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2"/>
        <w:gridCol w:w="1222"/>
        <w:gridCol w:w="4447"/>
      </w:tblGrid>
      <w:tr w:rsidR="00981B3E">
        <w:trPr>
          <w:trHeight w:val="568"/>
        </w:trPr>
        <w:tc>
          <w:tcPr>
            <w:tcW w:w="4653" w:type="dxa"/>
            <w:tcBorders>
              <w:bottom w:val="single" w:sz="18" w:space="0" w:color="000000"/>
            </w:tcBorders>
            <w:vAlign w:val="center"/>
          </w:tcPr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981B3E" w:rsidRDefault="00981B3E"/>
        </w:tc>
        <w:tc>
          <w:tcPr>
            <w:tcW w:w="1197" w:type="dxa"/>
            <w:tcBorders>
              <w:bottom w:val="single" w:sz="18" w:space="0" w:color="000000"/>
            </w:tcBorders>
            <w:vAlign w:val="center"/>
          </w:tcPr>
          <w:p w:rsidR="00981B3E" w:rsidRDefault="00981B3E">
            <w:pPr>
              <w:jc w:val="center"/>
              <w:rPr>
                <w:sz w:val="20"/>
              </w:rPr>
            </w:pPr>
          </w:p>
          <w:p w:rsidR="00981B3E" w:rsidRDefault="00981B3E">
            <w:pPr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981B3E" w:rsidRDefault="007A5B8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981B3E" w:rsidRDefault="00981B3E"/>
        </w:tc>
      </w:tr>
    </w:tbl>
    <w:p w:rsidR="00981B3E" w:rsidRDefault="00981B3E">
      <w:pPr>
        <w:tabs>
          <w:tab w:val="left" w:pos="284"/>
        </w:tabs>
        <w:rPr>
          <w:i/>
          <w:sz w:val="16"/>
          <w:szCs w:val="16"/>
        </w:rPr>
      </w:pPr>
    </w:p>
    <w:p w:rsidR="00981B3E" w:rsidRDefault="007A5B80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КАРАР</w:t>
      </w:r>
    </w:p>
    <w:p w:rsidR="00981B3E" w:rsidRDefault="007A5B80">
      <w:pPr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981B3E" w:rsidRDefault="00981B3E">
      <w:pPr>
        <w:pStyle w:val="14"/>
        <w:rPr>
          <w:b w:val="0"/>
          <w:lang w:val="en-US"/>
        </w:rPr>
      </w:pPr>
    </w:p>
    <w:p w:rsidR="00981B3E" w:rsidRDefault="00981B3E">
      <w:pPr>
        <w:pStyle w:val="14"/>
        <w:rPr>
          <w:b w:val="0"/>
          <w:lang w:val="en-US"/>
        </w:rPr>
      </w:pPr>
    </w:p>
    <w:tbl>
      <w:tblPr>
        <w:tblW w:w="10281" w:type="dxa"/>
        <w:tblLayout w:type="fixed"/>
        <w:tblLook w:val="04A0" w:firstRow="1" w:lastRow="0" w:firstColumn="1" w:lastColumn="0" w:noHBand="0" w:noVBand="1"/>
      </w:tblPr>
      <w:tblGrid>
        <w:gridCol w:w="4980"/>
        <w:gridCol w:w="5301"/>
      </w:tblGrid>
      <w:tr w:rsidR="00981B3E">
        <w:tc>
          <w:tcPr>
            <w:tcW w:w="4980" w:type="dxa"/>
            <w:shd w:val="clear" w:color="auto" w:fill="auto"/>
          </w:tcPr>
          <w:p w:rsidR="00981B3E" w:rsidRDefault="007A5B80">
            <w:pPr>
              <w:pStyle w:val="14"/>
              <w:ind w:right="-108"/>
              <w:jc w:val="both"/>
            </w:pPr>
            <w:r>
              <w:rPr>
                <w:rFonts w:eastAsia="Calibri"/>
                <w:b w:val="0"/>
              </w:rPr>
              <w:t>Об установлении размеров стандартизированных тарифных ставок, определяющих величину платы</w:t>
            </w:r>
            <w:r>
              <w:rPr>
                <w:rFonts w:eastAsia="Calibri"/>
                <w:b w:val="0"/>
              </w:rPr>
              <w:br/>
              <w:t>за технологическое присоединение газоиспользующего оборудования</w:t>
            </w:r>
            <w:r>
              <w:rPr>
                <w:rFonts w:eastAsia="Calibri"/>
                <w:b w:val="0"/>
              </w:rPr>
              <w:br/>
              <w:t>к газораспределительным сетям, расположенным на территории Республики Татарстан, на 2025 год</w:t>
            </w:r>
          </w:p>
        </w:tc>
        <w:tc>
          <w:tcPr>
            <w:tcW w:w="5300" w:type="dxa"/>
            <w:shd w:val="clear" w:color="auto" w:fill="auto"/>
          </w:tcPr>
          <w:p w:rsidR="00981B3E" w:rsidRDefault="00981B3E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981B3E" w:rsidRDefault="00981B3E">
      <w:pPr>
        <w:pStyle w:val="14"/>
        <w:jc w:val="left"/>
        <w:rPr>
          <w:b w:val="0"/>
        </w:rPr>
      </w:pPr>
    </w:p>
    <w:p w:rsidR="00981B3E" w:rsidRDefault="00981B3E">
      <w:pPr>
        <w:pStyle w:val="14"/>
        <w:jc w:val="left"/>
        <w:rPr>
          <w:b w:val="0"/>
        </w:rPr>
      </w:pPr>
    </w:p>
    <w:p w:rsidR="00981B3E" w:rsidRDefault="007A5B80">
      <w:pPr>
        <w:ind w:firstLine="720"/>
        <w:jc w:val="both"/>
        <w:rPr>
          <w:szCs w:val="28"/>
        </w:rPr>
      </w:pPr>
      <w:r>
        <w:rPr>
          <w:szCs w:val="28"/>
        </w:rPr>
        <w:t>В соответствии с Федеральным законом от 31 марта 1999 года № 69-ФЗ</w:t>
      </w:r>
      <w:r>
        <w:rPr>
          <w:szCs w:val="28"/>
        </w:rPr>
        <w:br/>
        <w:t>«О газоснабжении в Российской Федерации», постановлением Правительства Российской Федерации от 29 декабря 2000 г. № 1021 «О государственном регулировании цен на газ, тарифов на услуги по его транспортировке, платы</w:t>
      </w:r>
      <w:r>
        <w:rPr>
          <w:szCs w:val="28"/>
        </w:rPr>
        <w:br/>
        <w:t>за технологическое присоединение газоиспользующего оборудования</w:t>
      </w:r>
      <w:r>
        <w:rPr>
          <w:szCs w:val="28"/>
        </w:rPr>
        <w:br/>
        <w:t>к газораспределительным сетям на территории Российской Федерации и платы</w:t>
      </w:r>
      <w:r>
        <w:rPr>
          <w:szCs w:val="28"/>
        </w:rPr>
        <w:br/>
        <w:t>за технологическое присоединение к магистральным газопроводам строящихся</w:t>
      </w:r>
      <w:r>
        <w:rPr>
          <w:szCs w:val="28"/>
        </w:rPr>
        <w:br/>
        <w:t>и реконструируемых газопроводов, предназначенных для транспортировки газа</w:t>
      </w:r>
      <w:r>
        <w:rPr>
          <w:szCs w:val="28"/>
        </w:rPr>
        <w:br/>
        <w:t>от магистральных газопроводов до объектов капитального строительства,</w:t>
      </w:r>
      <w:r>
        <w:rPr>
          <w:szCs w:val="28"/>
        </w:rPr>
        <w:br/>
        <w:t>и газопроводов, предназначенных для транспортировки газа от месторождений природного газа до магистрального газопровода», приказом Федеральной антимонопольной службы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</w:t>
      </w:r>
      <w:r>
        <w:rPr>
          <w:szCs w:val="28"/>
        </w:rPr>
        <w:br/>
        <w:t>и (или) размеров стандартизированных тарифных ставок, определяющих ее величину», Положением о Государственном комитете Республики Татарстан</w:t>
      </w:r>
      <w:r>
        <w:rPr>
          <w:szCs w:val="28"/>
        </w:rPr>
        <w:br/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 36-ПР Государственный комитет Республики Татарстан по тарифам ПОСТАНОВЛЯЕТ:  </w:t>
      </w:r>
    </w:p>
    <w:p w:rsidR="00981B3E" w:rsidRDefault="007A5B80">
      <w:pPr>
        <w:widowControl w:val="0"/>
        <w:numPr>
          <w:ilvl w:val="0"/>
          <w:numId w:val="1"/>
        </w:numPr>
        <w:ind w:left="0" w:firstLine="709"/>
        <w:jc w:val="both"/>
      </w:pPr>
      <w:r>
        <w:t>Установить размеры стандартизированных тарифных ставок, используемых для определения платы за технологическое присоединение</w:t>
      </w:r>
      <w:r>
        <w:br/>
        <w:t>к газораспределительным сетям</w:t>
      </w:r>
      <w:r>
        <w:rPr>
          <w:rFonts w:eastAsia="Calibri"/>
        </w:rPr>
        <w:t xml:space="preserve">, расположенным на территории Республики Татарстан, </w:t>
      </w:r>
      <w:r>
        <w:t>согласно приложению 1 к настоящему постановлению.</w:t>
      </w:r>
    </w:p>
    <w:p w:rsidR="00981B3E" w:rsidRDefault="007A5B80">
      <w:pPr>
        <w:widowControl w:val="0"/>
        <w:numPr>
          <w:ilvl w:val="0"/>
          <w:numId w:val="1"/>
        </w:numPr>
        <w:ind w:left="0" w:firstLine="709"/>
        <w:jc w:val="both"/>
      </w:pPr>
      <w:r>
        <w:t xml:space="preserve">Установить размеры стандартизированных тарифных ставок, используемых </w:t>
      </w:r>
      <w:r>
        <w:lastRenderedPageBreak/>
        <w:t>для определения размера платы за технологическое присоединение внутри границ земельного участка юридического или физического лица, являющегося правообладателем земельного участка, согласно приложению 2 к настоящему постановлению.</w:t>
      </w:r>
    </w:p>
    <w:p w:rsidR="00981B3E" w:rsidRDefault="007A5B80">
      <w:pPr>
        <w:widowControl w:val="0"/>
        <w:numPr>
          <w:ilvl w:val="0"/>
          <w:numId w:val="1"/>
        </w:numPr>
        <w:ind w:left="0" w:firstLine="709"/>
        <w:jc w:val="both"/>
      </w:pPr>
      <w:r>
        <w:t xml:space="preserve">Размеры стандартизированных тарифных ставок, установленные в пунктах 1-2 настоящего постановления, действуют с 1 января 2025 года по 31 декабря </w:t>
      </w:r>
      <w:r>
        <w:br/>
        <w:t>2025 года.</w:t>
      </w:r>
    </w:p>
    <w:p w:rsidR="00981B3E" w:rsidRDefault="007A5B80">
      <w:pPr>
        <w:widowControl w:val="0"/>
        <w:ind w:firstLine="709"/>
        <w:jc w:val="both"/>
      </w:pPr>
      <w:r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981B3E" w:rsidRDefault="00981B3E">
      <w:pPr>
        <w:ind w:firstLine="720"/>
        <w:jc w:val="both"/>
        <w:rPr>
          <w:szCs w:val="28"/>
        </w:rPr>
      </w:pPr>
    </w:p>
    <w:p w:rsidR="00981B3E" w:rsidRDefault="00981B3E">
      <w:pPr>
        <w:ind w:firstLine="720"/>
        <w:jc w:val="both"/>
        <w:rPr>
          <w:szCs w:val="28"/>
        </w:rPr>
      </w:pPr>
    </w:p>
    <w:p w:rsidR="00981B3E" w:rsidRDefault="007A5B80">
      <w:pPr>
        <w:jc w:val="both"/>
        <w:rPr>
          <w:sz w:val="24"/>
          <w:szCs w:val="24"/>
        </w:rPr>
      </w:pPr>
      <w:r>
        <w:rPr>
          <w:szCs w:val="28"/>
        </w:rPr>
        <w:t xml:space="preserve">Врио председателя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           Л.В.Хабибуллина</w:t>
      </w:r>
    </w:p>
    <w:p w:rsidR="00981B3E" w:rsidRDefault="00981B3E">
      <w:pPr>
        <w:spacing w:line="276" w:lineRule="auto"/>
        <w:jc w:val="both"/>
        <w:rPr>
          <w:szCs w:val="28"/>
        </w:rPr>
      </w:pPr>
    </w:p>
    <w:p w:rsidR="00981B3E" w:rsidRDefault="007A5B80">
      <w:pPr>
        <w:rPr>
          <w:sz w:val="24"/>
          <w:szCs w:val="24"/>
        </w:rPr>
      </w:pPr>
      <w:r>
        <w:br w:type="page"/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от ____________ № ______________</w:t>
      </w:r>
    </w:p>
    <w:p w:rsidR="00981B3E" w:rsidRDefault="00981B3E">
      <w:pPr>
        <w:jc w:val="right"/>
        <w:rPr>
          <w:sz w:val="24"/>
          <w:szCs w:val="24"/>
        </w:rPr>
      </w:pPr>
    </w:p>
    <w:p w:rsidR="00981B3E" w:rsidRDefault="00981B3E">
      <w:pPr>
        <w:jc w:val="both"/>
        <w:rPr>
          <w:szCs w:val="28"/>
        </w:rPr>
      </w:pPr>
    </w:p>
    <w:p w:rsidR="00981B3E" w:rsidRDefault="007A5B80">
      <w:pPr>
        <w:jc w:val="center"/>
      </w:pPr>
      <w:r>
        <w:rPr>
          <w:szCs w:val="28"/>
        </w:rPr>
        <w:t xml:space="preserve">Размеры стандартизированных тарифных ставок, используемых для определения платы за технологическое присоединение </w:t>
      </w:r>
      <w:r>
        <w:t>к газораспределительным сетям</w:t>
      </w:r>
      <w:r>
        <w:rPr>
          <w:rFonts w:eastAsia="Calibri"/>
        </w:rPr>
        <w:t>, расположенным на территории Республики Татарстан</w:t>
      </w:r>
    </w:p>
    <w:p w:rsidR="00981B3E" w:rsidRDefault="00981B3E">
      <w:pPr>
        <w:jc w:val="center"/>
      </w:pPr>
    </w:p>
    <w:p w:rsidR="00981B3E" w:rsidRDefault="007A5B80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без учета НДС</w:t>
      </w:r>
      <w:r>
        <w:rPr>
          <w:sz w:val="24"/>
          <w:szCs w:val="24"/>
          <w:lang w:val="en-US"/>
        </w:rPr>
        <w:t>)</w:t>
      </w:r>
    </w:p>
    <w:p w:rsidR="00981B3E" w:rsidRDefault="00981B3E">
      <w:pPr>
        <w:ind w:left="-142"/>
        <w:jc w:val="right"/>
        <w:rPr>
          <w:sz w:val="12"/>
          <w:szCs w:val="24"/>
          <w:lang w:val="en-US"/>
        </w:rPr>
      </w:pPr>
    </w:p>
    <w:tbl>
      <w:tblPr>
        <w:tblW w:w="100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2"/>
        <w:gridCol w:w="4648"/>
        <w:gridCol w:w="1423"/>
        <w:gridCol w:w="1317"/>
        <w:gridCol w:w="1626"/>
      </w:tblGrid>
      <w:tr w:rsidR="00981B3E" w:rsidRPr="007A5B80">
        <w:trPr>
          <w:trHeight w:val="445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Наименование стандартизированной тарифной ставки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7A5B80">
              <w:rPr>
                <w:bCs/>
                <w:color w:val="000000"/>
                <w:sz w:val="20"/>
              </w:rPr>
              <w:t xml:space="preserve">Размер ставки </w:t>
            </w:r>
            <w:r w:rsidRPr="007A5B80">
              <w:rPr>
                <w:bCs/>
                <w:color w:val="000000"/>
                <w:sz w:val="20"/>
                <w:vertAlign w:val="superscript"/>
                <w:lang w:val="en-US"/>
              </w:rPr>
              <w:t>&lt;1&gt;</w:t>
            </w:r>
          </w:p>
        </w:tc>
      </w:tr>
      <w:tr w:rsidR="00981B3E" w:rsidRPr="007A5B80">
        <w:trPr>
          <w:trHeight w:val="427"/>
        </w:trPr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 w:rsidP="00387EC1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ГРО, связанных с проектированием газопровода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 w:rsidP="00387EC1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надземная прокладка диаметром менее 100 мм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90 132,10</w:t>
            </w: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186 872,24</w:t>
            </w: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 w:rsidP="00166F7E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надземная прокладка диаметром 10</w:t>
            </w:r>
            <w:r w:rsidR="00166F7E" w:rsidRPr="005F7485">
              <w:rPr>
                <w:color w:val="000000"/>
                <w:sz w:val="20"/>
              </w:rPr>
              <w:t>0</w:t>
            </w:r>
            <w:r w:rsidRPr="005F7485">
              <w:rPr>
                <w:color w:val="000000"/>
                <w:sz w:val="20"/>
              </w:rPr>
              <w:t xml:space="preserve"> мм и более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95 102,77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186 872,24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1.1.16.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83 368,13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153 893,08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646 768,64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 w:rsidP="00166F7E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подземная прокладка диаметром </w:t>
            </w:r>
            <w:r w:rsidR="00166F7E" w:rsidRPr="005F7485">
              <w:rPr>
                <w:color w:val="000000"/>
                <w:sz w:val="20"/>
              </w:rPr>
              <w:t>100</w:t>
            </w:r>
            <w:r w:rsidRPr="005F7485">
              <w:rPr>
                <w:color w:val="000000"/>
                <w:sz w:val="20"/>
              </w:rPr>
              <w:t xml:space="preserve"> мм и более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88 456,09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lastRenderedPageBreak/>
              <w:t>1.2.10.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129 093,54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383 937,55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1 160 124,95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1 448 981,80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1 837 186,46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1 940 233,79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1.2.16.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6 667 643,25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СТС на покрытие расходов ГРО на строительство </w:t>
            </w:r>
            <w:r w:rsidRPr="005F7485">
              <w:rPr>
                <w:bCs/>
                <w:color w:val="000000"/>
                <w:sz w:val="20"/>
              </w:rPr>
              <w:t>стальных газопроводов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1 791 750,09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51-100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1 809 258,26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1 875 962,35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2 479 197,07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3 320 222,62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4 036 922,66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4 512 284,92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6 421 047,27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9 273 220,88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2 391 437,88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51-100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2 391 437,88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3 013 126,58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4 729 198,16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4 877 948,21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6 355 227,88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7 335 205,48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10 589 608,70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11 379 441,40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СТС на покрытие расходов ГРО на строительство </w:t>
            </w:r>
            <w:r w:rsidRPr="005F7485">
              <w:rPr>
                <w:bCs/>
                <w:color w:val="000000"/>
                <w:sz w:val="20"/>
              </w:rPr>
              <w:t>полиэтиленовых газопроводов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1 852 507,23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1 888 468,76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3 970 947,16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4 964 916,95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4 270 947,16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5 733 600,29</w:t>
            </w:r>
          </w:p>
        </w:tc>
      </w:tr>
      <w:tr w:rsidR="00981B3E" w:rsidRPr="005F7485" w:rsidTr="004203BE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покрытие расходов ГРО на строительство стальных/ полиэтиленовых газопроводов методом ГНБ или ННБ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11 726 838,16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51-100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11 726 838,16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16 196 508,61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9 996 538,75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13 896 244,02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160-219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sz w:val="20"/>
              </w:rPr>
            </w:pPr>
          </w:p>
        </w:tc>
      </w:tr>
      <w:tr w:rsidR="00981B3E" w:rsidRPr="005F7485" w:rsidTr="004203BE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40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39 902,74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40 -99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21 524,83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100-399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3 082,30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400-999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1 817,63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1000-1999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969,30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2000-2999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769,70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3000-3999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667,98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4000-4999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393,68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5000-9999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288,34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10000-19999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215,14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20000-29999 м³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30000 м³ в час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покрытие расходов ГРО, связанных со строительством устройств электрохимической (катодной) защиты от коррозии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 w:rsidP="001A6641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 w:rsidP="001A6641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14 612,26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 w:rsidP="001A6641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21 449,81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 w:rsidP="001A6641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покрытие расходов ГРО, связанных с мониторингом выполнения Заявителем технических условий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С7.1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</w:t>
            </w:r>
            <w:r w:rsidR="00166F7E" w:rsidRPr="005F7485">
              <w:rPr>
                <w:color w:val="000000"/>
                <w:sz w:val="20"/>
              </w:rPr>
              <w:t>д</w:t>
            </w:r>
            <w:r w:rsidRPr="005F7485">
              <w:rPr>
                <w:color w:val="000000"/>
                <w:sz w:val="20"/>
              </w:rPr>
              <w:t>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2 268,93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2 316,53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7.1.1.16.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3 164,44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3DA" w:rsidRPr="005F7485" w:rsidRDefault="00E533D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7.1.2.7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7.1.2.8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2 553,95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7.1.2.16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2 837,39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7.1.3.12.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6 269,89</w:t>
            </w:r>
          </w:p>
        </w:tc>
      </w:tr>
      <w:tr w:rsidR="00981B3E" w:rsidRPr="005F7485" w:rsidTr="004203BE">
        <w:trPr>
          <w:trHeight w:val="113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покрытие расходов ГРО, связанных с осуществлением фактического подключения (технологического присоединение) объектов капитального строительства Заявителя к сетям газораспределения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С7.2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</w:t>
            </w:r>
            <w:r w:rsidR="00166F7E" w:rsidRPr="005F7485">
              <w:rPr>
                <w:color w:val="000000"/>
                <w:sz w:val="20"/>
              </w:rPr>
              <w:t>д</w:t>
            </w:r>
            <w:r w:rsidRPr="005F7485">
              <w:rPr>
                <w:color w:val="000000"/>
                <w:sz w:val="20"/>
              </w:rPr>
              <w:t>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lastRenderedPageBreak/>
              <w:t>8.1.1.5.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8.1.1.16.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6 765,46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8.1.2.7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8.1.2.8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8.1.2.16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56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lastRenderedPageBreak/>
              <w:t>8.1.3.10.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  <w:tr w:rsidR="00981B3E" w:rsidRPr="005F7485" w:rsidTr="004203BE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8.1.3.12.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8 230,33</w:t>
            </w:r>
          </w:p>
        </w:tc>
      </w:tr>
    </w:tbl>
    <w:p w:rsidR="00981B3E" w:rsidRPr="005F7485" w:rsidRDefault="00981B3E">
      <w:pPr>
        <w:jc w:val="both"/>
        <w:rPr>
          <w:sz w:val="24"/>
          <w:szCs w:val="24"/>
        </w:rPr>
      </w:pPr>
    </w:p>
    <w:p w:rsidR="00981B3E" w:rsidRPr="005F7485" w:rsidRDefault="00981B3E">
      <w:pPr>
        <w:ind w:right="-31"/>
        <w:rPr>
          <w:szCs w:val="27"/>
        </w:rPr>
      </w:pPr>
    </w:p>
    <w:p w:rsidR="00981B3E" w:rsidRPr="005F7485" w:rsidRDefault="007A5B80">
      <w:pPr>
        <w:ind w:right="-31"/>
        <w:rPr>
          <w:szCs w:val="27"/>
        </w:rPr>
      </w:pPr>
      <w:r w:rsidRPr="005F7485">
        <w:rPr>
          <w:szCs w:val="27"/>
        </w:rPr>
        <w:t>Отдел организации, контроля и сопровождения</w:t>
      </w:r>
    </w:p>
    <w:p w:rsidR="00981B3E" w:rsidRPr="005F7485" w:rsidRDefault="007A5B80">
      <w:pPr>
        <w:ind w:right="-31"/>
        <w:rPr>
          <w:szCs w:val="27"/>
        </w:rPr>
      </w:pPr>
      <w:r w:rsidRPr="005F7485">
        <w:rPr>
          <w:szCs w:val="27"/>
        </w:rPr>
        <w:t>принятия тарифных решений Государственного</w:t>
      </w:r>
    </w:p>
    <w:p w:rsidR="00981B3E" w:rsidRPr="005F7485" w:rsidRDefault="007A5B80">
      <w:pPr>
        <w:ind w:right="-31"/>
        <w:outlineLvl w:val="0"/>
        <w:rPr>
          <w:szCs w:val="28"/>
        </w:rPr>
        <w:sectPr w:rsidR="00981B3E" w:rsidRPr="005F7485" w:rsidSect="005F7485">
          <w:headerReference w:type="default" r:id="rId9"/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81"/>
        </w:sectPr>
      </w:pPr>
      <w:r w:rsidRPr="005F7485">
        <w:rPr>
          <w:szCs w:val="27"/>
        </w:rPr>
        <w:t>комитета Республики Татарстан по тарифам</w:t>
      </w:r>
    </w:p>
    <w:p w:rsidR="00981B3E" w:rsidRPr="005F7485" w:rsidRDefault="007A5B80">
      <w:pPr>
        <w:ind w:left="6096"/>
        <w:rPr>
          <w:sz w:val="24"/>
          <w:szCs w:val="24"/>
        </w:rPr>
      </w:pPr>
      <w:r w:rsidRPr="005F7485">
        <w:rPr>
          <w:sz w:val="24"/>
          <w:szCs w:val="24"/>
        </w:rPr>
        <w:lastRenderedPageBreak/>
        <w:t xml:space="preserve">Приложение 2 к постановлению </w:t>
      </w:r>
    </w:p>
    <w:p w:rsidR="00981B3E" w:rsidRPr="005F7485" w:rsidRDefault="007A5B80">
      <w:pPr>
        <w:ind w:left="6096"/>
        <w:rPr>
          <w:sz w:val="24"/>
          <w:szCs w:val="24"/>
        </w:rPr>
      </w:pPr>
      <w:r w:rsidRPr="005F7485">
        <w:rPr>
          <w:sz w:val="24"/>
          <w:szCs w:val="24"/>
        </w:rPr>
        <w:t>Государственного комитета</w:t>
      </w:r>
    </w:p>
    <w:p w:rsidR="00981B3E" w:rsidRPr="005F7485" w:rsidRDefault="007A5B80">
      <w:pPr>
        <w:ind w:left="6096"/>
        <w:rPr>
          <w:sz w:val="24"/>
          <w:szCs w:val="24"/>
        </w:rPr>
      </w:pPr>
      <w:r w:rsidRPr="005F7485">
        <w:rPr>
          <w:sz w:val="24"/>
          <w:szCs w:val="24"/>
        </w:rPr>
        <w:t>Республики Татарстан по тарифам</w:t>
      </w:r>
    </w:p>
    <w:p w:rsidR="00981B3E" w:rsidRPr="005F7485" w:rsidRDefault="007A5B80">
      <w:pPr>
        <w:ind w:left="6096"/>
        <w:rPr>
          <w:sz w:val="24"/>
          <w:szCs w:val="24"/>
        </w:rPr>
      </w:pPr>
      <w:r w:rsidRPr="005F7485">
        <w:rPr>
          <w:sz w:val="24"/>
          <w:szCs w:val="24"/>
        </w:rPr>
        <w:t>от ____________ № ______</w:t>
      </w:r>
    </w:p>
    <w:p w:rsidR="00981B3E" w:rsidRPr="005F7485" w:rsidRDefault="00981B3E">
      <w:pPr>
        <w:jc w:val="right"/>
        <w:rPr>
          <w:sz w:val="24"/>
          <w:szCs w:val="24"/>
        </w:rPr>
      </w:pPr>
    </w:p>
    <w:p w:rsidR="00981B3E" w:rsidRPr="005F7485" w:rsidRDefault="007A5B80">
      <w:pPr>
        <w:jc w:val="center"/>
        <w:rPr>
          <w:szCs w:val="28"/>
        </w:rPr>
      </w:pPr>
      <w:r w:rsidRPr="005F7485">
        <w:rPr>
          <w:szCs w:val="28"/>
        </w:rPr>
        <w:t xml:space="preserve">Размеры стандартизированных тарифных ставок, используемых для </w:t>
      </w:r>
    </w:p>
    <w:p w:rsidR="00981B3E" w:rsidRPr="005F7485" w:rsidRDefault="007A5B80">
      <w:pPr>
        <w:jc w:val="center"/>
        <w:rPr>
          <w:vertAlign w:val="superscript"/>
        </w:rPr>
      </w:pPr>
      <w:r w:rsidRPr="005F7485">
        <w:rPr>
          <w:szCs w:val="28"/>
        </w:rPr>
        <w:t xml:space="preserve">определения размера платы за технологическое присоединение внутри границ земельного участка юридического или физического лица, являющегося правообладателем земельного участка </w:t>
      </w:r>
      <w:r w:rsidRPr="005F7485">
        <w:rPr>
          <w:vertAlign w:val="superscript"/>
        </w:rPr>
        <w:t>&lt;2&gt;</w:t>
      </w:r>
    </w:p>
    <w:p w:rsidR="00981B3E" w:rsidRPr="005F7485" w:rsidRDefault="007A5B80">
      <w:pPr>
        <w:jc w:val="right"/>
        <w:rPr>
          <w:lang w:val="en-US"/>
        </w:rPr>
      </w:pPr>
      <w:r w:rsidRPr="005F7485">
        <w:t xml:space="preserve">                       </w:t>
      </w:r>
      <w:r w:rsidRPr="005F7485">
        <w:rPr>
          <w:lang w:val="en-US"/>
        </w:rPr>
        <w:t>(</w:t>
      </w:r>
      <w:r w:rsidRPr="005F7485">
        <w:t>без учета НДС</w:t>
      </w:r>
      <w:r w:rsidRPr="005F7485">
        <w:rPr>
          <w:lang w:val="en-US"/>
        </w:rPr>
        <w:t>)</w:t>
      </w: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9"/>
        <w:gridCol w:w="5072"/>
        <w:gridCol w:w="1285"/>
        <w:gridCol w:w="1403"/>
        <w:gridCol w:w="1309"/>
      </w:tblGrid>
      <w:tr w:rsidR="00981B3E" w:rsidRPr="005F7485">
        <w:trPr>
          <w:trHeight w:val="445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5F7485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5F7485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5F7485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5F7485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5F7485">
              <w:rPr>
                <w:bCs/>
                <w:color w:val="000000"/>
                <w:sz w:val="20"/>
              </w:rPr>
              <w:t xml:space="preserve">Размер ставки </w:t>
            </w:r>
            <w:r w:rsidRPr="005F7485">
              <w:rPr>
                <w:bCs/>
                <w:color w:val="000000"/>
                <w:sz w:val="20"/>
                <w:vertAlign w:val="superscript"/>
              </w:rPr>
              <w:t>&lt;1&gt;</w:t>
            </w:r>
          </w:p>
        </w:tc>
      </w:tr>
      <w:tr w:rsidR="00981B3E" w:rsidRPr="005F7485">
        <w:trPr>
          <w:trHeight w:val="270"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5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bCs/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5F7485">
              <w:rPr>
                <w:color w:val="000000"/>
                <w:sz w:val="20"/>
              </w:rPr>
              <w:t xml:space="preserve">С </w:t>
            </w:r>
            <w:r w:rsidRPr="005F7485">
              <w:rPr>
                <w:color w:val="000000"/>
                <w:sz w:val="20"/>
                <w:vertAlign w:val="superscript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95 102,77</w:t>
            </w:r>
          </w:p>
        </w:tc>
      </w:tr>
      <w:tr w:rsidR="00981B3E" w:rsidRPr="005F7485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проектирование сети газопотребления (на разработку рабочей документации за исключением расходов на землеустроительные работы, инженерные изыскания, проведение экспертизы)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5F7485">
              <w:rPr>
                <w:color w:val="000000"/>
                <w:sz w:val="20"/>
              </w:rPr>
              <w:t xml:space="preserve">С </w:t>
            </w:r>
            <w:r w:rsidRPr="005F7485">
              <w:rPr>
                <w:color w:val="000000"/>
                <w:sz w:val="20"/>
                <w:vertAlign w:val="superscript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10 097,14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строительство газопровода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 </w:t>
            </w:r>
            <w:r w:rsidRPr="005F7485"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Наземная (надземная) прокладка стального газопровода диаметром: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1 577 629,00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956 953,02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1 027 907,79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46-57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1 043 444,32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2.1.5.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1 252 701,93</w:t>
            </w:r>
          </w:p>
        </w:tc>
      </w:tr>
      <w:tr w:rsidR="00981B3E" w:rsidRPr="005F7485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Подземная прокладка стального газопровода </w:t>
            </w:r>
            <w:r w:rsidRPr="005F7485">
              <w:rPr>
                <w:color w:val="000000"/>
                <w:sz w:val="20"/>
                <w:vertAlign w:val="superscript"/>
              </w:rPr>
              <w:t>&lt;3&gt;</w:t>
            </w:r>
            <w:r w:rsidRPr="005F7485">
              <w:rPr>
                <w:color w:val="000000"/>
                <w:sz w:val="20"/>
              </w:rPr>
              <w:t xml:space="preserve"> диаметром: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1 330 870,09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1 381 779,96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1 446 977,89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46-57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1 871 041,87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2.2.5.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2 323 681,97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 w:rsidP="004F0C39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bCs/>
                <w:color w:val="000000"/>
                <w:sz w:val="20"/>
              </w:rPr>
              <w:t>Полиэтиленового газопровод</w:t>
            </w:r>
            <w:r w:rsidR="004F0C39" w:rsidRPr="005F7485">
              <w:rPr>
                <w:bCs/>
                <w:color w:val="000000"/>
                <w:sz w:val="20"/>
              </w:rPr>
              <w:t>а</w:t>
            </w:r>
            <w:r w:rsidRPr="005F7485">
              <w:rPr>
                <w:bCs/>
                <w:color w:val="000000"/>
                <w:sz w:val="20"/>
              </w:rPr>
              <w:t xml:space="preserve"> диаметром: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2.3.1.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 мм и менее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1 539 226,02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2.3.2.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2 492 544,00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2.3.3.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2 017 529,14</w:t>
            </w:r>
          </w:p>
        </w:tc>
      </w:tr>
      <w:tr w:rsidR="00981B3E" w:rsidRPr="005F7485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СТС на установку пункта редуцирования газа с пропускной способностью </w:t>
            </w:r>
            <w:r w:rsidRPr="005F7485">
              <w:rPr>
                <w:color w:val="000000"/>
                <w:sz w:val="20"/>
                <w:vertAlign w:val="superscript"/>
              </w:rPr>
              <w:t>&lt;4&gt;</w:t>
            </w:r>
            <w:r w:rsidRPr="005F7485">
              <w:rPr>
                <w:color w:val="000000"/>
                <w:sz w:val="20"/>
              </w:rPr>
              <w:t xml:space="preserve">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 </w:t>
            </w:r>
            <w:r w:rsidRPr="005F7485"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  <w:lang w:val="en-US"/>
              </w:rPr>
              <w:t>3</w:t>
            </w:r>
            <w:r w:rsidRPr="005F7485">
              <w:rPr>
                <w:color w:val="000000"/>
                <w:sz w:val="20"/>
              </w:rPr>
              <w:t>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9 106,85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11-20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9 106,85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21-31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9 106,85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32-49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9 106,85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4</w:t>
            </w:r>
            <w:r w:rsidR="004203BE" w:rsidRPr="005F7485">
              <w:rPr>
                <w:color w:val="000000"/>
                <w:sz w:val="20"/>
              </w:rPr>
              <w:t>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СТС на установку отключающих устройств </w:t>
            </w:r>
            <w:r w:rsidRPr="005F7485">
              <w:rPr>
                <w:color w:val="000000"/>
                <w:sz w:val="20"/>
                <w:vertAlign w:val="superscript"/>
              </w:rPr>
              <w:t>&lt;5&gt;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 </w:t>
            </w:r>
            <w:r w:rsidRPr="005F7485"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3 523,94</w:t>
            </w:r>
          </w:p>
        </w:tc>
      </w:tr>
      <w:tr w:rsidR="00981B3E" w:rsidRPr="005F7485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СТС на устройство внутреннего газопровода объекта капитального строительства Заявителя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</w:t>
            </w:r>
            <w:r w:rsidRPr="005F7485">
              <w:rPr>
                <w:color w:val="000000"/>
                <w:sz w:val="20"/>
                <w:vertAlign w:val="superscript"/>
              </w:rPr>
              <w:t>Г</w:t>
            </w:r>
            <w:r w:rsidRPr="005F7485">
              <w:rPr>
                <w:color w:val="000000"/>
                <w:sz w:val="20"/>
              </w:rPr>
              <w:t xml:space="preserve"> окс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804 015,32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804 015,32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1 522 000,00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lastRenderedPageBreak/>
              <w:t>5.1.4.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1 423 940,45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5.1.5.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995 031,39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 5.2.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889 050,08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889 050,08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5.2.3.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889 050,08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5.2.4.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889 050,08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5.2.5.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910 967,68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920 816,72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920 816,72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920 816,72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920 816,72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5.3.5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989 066,47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 5.4.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5.4.1.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1 047 467,17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5.4.2.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1 047 467,17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5.4.3.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1 047 467,17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5.4.4.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21-25 мм</w:t>
            </w:r>
            <w:bookmarkStart w:id="0" w:name="_GoBack"/>
            <w:bookmarkEnd w:id="0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1 047 467,17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5.4.5.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1 198 670,88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СТС на установку прибора учета газа </w:t>
            </w:r>
            <w:r w:rsidRPr="005F7485">
              <w:rPr>
                <w:color w:val="000000"/>
                <w:sz w:val="20"/>
                <w:vertAlign w:val="superscript"/>
              </w:rPr>
              <w:t>&lt;4&gt;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 </w:t>
            </w:r>
            <w:r w:rsidRPr="005F7485"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1 747,43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 xml:space="preserve">СТС на установку газоиспользующего оборудования </w:t>
            </w:r>
            <w:r w:rsidRPr="005F7485">
              <w:rPr>
                <w:color w:val="000000"/>
                <w:sz w:val="20"/>
                <w:vertAlign w:val="superscript"/>
              </w:rPr>
              <w:t>&lt;4&gt;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  <w:vertAlign w:val="superscript"/>
              </w:rPr>
            </w:pPr>
            <w:r w:rsidRPr="005F7485">
              <w:rPr>
                <w:color w:val="000000"/>
                <w:sz w:val="20"/>
              </w:rPr>
              <w:t>С</w:t>
            </w:r>
            <w:r w:rsidRPr="005F7485">
              <w:rPr>
                <w:color w:val="000000"/>
                <w:sz w:val="20"/>
                <w:vertAlign w:val="superscript"/>
              </w:rPr>
              <w:t>гио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4203BE">
            <w:pPr>
              <w:jc w:val="center"/>
              <w:rPr>
                <w:color w:val="000000"/>
                <w:sz w:val="20"/>
                <w:lang w:val="en-US"/>
              </w:rPr>
            </w:pPr>
            <w:r w:rsidRPr="005F7485">
              <w:rPr>
                <w:color w:val="000000"/>
                <w:sz w:val="20"/>
              </w:rPr>
              <w:t>у</w:t>
            </w:r>
            <w:r w:rsidR="007A5B80" w:rsidRPr="005F7485">
              <w:rPr>
                <w:color w:val="000000"/>
                <w:sz w:val="20"/>
              </w:rPr>
              <w:t>становку плиты газовой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Двухкомфорочная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1 051,40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7.1.2.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Четырехкомфорочная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1 275,84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4203BE" w:rsidP="004203BE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у</w:t>
            </w:r>
            <w:r w:rsidR="007A5B80" w:rsidRPr="005F7485">
              <w:rPr>
                <w:color w:val="000000"/>
                <w:sz w:val="20"/>
              </w:rPr>
              <w:t>становк</w:t>
            </w:r>
            <w:r w:rsidRPr="005F7485">
              <w:rPr>
                <w:color w:val="000000"/>
                <w:sz w:val="20"/>
              </w:rPr>
              <w:t>у</w:t>
            </w:r>
            <w:r w:rsidR="007A5B80" w:rsidRPr="005F7485">
              <w:rPr>
                <w:color w:val="000000"/>
                <w:sz w:val="20"/>
              </w:rPr>
              <w:t xml:space="preserve"> газового котла (колонки)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Настенный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6 096,96</w:t>
            </w:r>
          </w:p>
        </w:tc>
      </w:tr>
      <w:tr w:rsidR="00981B3E" w:rsidRPr="005F7485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7.2.2.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Напольный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color w:val="000000"/>
                <w:sz w:val="20"/>
              </w:rPr>
            </w:pPr>
            <w:r w:rsidRPr="005F7485"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5F7485" w:rsidRDefault="007A5B80">
            <w:pPr>
              <w:jc w:val="center"/>
              <w:rPr>
                <w:sz w:val="20"/>
              </w:rPr>
            </w:pPr>
            <w:r w:rsidRPr="005F7485">
              <w:rPr>
                <w:sz w:val="20"/>
              </w:rPr>
              <w:t>6 090,96</w:t>
            </w:r>
          </w:p>
        </w:tc>
      </w:tr>
    </w:tbl>
    <w:p w:rsidR="00981B3E" w:rsidRPr="005F7485" w:rsidRDefault="00981B3E">
      <w:pPr>
        <w:ind w:firstLine="720"/>
        <w:jc w:val="both"/>
        <w:rPr>
          <w:sz w:val="24"/>
          <w:szCs w:val="24"/>
        </w:rPr>
      </w:pPr>
    </w:p>
    <w:p w:rsidR="00981B3E" w:rsidRPr="005F7485" w:rsidRDefault="007A5B80">
      <w:pPr>
        <w:ind w:firstLine="720"/>
        <w:jc w:val="both"/>
        <w:rPr>
          <w:sz w:val="24"/>
          <w:szCs w:val="24"/>
        </w:rPr>
      </w:pPr>
      <w:r w:rsidRPr="005F7485">
        <w:rPr>
          <w:sz w:val="24"/>
          <w:szCs w:val="24"/>
        </w:rPr>
        <w:t>Примечание:</w:t>
      </w:r>
    </w:p>
    <w:p w:rsidR="00981B3E" w:rsidRPr="005F7485" w:rsidRDefault="007A5B80">
      <w:pPr>
        <w:ind w:firstLine="720"/>
        <w:jc w:val="both"/>
        <w:rPr>
          <w:sz w:val="24"/>
          <w:szCs w:val="24"/>
        </w:rPr>
      </w:pPr>
      <w:r w:rsidRPr="005F7485">
        <w:rPr>
          <w:sz w:val="24"/>
          <w:szCs w:val="24"/>
          <w:vertAlign w:val="superscript"/>
        </w:rPr>
        <w:t>&lt;1&gt;</w:t>
      </w:r>
      <w:r w:rsidRPr="005F7485">
        <w:rPr>
          <w:sz w:val="24"/>
          <w:szCs w:val="24"/>
        </w:rPr>
        <w:t xml:space="preserve"> Стандартизированные тарифные ставки установлены в текущих ценах.</w:t>
      </w:r>
    </w:p>
    <w:p w:rsidR="00981B3E" w:rsidRPr="005F7485" w:rsidRDefault="007A5B80">
      <w:pPr>
        <w:ind w:firstLine="720"/>
        <w:jc w:val="both"/>
        <w:rPr>
          <w:sz w:val="24"/>
          <w:szCs w:val="24"/>
        </w:rPr>
      </w:pPr>
      <w:r w:rsidRPr="005F7485">
        <w:rPr>
          <w:sz w:val="24"/>
          <w:szCs w:val="24"/>
          <w:vertAlign w:val="superscript"/>
        </w:rPr>
        <w:t>&lt;2&gt;</w:t>
      </w:r>
      <w:r w:rsidRPr="005F7485">
        <w:rPr>
          <w:sz w:val="24"/>
          <w:szCs w:val="24"/>
        </w:rPr>
        <w:t xml:space="preserve"> Стандартизированные тарифные ставки применяются для заявителей, максимальный расход газа газоиспользующего оборудования которых не более 42 м3/час, в случаях, предусмотренных пунктом 13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Федерации, утвержденным постановлением Правительства Российской Федерации от 13.09.2021 № 1547.</w:t>
      </w:r>
    </w:p>
    <w:p w:rsidR="00981B3E" w:rsidRPr="005F7485" w:rsidRDefault="007A5B80">
      <w:pPr>
        <w:jc w:val="both"/>
        <w:rPr>
          <w:szCs w:val="28"/>
        </w:rPr>
      </w:pPr>
      <w:r w:rsidRPr="005F7485">
        <w:rPr>
          <w:sz w:val="24"/>
          <w:szCs w:val="24"/>
        </w:rPr>
        <w:tab/>
      </w:r>
      <w:r w:rsidRPr="005F7485">
        <w:rPr>
          <w:sz w:val="24"/>
          <w:szCs w:val="24"/>
          <w:vertAlign w:val="superscript"/>
        </w:rPr>
        <w:t>&lt;3&gt;</w:t>
      </w:r>
      <w:r w:rsidRPr="005F7485">
        <w:rPr>
          <w:sz w:val="24"/>
          <w:szCs w:val="24"/>
        </w:rPr>
        <w:t xml:space="preserve"> Без учета расходов на устройство системы электрохимической защиты от коррозии.</w:t>
      </w:r>
    </w:p>
    <w:p w:rsidR="00981B3E" w:rsidRPr="005F7485" w:rsidRDefault="007A5B80">
      <w:pPr>
        <w:jc w:val="both"/>
        <w:rPr>
          <w:sz w:val="24"/>
          <w:szCs w:val="24"/>
        </w:rPr>
      </w:pPr>
      <w:r w:rsidRPr="005F7485">
        <w:rPr>
          <w:szCs w:val="28"/>
        </w:rPr>
        <w:tab/>
      </w:r>
      <w:r w:rsidRPr="005F7485">
        <w:rPr>
          <w:szCs w:val="28"/>
          <w:vertAlign w:val="superscript"/>
        </w:rPr>
        <w:t xml:space="preserve">&lt;4&gt; </w:t>
      </w:r>
      <w:r w:rsidRPr="005F7485">
        <w:rPr>
          <w:sz w:val="24"/>
          <w:szCs w:val="24"/>
        </w:rPr>
        <w:t>Без учета стоимости оборудования.</w:t>
      </w:r>
    </w:p>
    <w:p w:rsidR="00981B3E" w:rsidRPr="005F7485" w:rsidRDefault="007A5B80">
      <w:pPr>
        <w:jc w:val="both"/>
        <w:rPr>
          <w:sz w:val="24"/>
          <w:szCs w:val="24"/>
        </w:rPr>
      </w:pPr>
      <w:r w:rsidRPr="005F7485">
        <w:rPr>
          <w:sz w:val="24"/>
          <w:szCs w:val="24"/>
        </w:rPr>
        <w:tab/>
      </w:r>
      <w:r w:rsidRPr="005F7485">
        <w:rPr>
          <w:sz w:val="24"/>
          <w:szCs w:val="24"/>
          <w:vertAlign w:val="superscript"/>
        </w:rPr>
        <w:t xml:space="preserve">&lt;5&gt; </w:t>
      </w:r>
      <w:r w:rsidRPr="005F7485">
        <w:rPr>
          <w:sz w:val="24"/>
          <w:szCs w:val="24"/>
        </w:rPr>
        <w:t xml:space="preserve"> С учетом стоимости материала.</w:t>
      </w:r>
    </w:p>
    <w:p w:rsidR="00981B3E" w:rsidRPr="005F7485" w:rsidRDefault="00981B3E">
      <w:pPr>
        <w:ind w:right="-31"/>
        <w:rPr>
          <w:sz w:val="24"/>
          <w:szCs w:val="27"/>
        </w:rPr>
      </w:pPr>
    </w:p>
    <w:p w:rsidR="00981B3E" w:rsidRPr="005F7485" w:rsidRDefault="007A5B80">
      <w:pPr>
        <w:ind w:right="-31"/>
        <w:rPr>
          <w:szCs w:val="27"/>
        </w:rPr>
      </w:pPr>
      <w:r w:rsidRPr="005F7485">
        <w:rPr>
          <w:szCs w:val="27"/>
        </w:rPr>
        <w:t>Отдел организации, контроля и сопровождения</w:t>
      </w:r>
    </w:p>
    <w:p w:rsidR="00981B3E" w:rsidRPr="005F7485" w:rsidRDefault="007A5B80">
      <w:pPr>
        <w:ind w:right="-31"/>
        <w:rPr>
          <w:szCs w:val="27"/>
        </w:rPr>
      </w:pPr>
      <w:r w:rsidRPr="005F7485">
        <w:rPr>
          <w:szCs w:val="27"/>
        </w:rPr>
        <w:t>принятия тарифных решений Государственного</w:t>
      </w:r>
    </w:p>
    <w:p w:rsidR="00981B3E" w:rsidRDefault="007A5B80">
      <w:pPr>
        <w:ind w:right="-31"/>
        <w:outlineLvl w:val="0"/>
        <w:rPr>
          <w:sz w:val="24"/>
          <w:szCs w:val="24"/>
        </w:rPr>
      </w:pPr>
      <w:r w:rsidRPr="005F7485">
        <w:rPr>
          <w:szCs w:val="27"/>
        </w:rPr>
        <w:t>комитета Республики Татарстан</w:t>
      </w:r>
      <w:r>
        <w:rPr>
          <w:szCs w:val="27"/>
        </w:rPr>
        <w:t xml:space="preserve"> по тарифам</w:t>
      </w:r>
    </w:p>
    <w:sectPr w:rsidR="00981B3E" w:rsidSect="001C3B46">
      <w:headerReference w:type="default" r:id="rId10"/>
      <w:pgSz w:w="11906" w:h="16838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80" w:rsidRDefault="007A5B80">
      <w:r>
        <w:separator/>
      </w:r>
    </w:p>
  </w:endnote>
  <w:endnote w:type="continuationSeparator" w:id="0">
    <w:p w:rsidR="007A5B80" w:rsidRDefault="007A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80" w:rsidRDefault="007A5B80">
      <w:r>
        <w:separator/>
      </w:r>
    </w:p>
  </w:footnote>
  <w:footnote w:type="continuationSeparator" w:id="0">
    <w:p w:rsidR="007A5B80" w:rsidRDefault="007A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85" w:rsidRDefault="005F7485">
    <w:pPr>
      <w:pStyle w:val="a8"/>
      <w:jc w:val="center"/>
    </w:pPr>
  </w:p>
  <w:p w:rsidR="005F7485" w:rsidRDefault="005F7485" w:rsidP="005F7485">
    <w:pPr>
      <w:pStyle w:val="a8"/>
      <w:jc w:val="center"/>
    </w:pPr>
    <w:sdt>
      <w:sdtPr>
        <w:id w:val="-113217331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3B46">
          <w:rPr>
            <w:noProof/>
          </w:rPr>
          <w:t>4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184896"/>
      <w:docPartObj>
        <w:docPartGallery w:val="Page Numbers (Top of Page)"/>
        <w:docPartUnique/>
      </w:docPartObj>
    </w:sdtPr>
    <w:sdtEndPr/>
    <w:sdtContent>
      <w:p w:rsidR="007A5B80" w:rsidRDefault="007A5B80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3B46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C38A6"/>
    <w:multiLevelType w:val="multilevel"/>
    <w:tmpl w:val="FD207A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6C9D0B7C"/>
    <w:multiLevelType w:val="multilevel"/>
    <w:tmpl w:val="8460C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3E"/>
    <w:rsid w:val="00166F7E"/>
    <w:rsid w:val="001A6641"/>
    <w:rsid w:val="001C3B46"/>
    <w:rsid w:val="00387EC1"/>
    <w:rsid w:val="004203BE"/>
    <w:rsid w:val="004F0C39"/>
    <w:rsid w:val="005F7485"/>
    <w:rsid w:val="00693829"/>
    <w:rsid w:val="007A5B80"/>
    <w:rsid w:val="00981B3E"/>
    <w:rsid w:val="00E5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BEFC"/>
  <w15:docId w15:val="{FB251078-26C3-43AE-A2DE-14BED7E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A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character" w:customStyle="1" w:styleId="a5">
    <w:name w:val="Нижний колонтитул Знак"/>
    <w:basedOn w:val="a0"/>
    <w:link w:val="a6"/>
    <w:qFormat/>
    <w:rsid w:val="00455323"/>
    <w:rPr>
      <w:sz w:val="28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55323"/>
    <w:rPr>
      <w:sz w:val="28"/>
    </w:rPr>
  </w:style>
  <w:style w:type="character" w:customStyle="1" w:styleId="20">
    <w:name w:val="Заголовок 2 Знак"/>
    <w:link w:val="2"/>
    <w:uiPriority w:val="9"/>
    <w:qFormat/>
    <w:rsid w:val="00E50C90"/>
    <w:rPr>
      <w:caps/>
      <w:sz w:val="32"/>
    </w:rPr>
  </w:style>
  <w:style w:type="character" w:customStyle="1" w:styleId="a9">
    <w:name w:val="Основной текст с отступом Знак"/>
    <w:basedOn w:val="a0"/>
    <w:link w:val="aa"/>
    <w:qFormat/>
    <w:rsid w:val="00E50C90"/>
    <w:rPr>
      <w:sz w:val="28"/>
      <w:szCs w:val="24"/>
    </w:rPr>
  </w:style>
  <w:style w:type="character" w:styleId="ab">
    <w:name w:val="FollowedHyperlink"/>
    <w:uiPriority w:val="99"/>
    <w:unhideWhenUsed/>
    <w:rsid w:val="00E50C90"/>
    <w:rPr>
      <w:color w:val="8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d">
    <w:name w:val="Body Text"/>
    <w:basedOn w:val="a"/>
    <w:pPr>
      <w:jc w:val="center"/>
    </w:pPr>
    <w:rPr>
      <w:b/>
      <w:caps/>
      <w:sz w:val="24"/>
    </w:r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1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f2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"/>
    <w:basedOn w:val="a"/>
    <w:qFormat/>
    <w:rsid w:val="00E50C90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E50C90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6">
    <w:name w:val="footer"/>
    <w:basedOn w:val="a"/>
    <w:link w:val="a5"/>
    <w:rsid w:val="00455323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9"/>
    <w:rsid w:val="00E50C90"/>
    <w:pPr>
      <w:ind w:firstLine="708"/>
      <w:jc w:val="both"/>
    </w:pPr>
    <w:rPr>
      <w:szCs w:val="24"/>
    </w:rPr>
  </w:style>
  <w:style w:type="paragraph" w:styleId="af4">
    <w:name w:val="List Paragraph"/>
    <w:basedOn w:val="a"/>
    <w:uiPriority w:val="34"/>
    <w:qFormat/>
    <w:rsid w:val="00E50C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E50C90"/>
    <w:pPr>
      <w:widowControl w:val="0"/>
    </w:pPr>
    <w:rPr>
      <w:rFonts w:ascii="Calibri" w:hAnsi="Calibri" w:cs="Calibri"/>
      <w:sz w:val="22"/>
    </w:rPr>
  </w:style>
  <w:style w:type="paragraph" w:customStyle="1" w:styleId="msonormal0">
    <w:name w:val="msonormal"/>
    <w:basedOn w:val="a"/>
    <w:qFormat/>
    <w:rsid w:val="00E50C90"/>
    <w:pPr>
      <w:spacing w:beforeAutospacing="1" w:afterAutospacing="1"/>
    </w:pPr>
    <w:rPr>
      <w:sz w:val="24"/>
      <w:szCs w:val="24"/>
    </w:rPr>
  </w:style>
  <w:style w:type="paragraph" w:customStyle="1" w:styleId="font5">
    <w:name w:val="font5"/>
    <w:basedOn w:val="a"/>
    <w:qFormat/>
    <w:rsid w:val="00E50C90"/>
    <w:pPr>
      <w:spacing w:beforeAutospacing="1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qFormat/>
    <w:rsid w:val="00E50C90"/>
    <w:pPr>
      <w:spacing w:beforeAutospacing="1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qFormat/>
    <w:rsid w:val="00E50C90"/>
    <w:pPr>
      <w:spacing w:beforeAutospacing="1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qFormat/>
    <w:rsid w:val="00E50C90"/>
    <w:pPr>
      <w:spacing w:beforeAutospacing="1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qFormat/>
    <w:rsid w:val="00E50C90"/>
    <w:pPr>
      <w:spacing w:beforeAutospacing="1" w:afterAutospacing="1"/>
    </w:pPr>
    <w:rPr>
      <w:color w:val="000000"/>
      <w:sz w:val="20"/>
    </w:rPr>
  </w:style>
  <w:style w:type="paragraph" w:customStyle="1" w:styleId="xl65">
    <w:name w:val="xl65"/>
    <w:basedOn w:val="a"/>
    <w:qFormat/>
    <w:rsid w:val="00E50C90"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E50C90"/>
    <w:pPr>
      <w:spacing w:beforeAutospacing="1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E50C9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numbering" w:customStyle="1" w:styleId="10">
    <w:name w:val="Нет списка1"/>
    <w:uiPriority w:val="99"/>
    <w:semiHidden/>
    <w:qFormat/>
    <w:rsid w:val="00E50C90"/>
  </w:style>
  <w:style w:type="table" w:styleId="af5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E5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rsid w:val="00E5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DD07-5253-4DC3-A8AF-61337144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Солдатова Лилия Владимировна</cp:lastModifiedBy>
  <cp:revision>29</cp:revision>
  <cp:lastPrinted>2024-12-20T12:12:00Z</cp:lastPrinted>
  <dcterms:created xsi:type="dcterms:W3CDTF">2023-12-11T10:03:00Z</dcterms:created>
  <dcterms:modified xsi:type="dcterms:W3CDTF">2024-12-20T14:53:00Z</dcterms:modified>
  <dc:language>ru-RU</dc:language>
</cp:coreProperties>
</file>