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839A1" w:rsidRPr="00F32E0E" w:rsidTr="00083D8C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839A1" w:rsidRPr="00F32E0E" w:rsidRDefault="002839A1" w:rsidP="00083D8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398327C7" wp14:editId="7799D3C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2E0E">
              <w:rPr>
                <w:caps/>
                <w:sz w:val="28"/>
                <w:szCs w:val="28"/>
              </w:rPr>
              <w:t>ГОСУДАРСТВЕННЫЙ</w:t>
            </w:r>
          </w:p>
          <w:p w:rsidR="002839A1" w:rsidRPr="00F32E0E" w:rsidRDefault="002839A1" w:rsidP="00083D8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</w:t>
            </w:r>
          </w:p>
          <w:p w:rsidR="002839A1" w:rsidRPr="00F32E0E" w:rsidRDefault="002839A1" w:rsidP="00083D8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РЕСПУБЛИКИ ТАТАРСТАН</w:t>
            </w:r>
          </w:p>
          <w:p w:rsidR="002839A1" w:rsidRPr="00F32E0E" w:rsidRDefault="002839A1" w:rsidP="00083D8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по тарифам</w:t>
            </w:r>
          </w:p>
          <w:p w:rsidR="002839A1" w:rsidRPr="00F32E0E" w:rsidRDefault="002839A1" w:rsidP="00083D8C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839A1" w:rsidRPr="00F32E0E" w:rsidRDefault="002839A1" w:rsidP="00083D8C">
            <w:pPr>
              <w:jc w:val="center"/>
              <w:rPr>
                <w:sz w:val="28"/>
                <w:szCs w:val="28"/>
              </w:rPr>
            </w:pPr>
          </w:p>
          <w:p w:rsidR="002839A1" w:rsidRPr="00F32E0E" w:rsidRDefault="002839A1" w:rsidP="00083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839A1" w:rsidRPr="00F32E0E" w:rsidRDefault="002839A1" w:rsidP="00083D8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ТАТАРСТАН</w:t>
            </w:r>
          </w:p>
          <w:p w:rsidR="002839A1" w:rsidRPr="00F32E0E" w:rsidRDefault="002839A1" w:rsidP="00083D8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  РЕСПУБЛИКАСЫны</w:t>
            </w:r>
            <w:r w:rsidRPr="00F32E0E">
              <w:rPr>
                <w:caps/>
                <w:sz w:val="28"/>
                <w:szCs w:val="28"/>
                <w:lang w:val="tt-RU"/>
              </w:rPr>
              <w:t>ң</w:t>
            </w:r>
          </w:p>
          <w:p w:rsidR="002839A1" w:rsidRPr="00F32E0E" w:rsidRDefault="002839A1" w:rsidP="00083D8C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тарифлар буенча </w:t>
            </w:r>
            <w:r w:rsidRPr="00F32E0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839A1" w:rsidRPr="00F32E0E" w:rsidRDefault="002839A1" w:rsidP="00083D8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комитеты</w:t>
            </w:r>
          </w:p>
          <w:p w:rsidR="002839A1" w:rsidRPr="00F32E0E" w:rsidRDefault="002839A1" w:rsidP="00083D8C">
            <w:pPr>
              <w:rPr>
                <w:sz w:val="28"/>
                <w:szCs w:val="28"/>
              </w:rPr>
            </w:pPr>
          </w:p>
        </w:tc>
      </w:tr>
    </w:tbl>
    <w:p w:rsidR="002839A1" w:rsidRPr="00F32E0E" w:rsidRDefault="002839A1" w:rsidP="002839A1">
      <w:pPr>
        <w:tabs>
          <w:tab w:val="left" w:pos="284"/>
        </w:tabs>
        <w:rPr>
          <w:i/>
          <w:sz w:val="28"/>
          <w:szCs w:val="28"/>
        </w:rPr>
      </w:pPr>
    </w:p>
    <w:p w:rsidR="002839A1" w:rsidRPr="00F32E0E" w:rsidRDefault="002839A1" w:rsidP="002839A1">
      <w:pPr>
        <w:rPr>
          <w:b/>
          <w:sz w:val="28"/>
          <w:szCs w:val="28"/>
        </w:rPr>
      </w:pPr>
      <w:r w:rsidRPr="00F32E0E">
        <w:rPr>
          <w:sz w:val="28"/>
          <w:szCs w:val="28"/>
        </w:rPr>
        <w:t xml:space="preserve">        </w:t>
      </w:r>
      <w:r w:rsidRPr="00F32E0E">
        <w:rPr>
          <w:b/>
          <w:sz w:val="28"/>
          <w:szCs w:val="28"/>
        </w:rPr>
        <w:t xml:space="preserve">     ПОСТАНОВЛЕНИЕ</w:t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  <w:t xml:space="preserve">      </w:t>
      </w:r>
      <w:r w:rsidRPr="00F32E0E">
        <w:rPr>
          <w:b/>
          <w:sz w:val="28"/>
          <w:szCs w:val="28"/>
        </w:rPr>
        <w:t>КАРАР</w:t>
      </w:r>
    </w:p>
    <w:p w:rsidR="002839A1" w:rsidRPr="00D5239A" w:rsidRDefault="002839A1" w:rsidP="002839A1">
      <w:pPr>
        <w:rPr>
          <w:sz w:val="28"/>
          <w:szCs w:val="28"/>
        </w:rPr>
      </w:pPr>
      <w:r w:rsidRPr="00F32E0E">
        <w:rPr>
          <w:b/>
          <w:sz w:val="28"/>
          <w:szCs w:val="28"/>
        </w:rPr>
        <w:t xml:space="preserve">                    </w:t>
      </w:r>
      <w:r w:rsidRPr="00D5239A">
        <w:rPr>
          <w:sz w:val="28"/>
          <w:szCs w:val="28"/>
        </w:rPr>
        <w:t>___________</w:t>
      </w:r>
      <w:r w:rsidRPr="00D5239A">
        <w:rPr>
          <w:b/>
          <w:sz w:val="28"/>
          <w:szCs w:val="28"/>
        </w:rPr>
        <w:t xml:space="preserve">                       </w:t>
      </w:r>
      <w:r w:rsidRPr="00D5239A">
        <w:rPr>
          <w:sz w:val="28"/>
          <w:szCs w:val="28"/>
        </w:rPr>
        <w:t>г. Казань</w:t>
      </w:r>
      <w:r w:rsidRPr="00D5239A">
        <w:rPr>
          <w:b/>
          <w:sz w:val="28"/>
          <w:szCs w:val="28"/>
        </w:rPr>
        <w:t xml:space="preserve">                  </w:t>
      </w:r>
      <w:r w:rsidRPr="00D5239A">
        <w:rPr>
          <w:sz w:val="28"/>
          <w:szCs w:val="28"/>
        </w:rPr>
        <w:t>№</w:t>
      </w:r>
      <w:r w:rsidRPr="00D5239A">
        <w:rPr>
          <w:b/>
          <w:sz w:val="28"/>
          <w:szCs w:val="28"/>
        </w:rPr>
        <w:t xml:space="preserve"> </w:t>
      </w:r>
      <w:r w:rsidRPr="00D5239A">
        <w:rPr>
          <w:sz w:val="28"/>
          <w:szCs w:val="28"/>
        </w:rPr>
        <w:t>______________</w:t>
      </w:r>
    </w:p>
    <w:p w:rsidR="002839A1" w:rsidRDefault="002839A1" w:rsidP="002839A1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DB46B5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324FD1" w:rsidRPr="00324FD1">
              <w:rPr>
                <w:rFonts w:eastAsia="Calibri"/>
                <w:sz w:val="28"/>
                <w:szCs w:val="28"/>
              </w:rPr>
              <w:t xml:space="preserve">Муниципального унитарного предприятия </w:t>
            </w:r>
            <w:r w:rsidR="00B172E0" w:rsidRPr="00B172E0">
              <w:rPr>
                <w:rFonts w:eastAsia="Calibri"/>
                <w:sz w:val="28"/>
                <w:szCs w:val="28"/>
              </w:rPr>
              <w:t>«Нурлатское многоотраслевое производственное предприятие жилищно-коммунального хозяйства»</w:t>
            </w:r>
            <w:r w:rsidR="00B172E0">
              <w:rPr>
                <w:rFonts w:eastAsia="Calibri"/>
                <w:sz w:val="28"/>
                <w:szCs w:val="28"/>
              </w:rPr>
              <w:t xml:space="preserve"> </w:t>
            </w:r>
            <w:r w:rsidR="00EC5D83">
              <w:rPr>
                <w:rFonts w:eastAsia="Calibri"/>
                <w:sz w:val="28"/>
                <w:szCs w:val="28"/>
              </w:rPr>
              <w:t xml:space="preserve">Зеленодольского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D5239A">
              <w:rPr>
                <w:rFonts w:eastAsia="Calibri"/>
                <w:sz w:val="28"/>
                <w:szCs w:val="28"/>
              </w:rPr>
              <w:t>5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EC5D83">
      <w:pPr>
        <w:rPr>
          <w:sz w:val="28"/>
          <w:szCs w:val="28"/>
        </w:rPr>
      </w:pPr>
    </w:p>
    <w:p w:rsidR="00335A9C" w:rsidRPr="00E63F0E" w:rsidRDefault="00335A9C" w:rsidP="00EC5D83">
      <w:pPr>
        <w:rPr>
          <w:sz w:val="28"/>
          <w:szCs w:val="28"/>
        </w:rPr>
      </w:pPr>
    </w:p>
    <w:p w:rsidR="00EC5D83" w:rsidRDefault="00DB46B5" w:rsidP="00EC5D83">
      <w:pPr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</w:t>
      </w:r>
      <w:r w:rsidR="007A6A37">
        <w:rPr>
          <w:sz w:val="28"/>
          <w:szCs w:val="28"/>
        </w:rPr>
        <w:t>х тарифов в сфере водоснабжения</w:t>
      </w:r>
      <w:r w:rsidR="007A6A37"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7A6A37">
        <w:rPr>
          <w:sz w:val="28"/>
          <w:szCs w:val="28"/>
        </w:rPr>
        <w:t>от 19.12.2024 №</w:t>
      </w:r>
      <w:r w:rsidR="007A6A37">
        <w:rPr>
          <w:sz w:val="28"/>
          <w:szCs w:val="28"/>
        </w:rPr>
        <w:t xml:space="preserve"> 36-ПР</w:t>
      </w:r>
      <w:r>
        <w:rPr>
          <w:sz w:val="28"/>
          <w:szCs w:val="28"/>
        </w:rPr>
        <w:t xml:space="preserve">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EC5D83" w:rsidRDefault="00DC773B" w:rsidP="00EC5D83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2A265B">
        <w:rPr>
          <w:sz w:val="28"/>
          <w:szCs w:val="28"/>
        </w:rPr>
        <w:t>водоснабжения</w:t>
      </w:r>
      <w:r w:rsidR="00D46642">
        <w:rPr>
          <w:sz w:val="28"/>
          <w:szCs w:val="28"/>
        </w:rPr>
        <w:t xml:space="preserve"> </w:t>
      </w:r>
      <w:r w:rsidR="00EC5D83">
        <w:rPr>
          <w:sz w:val="28"/>
          <w:szCs w:val="28"/>
        </w:rPr>
        <w:t>для</w:t>
      </w:r>
      <w:r w:rsidR="00D46642">
        <w:rPr>
          <w:sz w:val="28"/>
          <w:szCs w:val="28"/>
        </w:rPr>
        <w:t xml:space="preserve"> </w:t>
      </w:r>
      <w:r w:rsidR="00324FD1" w:rsidRPr="00324FD1">
        <w:rPr>
          <w:rFonts w:eastAsia="Calibri"/>
          <w:sz w:val="28"/>
          <w:szCs w:val="28"/>
        </w:rPr>
        <w:t>Муниципальн</w:t>
      </w:r>
      <w:r w:rsidR="00EC5D83">
        <w:rPr>
          <w:rFonts w:eastAsia="Calibri"/>
          <w:sz w:val="28"/>
          <w:szCs w:val="28"/>
        </w:rPr>
        <w:t>ого</w:t>
      </w:r>
      <w:r w:rsidR="00324FD1" w:rsidRPr="00324FD1">
        <w:rPr>
          <w:rFonts w:eastAsia="Calibri"/>
          <w:sz w:val="28"/>
          <w:szCs w:val="28"/>
        </w:rPr>
        <w:t xml:space="preserve"> унитарн</w:t>
      </w:r>
      <w:r w:rsidR="00EC5D83">
        <w:rPr>
          <w:rFonts w:eastAsia="Calibri"/>
          <w:sz w:val="28"/>
          <w:szCs w:val="28"/>
        </w:rPr>
        <w:t>ого</w:t>
      </w:r>
      <w:r w:rsidR="00324FD1" w:rsidRPr="00324FD1">
        <w:rPr>
          <w:rFonts w:eastAsia="Calibri"/>
          <w:sz w:val="28"/>
          <w:szCs w:val="28"/>
        </w:rPr>
        <w:t xml:space="preserve"> предприя</w:t>
      </w:r>
      <w:r w:rsidR="00EC5D83">
        <w:rPr>
          <w:rFonts w:eastAsia="Calibri"/>
          <w:sz w:val="28"/>
          <w:szCs w:val="28"/>
        </w:rPr>
        <w:t>тия</w:t>
      </w:r>
      <w:r w:rsidR="00324FD1" w:rsidRPr="00324FD1">
        <w:rPr>
          <w:rFonts w:eastAsia="Calibri"/>
          <w:sz w:val="28"/>
          <w:szCs w:val="28"/>
        </w:rPr>
        <w:t xml:space="preserve"> </w:t>
      </w:r>
      <w:r w:rsidR="00B172E0" w:rsidRPr="00B172E0">
        <w:rPr>
          <w:rFonts w:eastAsia="Calibri"/>
          <w:sz w:val="28"/>
          <w:szCs w:val="28"/>
        </w:rPr>
        <w:t>«Нурлатское многоотраслевое производственное предприятие жилищно-коммунального хозяйства»</w:t>
      </w:r>
      <w:r w:rsidR="00EC5D83" w:rsidRPr="00EC5D83">
        <w:rPr>
          <w:rFonts w:eastAsia="Calibri"/>
          <w:sz w:val="28"/>
          <w:szCs w:val="28"/>
        </w:rPr>
        <w:t xml:space="preserve"> </w:t>
      </w:r>
      <w:r w:rsidR="00EC5D83">
        <w:rPr>
          <w:rFonts w:eastAsia="Calibri"/>
          <w:sz w:val="28"/>
          <w:szCs w:val="28"/>
        </w:rPr>
        <w:t>Зеленодольского муниципального района</w:t>
      </w:r>
      <w:r w:rsidR="00FF5E39">
        <w:rPr>
          <w:rFonts w:eastAsia="Calibri"/>
          <w:sz w:val="28"/>
          <w:szCs w:val="28"/>
        </w:rPr>
        <w:t xml:space="preserve"> (далее – МУП </w:t>
      </w:r>
      <w:r w:rsidR="00FF5E39" w:rsidRPr="00B172E0">
        <w:rPr>
          <w:rFonts w:eastAsia="Calibri"/>
          <w:sz w:val="28"/>
          <w:szCs w:val="28"/>
        </w:rPr>
        <w:t xml:space="preserve">«Нурлатское </w:t>
      </w:r>
      <w:r w:rsidR="00FF5E39">
        <w:rPr>
          <w:rFonts w:eastAsia="Calibri"/>
          <w:sz w:val="28"/>
          <w:szCs w:val="28"/>
        </w:rPr>
        <w:t>МПП</w:t>
      </w:r>
      <w:r w:rsidR="00FF5E39" w:rsidRPr="00B172E0">
        <w:rPr>
          <w:rFonts w:eastAsia="Calibri"/>
          <w:sz w:val="28"/>
          <w:szCs w:val="28"/>
        </w:rPr>
        <w:t xml:space="preserve"> </w:t>
      </w:r>
      <w:r w:rsidR="00FF5E39">
        <w:rPr>
          <w:rFonts w:eastAsia="Calibri"/>
          <w:sz w:val="28"/>
          <w:szCs w:val="28"/>
        </w:rPr>
        <w:t>ЖКХ</w:t>
      </w:r>
      <w:r w:rsidR="00FF5E39" w:rsidRPr="00B172E0">
        <w:rPr>
          <w:rFonts w:eastAsia="Calibri"/>
          <w:sz w:val="28"/>
          <w:szCs w:val="28"/>
        </w:rPr>
        <w:t>»</w:t>
      </w:r>
      <w:r w:rsidR="00FF5E39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1A5E03">
        <w:rPr>
          <w:sz w:val="28"/>
          <w:szCs w:val="28"/>
        </w:rPr>
        <w:t xml:space="preserve">им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</w:t>
      </w:r>
      <w:r w:rsidR="00EC5D83">
        <w:rPr>
          <w:sz w:val="28"/>
          <w:szCs w:val="28"/>
        </w:rPr>
        <w:t>, в виде формулы, определяемой в соответствии с пу</w:t>
      </w:r>
      <w:r w:rsidR="00335A9C">
        <w:rPr>
          <w:sz w:val="28"/>
          <w:szCs w:val="28"/>
        </w:rPr>
        <w:t>н</w:t>
      </w:r>
      <w:r w:rsidR="00EC5D83">
        <w:rPr>
          <w:sz w:val="28"/>
          <w:szCs w:val="28"/>
        </w:rPr>
        <w:t xml:space="preserve">ктом 114.1 </w:t>
      </w:r>
      <w:r w:rsidR="00EC5D83" w:rsidRPr="00497D5F">
        <w:rPr>
          <w:sz w:val="28"/>
          <w:szCs w:val="28"/>
        </w:rPr>
        <w:t xml:space="preserve">Методических указаний по расчету регулируемых тарифов в сфере </w:t>
      </w:r>
      <w:r w:rsidR="00EC5D83">
        <w:rPr>
          <w:sz w:val="28"/>
          <w:szCs w:val="28"/>
        </w:rPr>
        <w:t xml:space="preserve">водоснабжения и водоотведения, утвержденных приказом </w:t>
      </w:r>
      <w:r w:rsidR="00EC5D83" w:rsidRPr="00497D5F">
        <w:rPr>
          <w:sz w:val="28"/>
          <w:szCs w:val="28"/>
        </w:rPr>
        <w:t xml:space="preserve">Федеральной службы по тарифам от </w:t>
      </w:r>
      <w:r w:rsidR="00EC5D83">
        <w:rPr>
          <w:sz w:val="28"/>
          <w:szCs w:val="28"/>
        </w:rPr>
        <w:t>27</w:t>
      </w:r>
      <w:r w:rsidR="00EC5D83" w:rsidRPr="00497D5F">
        <w:rPr>
          <w:sz w:val="28"/>
          <w:szCs w:val="28"/>
        </w:rPr>
        <w:t xml:space="preserve"> </w:t>
      </w:r>
      <w:r w:rsidR="00EC5D83">
        <w:rPr>
          <w:sz w:val="28"/>
          <w:szCs w:val="28"/>
        </w:rPr>
        <w:t>декабря</w:t>
      </w:r>
      <w:r w:rsidR="00EC5D83" w:rsidRPr="00497D5F">
        <w:rPr>
          <w:sz w:val="28"/>
          <w:szCs w:val="28"/>
        </w:rPr>
        <w:t xml:space="preserve"> 2013 г. № </w:t>
      </w:r>
      <w:r w:rsidR="00EC5D83">
        <w:rPr>
          <w:sz w:val="28"/>
          <w:szCs w:val="28"/>
        </w:rPr>
        <w:t>1746</w:t>
      </w:r>
      <w:r w:rsidR="00EC5D83" w:rsidRPr="00497D5F">
        <w:rPr>
          <w:sz w:val="28"/>
          <w:szCs w:val="28"/>
        </w:rPr>
        <w:t>-э</w:t>
      </w:r>
      <w:r w:rsidR="00EC5D83">
        <w:rPr>
          <w:sz w:val="28"/>
          <w:szCs w:val="28"/>
        </w:rPr>
        <w:t>:</w:t>
      </w:r>
    </w:p>
    <w:p w:rsidR="00EC5D83" w:rsidRPr="00EC5D83" w:rsidRDefault="00EC5D83" w:rsidP="00EC5D83">
      <w:pPr>
        <w:pStyle w:val="af"/>
        <w:ind w:left="1714"/>
        <w:jc w:val="both"/>
        <w:rPr>
          <w:sz w:val="28"/>
          <w:szCs w:val="28"/>
        </w:rPr>
      </w:pPr>
    </w:p>
    <w:p w:rsidR="00EC5D83" w:rsidRPr="00EC5D83" w:rsidRDefault="007D67AD" w:rsidP="00EC5D83">
      <w:pPr>
        <w:ind w:left="709"/>
        <w:jc w:val="both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noProof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закр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гвс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noProof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хвс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noProof/>
              <w:sz w:val="28"/>
            </w:rPr>
            <m:t xml:space="preserve">+ </m:t>
          </m:r>
          <m:sSubSup>
            <m:sSubSupPr>
              <m:ctrlPr>
                <w:rPr>
                  <w:rFonts w:ascii="Cambria Math" w:eastAsiaTheme="minorEastAsia" w:hAnsi="Cambria Math"/>
                  <w:noProof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тэ</m:t>
              </m:r>
            </m:sup>
          </m:sSubSup>
          <m:r>
            <w:rPr>
              <w:rFonts w:ascii="Cambria Math" w:eastAsiaTheme="minorEastAsia" w:hAnsi="Cambria Math"/>
              <w:noProof/>
              <w:sz w:val="28"/>
            </w:rPr>
            <m:t>*</m:t>
          </m:r>
          <m:sSup>
            <m:sSupPr>
              <m:ctrlPr>
                <w:rPr>
                  <w:rFonts w:ascii="Cambria Math" w:hAnsi="Cambria Math"/>
                  <w:i/>
                  <w:noProof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Q</m:t>
              </m:r>
              <m:ctrlPr>
                <w:rPr>
                  <w:rFonts w:ascii="Cambria Math" w:hAnsi="Cambria Math"/>
                  <w:noProof/>
                  <w:sz w:val="28"/>
                </w:rPr>
              </m:ctrlPr>
            </m:e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т/э</m:t>
              </m:r>
              <m:ctrlPr>
                <w:rPr>
                  <w:rFonts w:ascii="Cambria Math" w:hAnsi="Cambria Math"/>
                  <w:noProof/>
                  <w:sz w:val="28"/>
                </w:rPr>
              </m:ctrlPr>
            </m:sup>
          </m:sSup>
        </m:oMath>
      </m:oMathPara>
    </w:p>
    <w:p w:rsidR="00EC5D83" w:rsidRDefault="00EC5D83" w:rsidP="00EC5D83">
      <w:pPr>
        <w:pStyle w:val="af"/>
        <w:ind w:left="709"/>
        <w:jc w:val="both"/>
        <w:rPr>
          <w:sz w:val="28"/>
          <w:szCs w:val="28"/>
        </w:rPr>
      </w:pPr>
    </w:p>
    <w:p w:rsidR="00EC5D83" w:rsidRDefault="00EC5D83" w:rsidP="00EC5D83">
      <w:pPr>
        <w:pStyle w:val="af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D64432" w:rsidRPr="00C61757" w:rsidRDefault="007D67AD" w:rsidP="00D64432">
      <w:pPr>
        <w:ind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хвс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 xml:space="preserve"> </m:t>
        </m:r>
      </m:oMath>
      <w:r w:rsidR="00D64432" w:rsidRPr="00DB46B5">
        <w:rPr>
          <w:sz w:val="28"/>
          <w:szCs w:val="28"/>
        </w:rPr>
        <w:t xml:space="preserve">– </w:t>
      </w:r>
      <w:r w:rsidR="00DB46B5" w:rsidRPr="00DB46B5">
        <w:rPr>
          <w:sz w:val="28"/>
          <w:szCs w:val="28"/>
        </w:rPr>
        <w:t>тариф на питьевую воду на 2025</w:t>
      </w:r>
      <w:r w:rsidR="00D64432" w:rsidRPr="00DB46B5">
        <w:rPr>
          <w:sz w:val="28"/>
          <w:szCs w:val="28"/>
        </w:rPr>
        <w:t xml:space="preserve"> год для МУП «Нурлатское </w:t>
      </w:r>
      <w:r w:rsidR="002839A1" w:rsidRPr="00DB46B5">
        <w:rPr>
          <w:sz w:val="28"/>
          <w:szCs w:val="28"/>
        </w:rPr>
        <w:br/>
      </w:r>
      <w:r w:rsidR="00D64432" w:rsidRPr="00DB46B5">
        <w:rPr>
          <w:sz w:val="28"/>
          <w:szCs w:val="28"/>
        </w:rPr>
        <w:t xml:space="preserve">МПП ЖКХ», установленный постановлением Государственного комитета Республики Татарстан </w:t>
      </w:r>
      <w:r w:rsidR="00D64432" w:rsidRPr="00ED1EEC">
        <w:rPr>
          <w:sz w:val="28"/>
          <w:szCs w:val="28"/>
        </w:rPr>
        <w:t>по тарифам от</w:t>
      </w:r>
      <w:r w:rsidR="001717D0" w:rsidRPr="00ED1EEC">
        <w:rPr>
          <w:sz w:val="28"/>
          <w:szCs w:val="28"/>
        </w:rPr>
        <w:t xml:space="preserve"> </w:t>
      </w:r>
      <w:r w:rsidR="00E62363">
        <w:rPr>
          <w:sz w:val="28"/>
          <w:szCs w:val="28"/>
        </w:rPr>
        <w:t>13.12.2024 № 426-77/кс-202</w:t>
      </w:r>
      <w:bookmarkStart w:id="0" w:name="_GoBack"/>
      <w:bookmarkEnd w:id="0"/>
      <w:r w:rsidR="00ED1EEC">
        <w:rPr>
          <w:sz w:val="28"/>
          <w:szCs w:val="28"/>
        </w:rPr>
        <w:t>4</w:t>
      </w:r>
      <w:r w:rsidR="00D64432" w:rsidRPr="00ED1EEC">
        <w:rPr>
          <w:sz w:val="28"/>
          <w:szCs w:val="28"/>
        </w:rPr>
        <w:t>;</w:t>
      </w:r>
    </w:p>
    <w:p w:rsidR="00D64432" w:rsidRPr="00C61757" w:rsidRDefault="007D67AD" w:rsidP="00D64432">
      <w:pPr>
        <w:ind w:firstLine="709"/>
        <w:contextualSpacing/>
        <w:jc w:val="both"/>
        <w:rPr>
          <w:noProof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тэ</m:t>
            </m:r>
          </m:sup>
        </m:sSubSup>
      </m:oMath>
      <w:r w:rsidR="00D64432" w:rsidRPr="00C61757">
        <w:rPr>
          <w:noProof/>
          <w:sz w:val="28"/>
          <w:szCs w:val="28"/>
        </w:rPr>
        <w:t xml:space="preserve"> – тариф на тепловую энергию (мощность), определяемый по соглашению сторон согласно пункту 5(5) Основ ценообразования в сфере теплоснабжения, утвержденных постановлением Правительства Российской Федерации </w:t>
      </w:r>
      <w:r w:rsidR="002839A1">
        <w:rPr>
          <w:noProof/>
          <w:sz w:val="28"/>
          <w:szCs w:val="28"/>
        </w:rPr>
        <w:br/>
      </w:r>
      <w:r w:rsidR="00D64432" w:rsidRPr="00C61757">
        <w:rPr>
          <w:noProof/>
          <w:sz w:val="28"/>
          <w:szCs w:val="28"/>
        </w:rPr>
        <w:t>от 22 октября 2012 г. № 1075;</w:t>
      </w:r>
    </w:p>
    <w:p w:rsidR="00D5239A" w:rsidRDefault="007D67AD" w:rsidP="00D5239A">
      <w:pPr>
        <w:autoSpaceDE w:val="0"/>
        <w:autoSpaceDN w:val="0"/>
        <w:adjustRightInd w:val="0"/>
        <w:ind w:firstLine="709"/>
        <w:jc w:val="both"/>
        <w:rPr>
          <w:sz w:val="28"/>
        </w:rPr>
      </w:pPr>
      <m:oMath>
        <m:sSup>
          <m:sSupPr>
            <m:ctrlPr>
              <w:rPr>
                <w:rFonts w:ascii="Cambria Math" w:hAnsi="Cambria Math"/>
                <w:i/>
                <w:noProof/>
                <w:sz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</w:rPr>
              <m:t>Q</m:t>
            </m:r>
            <m:ctrlPr>
              <w:rPr>
                <w:rFonts w:ascii="Cambria Math" w:hAnsi="Cambria Math"/>
                <w:noProof/>
                <w:sz w:val="28"/>
              </w:rPr>
            </m:ctrlPr>
          </m:e>
          <m:sup>
            <m:r>
              <w:rPr>
                <w:rFonts w:ascii="Cambria Math" w:hAnsi="Cambria Math"/>
                <w:noProof/>
                <w:sz w:val="28"/>
              </w:rPr>
              <m:t>т/э</m:t>
            </m:r>
            <m:ctrlPr>
              <w:rPr>
                <w:rFonts w:ascii="Cambria Math" w:hAnsi="Cambria Math"/>
                <w:noProof/>
                <w:sz w:val="28"/>
              </w:rPr>
            </m:ctrlPr>
          </m:sup>
        </m:sSup>
      </m:oMath>
      <w:r w:rsidR="002A265B" w:rsidRPr="00EA6938">
        <w:rPr>
          <w:sz w:val="28"/>
        </w:rPr>
        <w:t xml:space="preserve"> – </w:t>
      </w:r>
      <w:r w:rsidR="00DB46B5" w:rsidRPr="00DB46B5">
        <w:rPr>
          <w:sz w:val="28"/>
        </w:rPr>
        <w:t>объем (количество) тепловой энергии, необходимой для подогрева одного кубического метра холодной воды, определяемый в соответствии с приказом Министерства строительства, архитектуры и жилищно-коммунального хозяйства Республики Татарстан от 16.11.2023 № 168/о.</w:t>
      </w:r>
    </w:p>
    <w:p w:rsidR="00EC5D83" w:rsidRDefault="00EC5D83" w:rsidP="00EC5D83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C5D83">
        <w:rPr>
          <w:sz w:val="28"/>
          <w:szCs w:val="28"/>
        </w:rPr>
        <w:t>Тарифы, установленные в пункте 1 настоящего постановл</w:t>
      </w:r>
      <w:r w:rsidR="00D5239A">
        <w:rPr>
          <w:sz w:val="28"/>
          <w:szCs w:val="28"/>
        </w:rPr>
        <w:t xml:space="preserve">ения, действуют </w:t>
      </w:r>
      <w:r w:rsidR="00D5239A">
        <w:rPr>
          <w:sz w:val="28"/>
          <w:szCs w:val="28"/>
        </w:rPr>
        <w:br/>
        <w:t>с 1 января 2025 года по 31 декабря 2025</w:t>
      </w:r>
      <w:r w:rsidRPr="00EC5D83">
        <w:rPr>
          <w:sz w:val="28"/>
          <w:szCs w:val="28"/>
        </w:rPr>
        <w:t xml:space="preserve"> года.</w:t>
      </w:r>
    </w:p>
    <w:p w:rsidR="00EC5D83" w:rsidRPr="00EC5D83" w:rsidRDefault="00FF5E39" w:rsidP="00EC5D83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C5D83">
        <w:rPr>
          <w:rFonts w:eastAsia="Calibri"/>
          <w:sz w:val="28"/>
          <w:szCs w:val="28"/>
        </w:rPr>
        <w:t>МУП «Нурлатское МПП ЖКХ»</w:t>
      </w:r>
      <w:r w:rsidR="00441034" w:rsidRPr="00EC5D83">
        <w:rPr>
          <w:sz w:val="28"/>
          <w:szCs w:val="28"/>
        </w:rPr>
        <w:t xml:space="preserve">, осуществляющему горячее водоснабжение, раскрыть информацию, </w:t>
      </w:r>
      <w:r w:rsidR="00D64432" w:rsidRPr="002A3458">
        <w:rPr>
          <w:sz w:val="28"/>
          <w:szCs w:val="28"/>
        </w:rPr>
        <w:t xml:space="preserve">подлежащую свободному доступу, в соответствии </w:t>
      </w:r>
      <w:r w:rsidR="002839A1">
        <w:rPr>
          <w:sz w:val="28"/>
          <w:szCs w:val="28"/>
        </w:rPr>
        <w:br/>
      </w:r>
      <w:r w:rsidR="00D64432" w:rsidRPr="002A3458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2839A1">
        <w:rPr>
          <w:sz w:val="28"/>
          <w:szCs w:val="28"/>
        </w:rPr>
        <w:br/>
      </w:r>
      <w:r w:rsidR="00D64432" w:rsidRPr="002A3458">
        <w:rPr>
          <w:sz w:val="28"/>
          <w:szCs w:val="28"/>
        </w:rPr>
        <w:t xml:space="preserve">от 26 января 2023 г. № 108, в срок не позднее 30 дней со дня принятия решения </w:t>
      </w:r>
      <w:r w:rsidR="002839A1">
        <w:rPr>
          <w:sz w:val="28"/>
          <w:szCs w:val="28"/>
        </w:rPr>
        <w:br/>
      </w:r>
      <w:r w:rsidR="00D64432" w:rsidRPr="002A3458">
        <w:rPr>
          <w:sz w:val="28"/>
          <w:szCs w:val="28"/>
        </w:rPr>
        <w:t>об установлении тарифов на очередной период регулирования.</w:t>
      </w:r>
    </w:p>
    <w:p w:rsidR="00DC773B" w:rsidRDefault="00A32D6C" w:rsidP="00EC5D83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</w:t>
      </w:r>
      <w:r w:rsidR="00EC5D83">
        <w:rPr>
          <w:sz w:val="28"/>
          <w:szCs w:val="28"/>
        </w:rPr>
        <w:t xml:space="preserve"> его официального опубликования.</w:t>
      </w:r>
    </w:p>
    <w:p w:rsidR="00EC5D83" w:rsidRDefault="00EC5D83" w:rsidP="00EC5D83">
      <w:pPr>
        <w:pStyle w:val="af"/>
        <w:ind w:left="709"/>
        <w:jc w:val="both"/>
        <w:rPr>
          <w:sz w:val="28"/>
          <w:szCs w:val="28"/>
        </w:rPr>
      </w:pPr>
    </w:p>
    <w:p w:rsidR="007A6A37" w:rsidRDefault="007A6A37" w:rsidP="00EC5D83">
      <w:pPr>
        <w:pStyle w:val="af"/>
        <w:ind w:left="709"/>
        <w:jc w:val="both"/>
        <w:rPr>
          <w:sz w:val="28"/>
          <w:szCs w:val="28"/>
        </w:rPr>
      </w:pPr>
    </w:p>
    <w:p w:rsidR="007A6A37" w:rsidRPr="007A6A37" w:rsidRDefault="007A6A37" w:rsidP="007A6A37">
      <w:pPr>
        <w:jc w:val="both"/>
        <w:rPr>
          <w:sz w:val="28"/>
          <w:szCs w:val="28"/>
        </w:rPr>
      </w:pPr>
      <w:proofErr w:type="spellStart"/>
      <w:r w:rsidRPr="007A6A37">
        <w:rPr>
          <w:sz w:val="28"/>
          <w:szCs w:val="28"/>
        </w:rPr>
        <w:t>Врио</w:t>
      </w:r>
      <w:proofErr w:type="spellEnd"/>
      <w:r w:rsidRPr="007A6A37">
        <w:rPr>
          <w:sz w:val="28"/>
          <w:szCs w:val="28"/>
        </w:rPr>
        <w:t xml:space="preserve"> председателя                      </w:t>
      </w:r>
      <w:r w:rsidRPr="007A6A37">
        <w:rPr>
          <w:sz w:val="28"/>
          <w:szCs w:val="28"/>
        </w:rPr>
        <w:tab/>
      </w:r>
      <w:r w:rsidRPr="007A6A37">
        <w:rPr>
          <w:sz w:val="28"/>
          <w:szCs w:val="28"/>
        </w:rPr>
        <w:tab/>
      </w:r>
      <w:r w:rsidRPr="007A6A37">
        <w:rPr>
          <w:sz w:val="28"/>
          <w:szCs w:val="28"/>
        </w:rPr>
        <w:tab/>
      </w:r>
      <w:r w:rsidRPr="007A6A37">
        <w:rPr>
          <w:sz w:val="28"/>
          <w:szCs w:val="28"/>
        </w:rPr>
        <w:tab/>
        <w:t xml:space="preserve">                      </w:t>
      </w:r>
      <w:proofErr w:type="spellStart"/>
      <w:r w:rsidRPr="007A6A37">
        <w:rPr>
          <w:sz w:val="28"/>
          <w:szCs w:val="28"/>
        </w:rPr>
        <w:t>Л.В.Хабибуллина</w:t>
      </w:r>
      <w:proofErr w:type="spellEnd"/>
    </w:p>
    <w:p w:rsidR="00D5239A" w:rsidRPr="00D5239A" w:rsidRDefault="00D5239A" w:rsidP="00DB46B5">
      <w:pPr>
        <w:ind w:left="10773"/>
        <w:rPr>
          <w:sz w:val="28"/>
          <w:szCs w:val="28"/>
        </w:rPr>
      </w:pPr>
    </w:p>
    <w:sectPr w:rsidR="00D5239A" w:rsidRPr="00D5239A" w:rsidSect="00DB46B5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7AD" w:rsidRDefault="007D67AD">
      <w:r>
        <w:separator/>
      </w:r>
    </w:p>
  </w:endnote>
  <w:endnote w:type="continuationSeparator" w:id="0">
    <w:p w:rsidR="007D67AD" w:rsidRDefault="007D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7AD" w:rsidRDefault="007D67AD">
      <w:r>
        <w:separator/>
      </w:r>
    </w:p>
  </w:footnote>
  <w:footnote w:type="continuationSeparator" w:id="0">
    <w:p w:rsidR="007D67AD" w:rsidRDefault="007D6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335A9C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600AC642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392C"/>
    <w:rsid w:val="00064163"/>
    <w:rsid w:val="000645F1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41F6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17D0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5579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39A1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65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5A9C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0AA3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6F4B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76928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5B0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470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0D2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6A37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4F37"/>
    <w:rsid w:val="007D55A5"/>
    <w:rsid w:val="007D67AD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3E39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2D6C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2E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3A3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2E0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56DB7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09F4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33F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8D1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546E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239A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432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6B5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2BFA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363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900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5D83"/>
    <w:rsid w:val="00EC6449"/>
    <w:rsid w:val="00EC6472"/>
    <w:rsid w:val="00EC749C"/>
    <w:rsid w:val="00ED0618"/>
    <w:rsid w:val="00ED0C5A"/>
    <w:rsid w:val="00ED11CE"/>
    <w:rsid w:val="00ED13A6"/>
    <w:rsid w:val="00ED1EEC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510"/>
    <w:rsid w:val="00F61689"/>
    <w:rsid w:val="00F62312"/>
    <w:rsid w:val="00F65B34"/>
    <w:rsid w:val="00F666BF"/>
    <w:rsid w:val="00F66FC1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5E39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8825A"/>
  <w15:docId w15:val="{CA140B02-FC9F-4AA4-A86C-956EF288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CC87A-74C7-43AE-AE0D-56372D912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Фарисова Гузель Ахнафовна</cp:lastModifiedBy>
  <cp:revision>25</cp:revision>
  <cp:lastPrinted>2019-12-06T06:15:00Z</cp:lastPrinted>
  <dcterms:created xsi:type="dcterms:W3CDTF">2019-12-06T07:04:00Z</dcterms:created>
  <dcterms:modified xsi:type="dcterms:W3CDTF">2024-12-20T12:58:00Z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