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14E18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014E18" w:rsidRDefault="00014E18">
            <w:pPr>
              <w:rPr>
                <w:sz w:val="28"/>
              </w:rPr>
            </w:pP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014E18" w:rsidRDefault="00014E18">
            <w:pPr>
              <w:jc w:val="center"/>
              <w:rPr>
                <w:sz w:val="20"/>
              </w:rPr>
            </w:pPr>
          </w:p>
          <w:p w:rsidR="00014E18" w:rsidRDefault="00014E18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014E18" w:rsidRDefault="007E303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14E18" w:rsidRDefault="007E303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014E18" w:rsidRDefault="00014E18">
            <w:pPr>
              <w:rPr>
                <w:sz w:val="28"/>
              </w:rPr>
            </w:pPr>
          </w:p>
        </w:tc>
      </w:tr>
    </w:tbl>
    <w:p w:rsidR="00014E18" w:rsidRDefault="00014E18">
      <w:pPr>
        <w:tabs>
          <w:tab w:val="left" w:pos="284"/>
        </w:tabs>
        <w:rPr>
          <w:i/>
          <w:sz w:val="16"/>
          <w:szCs w:val="16"/>
        </w:rPr>
      </w:pPr>
    </w:p>
    <w:p w:rsidR="00014E18" w:rsidRDefault="007E303C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b/>
          <w:sz w:val="28"/>
        </w:rPr>
        <w:t>КАРАР</w:t>
      </w:r>
    </w:p>
    <w:p w:rsidR="00014E18" w:rsidRDefault="007E303C">
      <w:pPr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 xml:space="preserve">     ___________</w:t>
      </w:r>
      <w:r>
        <w:rPr>
          <w:b/>
          <w:sz w:val="28"/>
        </w:rPr>
        <w:t xml:space="preserve">                       </w:t>
      </w:r>
      <w:r>
        <w:rPr>
          <w:sz w:val="28"/>
          <w:szCs w:val="28"/>
        </w:rPr>
        <w:t>г.Казань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014E18" w:rsidRDefault="00014E18">
      <w:pPr>
        <w:spacing w:line="20" w:lineRule="atLeast"/>
        <w:jc w:val="center"/>
        <w:rPr>
          <w:sz w:val="28"/>
          <w:szCs w:val="28"/>
        </w:rPr>
      </w:pPr>
    </w:p>
    <w:p w:rsidR="00014E18" w:rsidRDefault="00014E18">
      <w:pPr>
        <w:spacing w:line="20" w:lineRule="atLeast"/>
        <w:jc w:val="center"/>
        <w:rPr>
          <w:sz w:val="28"/>
          <w:szCs w:val="28"/>
        </w:rPr>
      </w:pPr>
    </w:p>
    <w:p w:rsidR="00014E18" w:rsidRDefault="007E303C">
      <w:pPr>
        <w:spacing w:line="20" w:lineRule="atLeast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предельных тарифов </w:t>
      </w:r>
      <w:r>
        <w:rPr>
          <w:sz w:val="28"/>
          <w:szCs w:val="28"/>
        </w:rPr>
        <w:br/>
        <w:t>на захоронение твердых коммунальных отходов и утверждении производственной программы для Общества с ограниченной ответственностью «Чистый город» Черемшанского муниципального района на 2025 год</w:t>
      </w:r>
    </w:p>
    <w:p w:rsidR="00014E18" w:rsidRDefault="00014E18">
      <w:pPr>
        <w:ind w:firstLine="720"/>
        <w:jc w:val="both"/>
        <w:rPr>
          <w:sz w:val="28"/>
          <w:szCs w:val="28"/>
          <w:lang w:bidi="ru-RU"/>
        </w:rPr>
      </w:pPr>
    </w:p>
    <w:p w:rsidR="00014E18" w:rsidRDefault="00014E18">
      <w:pPr>
        <w:ind w:firstLine="720"/>
        <w:jc w:val="both"/>
        <w:rPr>
          <w:sz w:val="28"/>
          <w:szCs w:val="28"/>
          <w:lang w:bidi="ru-RU"/>
        </w:rPr>
      </w:pPr>
    </w:p>
    <w:p w:rsidR="00014E18" w:rsidRDefault="007E3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>
        <w:rPr>
          <w:sz w:val="28"/>
          <w:szCs w:val="28"/>
        </w:rPr>
        <w:t xml:space="preserve">тствии с Федеральным законом от 24 июня 1998 года № 89-ФЗ </w:t>
      </w:r>
      <w:r>
        <w:rPr>
          <w:sz w:val="28"/>
          <w:szCs w:val="28"/>
        </w:rPr>
        <w:br/>
        <w:t xml:space="preserve"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</w:t>
      </w:r>
      <w:r>
        <w:rPr>
          <w:sz w:val="28"/>
          <w:szCs w:val="28"/>
        </w:rPr>
        <w:t>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</w:t>
      </w:r>
      <w:r>
        <w:rPr>
          <w:sz w:val="28"/>
          <w:szCs w:val="28"/>
        </w:rPr>
        <w:t xml:space="preserve"> осуществления контроля за реализацией инвестиционных </w:t>
      </w:r>
      <w:r>
        <w:rPr>
          <w:sz w:val="28"/>
          <w:szCs w:val="28"/>
        </w:rPr>
        <w:br/>
        <w:t xml:space="preserve">и производственных программ», от 30 мая 2016 г. № 484 «О ценообразовании </w:t>
      </w:r>
      <w:r>
        <w:rPr>
          <w:sz w:val="28"/>
          <w:szCs w:val="28"/>
        </w:rPr>
        <w:br/>
        <w:t>в области обращения с твердыми коммунальными отходами», приказом Федеральной антимонопольной службы от 21 ноября 2016 г. № 1638</w:t>
      </w:r>
      <w:r>
        <w:rPr>
          <w:sz w:val="28"/>
          <w:szCs w:val="28"/>
        </w:rPr>
        <w:t xml:space="preserve">/16 </w:t>
      </w:r>
      <w:r>
        <w:rPr>
          <w:sz w:val="28"/>
          <w:szCs w:val="28"/>
        </w:rPr>
        <w:br/>
        <w:t xml:space="preserve">«Об утверждении Методических указаний по расчету регулируемых тарифов </w:t>
      </w:r>
      <w:r>
        <w:rPr>
          <w:sz w:val="28"/>
          <w:szCs w:val="28"/>
        </w:rPr>
        <w:br/>
        <w:t xml:space="preserve">в области обращения с твердыми коммунальными отходами», Положением </w:t>
      </w:r>
      <w:r>
        <w:rPr>
          <w:sz w:val="28"/>
          <w:szCs w:val="28"/>
        </w:rPr>
        <w:br/>
        <w:t>о Государственном комитете Республики Татарстан по тарифам, утвержденным постановлением Кабинета Министров Респу</w:t>
      </w:r>
      <w:r>
        <w:rPr>
          <w:sz w:val="28"/>
          <w:szCs w:val="28"/>
        </w:rPr>
        <w:t>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014E18" w:rsidRDefault="007E3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предельные тарифы на зах</w:t>
      </w:r>
      <w:r>
        <w:rPr>
          <w:sz w:val="28"/>
          <w:szCs w:val="28"/>
        </w:rPr>
        <w:t>оронение твердых коммунальных отходов для Общества с ограниченной ответственностью «Чистый город» Черемшанского муниципального района с календарной разбивкой согласно приложению 1 к настоящему постановлению.</w:t>
      </w:r>
    </w:p>
    <w:p w:rsidR="00014E18" w:rsidRDefault="007E3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</w:t>
      </w:r>
      <w:r>
        <w:rPr>
          <w:sz w:val="28"/>
          <w:szCs w:val="28"/>
        </w:rPr>
        <w:t>астоящего постановления, действуют с 1 января 2025 года по 31 декабря 2025 года.</w:t>
      </w:r>
    </w:p>
    <w:p w:rsidR="00014E18" w:rsidRDefault="007E3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производственную программу Общества с ограниченной ответственностью «Чистый город» Черемшанского муниципального района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lastRenderedPageBreak/>
        <w:t>в области</w:t>
      </w:r>
      <w:r>
        <w:rPr>
          <w:sz w:val="28"/>
          <w:szCs w:val="28"/>
        </w:rPr>
        <w:t xml:space="preserve"> обращения с твердыми коммунальными </w:t>
      </w:r>
      <w:r>
        <w:rPr>
          <w:sz w:val="28"/>
          <w:szCs w:val="28"/>
        </w:rPr>
        <w:t xml:space="preserve">отходами согласно приложению 2 </w:t>
      </w:r>
      <w:r>
        <w:rPr>
          <w:sz w:val="28"/>
          <w:szCs w:val="28"/>
        </w:rPr>
        <w:br/>
        <w:t>к настоящему постановлению.</w:t>
      </w:r>
    </w:p>
    <w:p w:rsidR="00014E18" w:rsidRDefault="007E3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Обществу с ограниченной ответственностью «Чистый город» Черемшанского муниципального района раскрыть информацию, подлежащую свободному доступу, в соответствии со стандартами раскрытия информаци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 xml:space="preserve">в области обращения с твердыми коммунальными отходами, утвержденными постановлением Правительства Российской Федерации от 26 января 2023 г. № 109, </w:t>
      </w:r>
      <w:r>
        <w:rPr>
          <w:sz w:val="28"/>
          <w:szCs w:val="28"/>
        </w:rPr>
        <w:br/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  <w:t>на очередной период регулирова</w:t>
      </w:r>
      <w:r>
        <w:rPr>
          <w:sz w:val="28"/>
          <w:szCs w:val="28"/>
        </w:rPr>
        <w:t>ния.</w:t>
      </w:r>
    </w:p>
    <w:p w:rsidR="00014E18" w:rsidRDefault="007E3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014E18" w:rsidRDefault="00014E18">
      <w:pPr>
        <w:jc w:val="both"/>
        <w:rPr>
          <w:sz w:val="28"/>
          <w:szCs w:val="28"/>
        </w:rPr>
      </w:pPr>
    </w:p>
    <w:p w:rsidR="00014E18" w:rsidRDefault="00014E18">
      <w:pPr>
        <w:jc w:val="both"/>
        <w:rPr>
          <w:sz w:val="28"/>
          <w:szCs w:val="28"/>
        </w:rPr>
      </w:pPr>
    </w:p>
    <w:p w:rsidR="00014E18" w:rsidRDefault="007E303C">
      <w:pPr>
        <w:jc w:val="both"/>
        <w:rPr>
          <w:sz w:val="28"/>
        </w:rPr>
      </w:pPr>
      <w:r>
        <w:rPr>
          <w:sz w:val="28"/>
          <w:szCs w:val="28"/>
        </w:rPr>
        <w:t>Председатель                                                                                                 А.С. Груничев</w:t>
      </w:r>
    </w:p>
    <w:p w:rsidR="00014E18" w:rsidRDefault="007E303C">
      <w:pPr>
        <w:rPr>
          <w:sz w:val="28"/>
        </w:rPr>
        <w:sectPr w:rsidR="00014E18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br w:type="page"/>
      </w:r>
    </w:p>
    <w:p w:rsidR="00014E18" w:rsidRDefault="007E303C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014E18" w:rsidRDefault="007E303C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014E18" w:rsidRDefault="007E303C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014E18" w:rsidRDefault="007E303C">
      <w:pPr>
        <w:tabs>
          <w:tab w:val="left" w:pos="6663"/>
          <w:tab w:val="left" w:pos="6946"/>
        </w:tabs>
        <w:ind w:left="10915"/>
      </w:pPr>
      <w:r>
        <w:t xml:space="preserve">от ___________№ _________________ </w:t>
      </w:r>
    </w:p>
    <w:p w:rsidR="00014E18" w:rsidRDefault="00014E18">
      <w:pPr>
        <w:jc w:val="center"/>
        <w:rPr>
          <w:sz w:val="28"/>
          <w:u w:val="single"/>
        </w:rPr>
      </w:pPr>
    </w:p>
    <w:p w:rsidR="00014E18" w:rsidRDefault="00014E18">
      <w:pPr>
        <w:jc w:val="center"/>
        <w:rPr>
          <w:sz w:val="28"/>
          <w:u w:val="single"/>
        </w:rPr>
      </w:pPr>
    </w:p>
    <w:p w:rsidR="00014E18" w:rsidRDefault="007E303C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lang w:bidi="ru-RU"/>
        </w:rPr>
        <w:t>Общества с ограниченной ответственностью «Чистый город»</w:t>
      </w:r>
      <w:r>
        <w:rPr>
          <w:sz w:val="28"/>
        </w:rPr>
        <w:t xml:space="preserve"> Черемшанского муниципального района на 2025 год с календарной разбивкой</w:t>
      </w:r>
    </w:p>
    <w:p w:rsidR="00014E18" w:rsidRDefault="00014E18">
      <w:pPr>
        <w:jc w:val="center"/>
        <w:rPr>
          <w:sz w:val="28"/>
          <w:szCs w:val="28"/>
        </w:rPr>
      </w:pPr>
    </w:p>
    <w:p w:rsidR="00014E18" w:rsidRDefault="00014E18">
      <w:pPr>
        <w:jc w:val="center"/>
        <w:rPr>
          <w:sz w:val="28"/>
          <w:szCs w:val="28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6019"/>
        <w:gridCol w:w="4375"/>
        <w:gridCol w:w="4084"/>
      </w:tblGrid>
      <w:tr w:rsidR="00014E18">
        <w:trPr>
          <w:trHeight w:val="401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образования, организации, </w:t>
            </w:r>
            <w:r>
              <w:rPr>
                <w:sz w:val="28"/>
                <w:szCs w:val="28"/>
              </w:rPr>
              <w:t>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Предельные тарифы на захоронение твердых коммунальных отходов, руб./тонну</w:t>
            </w:r>
          </w:p>
        </w:tc>
      </w:tr>
      <w:tr w:rsidR="00014E18">
        <w:trPr>
          <w:trHeight w:val="548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01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01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 год</w:t>
            </w:r>
          </w:p>
        </w:tc>
      </w:tr>
      <w:tr w:rsidR="00014E18">
        <w:trPr>
          <w:trHeight w:val="55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01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01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июля</w:t>
            </w:r>
          </w:p>
        </w:tc>
      </w:tr>
      <w:tr w:rsidR="00014E18">
        <w:trPr>
          <w:trHeight w:val="25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01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 муниципальный район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14E18">
        <w:trPr>
          <w:trHeight w:val="37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«Чистый город»*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1 652,73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1 812,61</w:t>
            </w:r>
          </w:p>
        </w:tc>
      </w:tr>
    </w:tbl>
    <w:p w:rsidR="00014E18" w:rsidRDefault="00014E18">
      <w:pPr>
        <w:ind w:right="140"/>
      </w:pPr>
    </w:p>
    <w:p w:rsidR="00014E18" w:rsidRDefault="007E303C">
      <w:pPr>
        <w:ind w:right="140" w:firstLine="709"/>
        <w:rPr>
          <w:szCs w:val="24"/>
        </w:rPr>
      </w:pPr>
      <w:r>
        <w:t xml:space="preserve">&lt;*&gt; </w:t>
      </w:r>
      <w:r>
        <w:rPr>
          <w:szCs w:val="24"/>
        </w:rPr>
        <w:t>Применяет упрощенную систему налогообложения.</w:t>
      </w:r>
    </w:p>
    <w:p w:rsidR="00014E18" w:rsidRDefault="007E303C">
      <w:pPr>
        <w:ind w:firstLine="709"/>
        <w:jc w:val="both"/>
      </w:pPr>
      <w:r>
        <w:t>Применяет налоговую ставку, установленную подпунктом 1 пункта 8 статьи 164 Налогового кодекса Российской Федерации.</w:t>
      </w:r>
    </w:p>
    <w:p w:rsidR="00014E18" w:rsidRDefault="00014E18">
      <w:pPr>
        <w:ind w:right="140"/>
        <w:rPr>
          <w:sz w:val="28"/>
        </w:rPr>
      </w:pPr>
    </w:p>
    <w:p w:rsidR="00014E18" w:rsidRDefault="00014E18">
      <w:pPr>
        <w:ind w:right="140"/>
        <w:rPr>
          <w:sz w:val="28"/>
          <w:szCs w:val="28"/>
        </w:rPr>
      </w:pPr>
    </w:p>
    <w:p w:rsidR="00014E18" w:rsidRDefault="007E303C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</w:t>
      </w:r>
      <w:r>
        <w:rPr>
          <w:sz w:val="28"/>
          <w:szCs w:val="28"/>
        </w:rPr>
        <w:t>изации, контроля и сопровождения</w:t>
      </w:r>
    </w:p>
    <w:p w:rsidR="00014E18" w:rsidRDefault="007E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014E18" w:rsidRDefault="007E30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014E18" w:rsidRDefault="007E303C">
      <w:pPr>
        <w:rPr>
          <w:sz w:val="28"/>
          <w:szCs w:val="28"/>
        </w:rPr>
      </w:pPr>
      <w:r>
        <w:br w:type="page"/>
      </w:r>
    </w:p>
    <w:p w:rsidR="00014E18" w:rsidRDefault="007E303C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014E18" w:rsidRDefault="007E303C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014E18" w:rsidRDefault="007E303C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014E18" w:rsidRDefault="007E303C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 № ___________________</w:t>
      </w:r>
    </w:p>
    <w:p w:rsidR="00014E18" w:rsidRDefault="00014E18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014E18" w:rsidRDefault="00014E18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2613"/>
        <w:gridCol w:w="3170"/>
        <w:gridCol w:w="742"/>
        <w:gridCol w:w="1886"/>
        <w:gridCol w:w="477"/>
        <w:gridCol w:w="2886"/>
        <w:gridCol w:w="2939"/>
      </w:tblGrid>
      <w:tr w:rsidR="00014E18">
        <w:trPr>
          <w:trHeight w:val="46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014E18">
        <w:trPr>
          <w:trHeight w:val="360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14E18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 «Чистый город» Черемшанского муниципального района</w:t>
            </w:r>
          </w:p>
        </w:tc>
      </w:tr>
      <w:tr w:rsidR="00014E18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423462, Республика Татарстан, г. </w:t>
            </w:r>
            <w:r>
              <w:rPr>
                <w:sz w:val="20"/>
              </w:rPr>
              <w:t>Альметьевск, ул. Тукая д. 9А, стр. 5 пом. 2</w:t>
            </w:r>
          </w:p>
        </w:tc>
      </w:tr>
      <w:tr w:rsidR="00014E18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14E18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14E18">
        <w:trPr>
          <w:trHeight w:val="553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</w:t>
            </w:r>
            <w:r>
              <w:rPr>
                <w:b/>
                <w:bCs/>
                <w:sz w:val="20"/>
              </w:rPr>
              <w:t>ограммы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14E18">
        <w:trPr>
          <w:trHeight w:val="278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014E18">
        <w:trPr>
          <w:trHeight w:val="311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14E18">
        <w:trPr>
          <w:trHeight w:val="27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014E18">
        <w:trPr>
          <w:trHeight w:val="27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41 940,54</w:t>
            </w:r>
          </w:p>
        </w:tc>
      </w:tr>
      <w:tr w:rsidR="00014E18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1 022,40</w:t>
            </w:r>
          </w:p>
        </w:tc>
      </w:tr>
      <w:tr w:rsidR="00014E18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37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014E18">
        <w:trPr>
          <w:trHeight w:val="273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4E18">
        <w:trPr>
          <w:trHeight w:val="269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014E18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 xml:space="preserve">Масса твердых </w:t>
            </w:r>
            <w:r>
              <w:rPr>
                <w:sz w:val="20"/>
              </w:rPr>
              <w:t>коммунальных отходов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26,04</w:t>
            </w:r>
          </w:p>
        </w:tc>
      </w:tr>
      <w:tr w:rsidR="00014E18">
        <w:trPr>
          <w:trHeight w:val="249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014E18">
        <w:trPr>
          <w:trHeight w:val="285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4E18">
        <w:trPr>
          <w:trHeight w:val="261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27 563,45</w:t>
            </w:r>
          </w:p>
        </w:tc>
      </w:tr>
      <w:tr w:rsidR="00014E18">
        <w:trPr>
          <w:trHeight w:val="32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11 802,82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187,06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</w:t>
            </w:r>
            <w:r>
              <w:rPr>
                <w:sz w:val="20"/>
              </w:rPr>
              <w:t>обезвреживания, захоронения твердых коммунальных отходов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1.4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10 639,94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1 718,64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3 214,99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2 473,11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1 022,40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4 196,06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7 080,00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</w:t>
            </w:r>
            <w:r>
              <w:rPr>
                <w:sz w:val="20"/>
              </w:rPr>
              <w:t xml:space="preserve"> сборов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350,06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 xml:space="preserve">Недополученные доходы / Выпадающие </w:t>
            </w:r>
            <w:r>
              <w:rPr>
                <w:sz w:val="20"/>
              </w:rPr>
              <w:t>расходы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1 856,40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2 134,25</w:t>
            </w:r>
          </w:p>
        </w:tc>
      </w:tr>
      <w:tr w:rsidR="00014E18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42 962,94</w:t>
            </w:r>
          </w:p>
        </w:tc>
      </w:tr>
      <w:tr w:rsidR="00014E18">
        <w:trPr>
          <w:trHeight w:val="37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14E18">
        <w:trPr>
          <w:trHeight w:val="27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014E18">
        <w:trPr>
          <w:trHeight w:val="30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в рамках реализации </w:t>
            </w:r>
            <w:r>
              <w:rPr>
                <w:sz w:val="20"/>
              </w:rPr>
              <w:t>производственной программы не предусмотрены.</w:t>
            </w:r>
          </w:p>
        </w:tc>
      </w:tr>
      <w:tr w:rsidR="00014E18">
        <w:trPr>
          <w:trHeight w:val="392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014E18">
        <w:trPr>
          <w:trHeight w:val="32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14E18">
        <w:trPr>
          <w:trHeight w:val="228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18" w:rsidRDefault="00014E18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014E18">
        <w:trPr>
          <w:trHeight w:val="76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</w:t>
            </w:r>
            <w:r>
              <w:rPr>
                <w:sz w:val="20"/>
              </w:rPr>
              <w:t xml:space="preserve">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5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возгораний твердых коммунальных отходов в расчете на единицу площади объекта захоронения твердых </w:t>
            </w:r>
            <w:r>
              <w:rPr>
                <w:sz w:val="20"/>
              </w:rPr>
              <w:t>коммунальных отходов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14E18">
        <w:trPr>
          <w:trHeight w:val="420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014E18">
        <w:trPr>
          <w:trHeight w:val="40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014E18" w:rsidRDefault="007E3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</w:t>
            </w:r>
            <w:r>
              <w:rPr>
                <w:sz w:val="20"/>
              </w:rPr>
              <w:t>ах финансово-хозяйственной деятельности за 2023 год.</w:t>
            </w:r>
          </w:p>
        </w:tc>
      </w:tr>
    </w:tbl>
    <w:p w:rsidR="00014E18" w:rsidRDefault="00014E18">
      <w:pPr>
        <w:jc w:val="both"/>
      </w:pPr>
    </w:p>
    <w:sectPr w:rsidR="00014E18">
      <w:headerReference w:type="even" r:id="rId10"/>
      <w:headerReference w:type="default" r:id="rId11"/>
      <w:headerReference w:type="first" r:id="rId12"/>
      <w:pgSz w:w="16838" w:h="11906" w:orient="landscape"/>
      <w:pgMar w:top="1134" w:right="567" w:bottom="567" w:left="1134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303C">
      <w:r>
        <w:separator/>
      </w:r>
    </w:p>
  </w:endnote>
  <w:endnote w:type="continuationSeparator" w:id="0">
    <w:p w:rsidR="00000000" w:rsidRDefault="007E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303C">
      <w:r>
        <w:separator/>
      </w:r>
    </w:p>
  </w:footnote>
  <w:footnote w:type="continuationSeparator" w:id="0">
    <w:p w:rsidR="00000000" w:rsidRDefault="007E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014E18" w:rsidRDefault="007E303C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18" w:rsidRDefault="007E303C">
    <w:pPr>
      <w:pStyle w:val="ae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18" w:rsidRDefault="00014E18">
    <w:pPr>
      <w:pStyle w:val="a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246411"/>
      <w:docPartObj>
        <w:docPartGallery w:val="Page Numbers (Top of Page)"/>
        <w:docPartUnique/>
      </w:docPartObj>
    </w:sdtPr>
    <w:sdtEndPr/>
    <w:sdtContent>
      <w:p w:rsidR="00014E18" w:rsidRDefault="007E303C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18" w:rsidRDefault="007E303C">
    <w:pPr>
      <w:pStyle w:val="ae"/>
      <w:jc w:val="center"/>
    </w:pPr>
    <w: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18" w:rsidRDefault="007E303C">
    <w:pPr>
      <w:pStyle w:val="ae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18"/>
    <w:rsid w:val="00014E18"/>
    <w:rsid w:val="007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7A34"/>
  <w15:docId w15:val="{940B9E38-990C-4862-A44C-5E1CE363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7</cp:revision>
  <cp:lastPrinted>2024-12-12T11:14:00Z</cp:lastPrinted>
  <dcterms:created xsi:type="dcterms:W3CDTF">2024-12-14T07:09:00Z</dcterms:created>
  <dcterms:modified xsi:type="dcterms:W3CDTF">2024-12-16T05:42:00Z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