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</w:rPr>
      </w:pPr>
    </w:p>
    <w:p w:rsidR="00D034D6" w:rsidRPr="00C11818" w:rsidRDefault="00D034D6" w:rsidP="008965FF">
      <w:pPr>
        <w:jc w:val="center"/>
        <w:rPr>
          <w:sz w:val="28"/>
          <w:szCs w:val="28"/>
        </w:rPr>
      </w:pPr>
    </w:p>
    <w:tbl>
      <w:tblPr>
        <w:tblW w:w="10424" w:type="dxa"/>
        <w:tblLayout w:type="fixed"/>
        <w:tblLook w:val="0000" w:firstRow="0" w:lastRow="0" w:firstColumn="0" w:lastColumn="0" w:noHBand="0" w:noVBand="0"/>
      </w:tblPr>
      <w:tblGrid>
        <w:gridCol w:w="5353"/>
        <w:gridCol w:w="5071"/>
      </w:tblGrid>
      <w:tr w:rsidR="00710BE4" w:rsidRPr="00710BE4" w:rsidTr="00710BE4">
        <w:tc>
          <w:tcPr>
            <w:tcW w:w="5353" w:type="dxa"/>
            <w:shd w:val="clear" w:color="auto" w:fill="auto"/>
          </w:tcPr>
          <w:p w:rsidR="00710BE4" w:rsidRPr="00710BE4" w:rsidRDefault="00710BE4" w:rsidP="00710BE4">
            <w:pPr>
              <w:suppressAutoHyphens/>
              <w:jc w:val="both"/>
              <w:rPr>
                <w:lang w:eastAsia="zh-CN"/>
              </w:rPr>
            </w:pPr>
            <w:r w:rsidRPr="00710BE4">
              <w:rPr>
                <w:sz w:val="28"/>
                <w:szCs w:val="28"/>
                <w:lang w:eastAsia="zh-CN"/>
              </w:rPr>
              <w:t xml:space="preserve">Об установлении тарифов на тепловую энергию (мощность), поставляемую Обществом с ограниченной ответственностью «Газпром </w:t>
            </w:r>
            <w:proofErr w:type="spellStart"/>
            <w:r w:rsidRPr="00710BE4">
              <w:rPr>
                <w:sz w:val="28"/>
                <w:szCs w:val="28"/>
                <w:lang w:eastAsia="zh-CN"/>
              </w:rPr>
              <w:t>трансгаз</w:t>
            </w:r>
            <w:proofErr w:type="spellEnd"/>
            <w:r w:rsidRPr="00710BE4">
              <w:rPr>
                <w:sz w:val="28"/>
                <w:szCs w:val="28"/>
                <w:lang w:eastAsia="zh-CN"/>
              </w:rPr>
              <w:t xml:space="preserve"> Казань» </w:t>
            </w:r>
            <w:proofErr w:type="spellStart"/>
            <w:r w:rsidRPr="00710BE4">
              <w:rPr>
                <w:sz w:val="28"/>
                <w:szCs w:val="28"/>
                <w:lang w:eastAsia="zh-CN"/>
              </w:rPr>
              <w:t>Верхнеуслонского</w:t>
            </w:r>
            <w:proofErr w:type="spellEnd"/>
            <w:r w:rsidRPr="00710BE4">
              <w:rPr>
                <w:sz w:val="28"/>
                <w:szCs w:val="28"/>
                <w:lang w:eastAsia="zh-CN"/>
              </w:rPr>
              <w:t xml:space="preserve"> муниципального района потребителям,              на 2025 год</w:t>
            </w:r>
          </w:p>
        </w:tc>
        <w:tc>
          <w:tcPr>
            <w:tcW w:w="5071" w:type="dxa"/>
            <w:shd w:val="clear" w:color="auto" w:fill="auto"/>
          </w:tcPr>
          <w:p w:rsidR="00710BE4" w:rsidRPr="00710BE4" w:rsidRDefault="00710BE4" w:rsidP="00710BE4">
            <w:pPr>
              <w:suppressAutoHyphens/>
              <w:snapToGrid w:val="0"/>
              <w:ind w:right="5385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710BE4" w:rsidRPr="00710BE4" w:rsidRDefault="00710BE4" w:rsidP="00710BE4">
      <w:pPr>
        <w:suppressAutoHyphens/>
        <w:jc w:val="center"/>
        <w:rPr>
          <w:sz w:val="28"/>
          <w:szCs w:val="28"/>
          <w:lang w:eastAsia="zh-CN"/>
        </w:rPr>
      </w:pPr>
    </w:p>
    <w:p w:rsidR="00710BE4" w:rsidRPr="00710BE4" w:rsidRDefault="00710BE4" w:rsidP="00710BE4">
      <w:pPr>
        <w:suppressAutoHyphens/>
        <w:jc w:val="center"/>
        <w:rPr>
          <w:sz w:val="28"/>
          <w:szCs w:val="28"/>
          <w:lang w:eastAsia="zh-CN"/>
        </w:rPr>
      </w:pPr>
    </w:p>
    <w:p w:rsidR="00710BE4" w:rsidRPr="00710BE4" w:rsidRDefault="00710BE4" w:rsidP="00710BE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10BE4">
        <w:rPr>
          <w:sz w:val="28"/>
          <w:szCs w:val="28"/>
          <w:lang w:eastAsia="zh-CN"/>
        </w:rPr>
        <w:t>В соответствии с Федеральным законом от 27 июля 2010 года № 190-ФЗ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>«О теплоснабжении», постановлением Правительства Российской Федерации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</w:t>
      </w:r>
      <w:r>
        <w:rPr>
          <w:sz w:val="28"/>
          <w:szCs w:val="28"/>
          <w:lang w:eastAsia="zh-CN"/>
        </w:rPr>
        <w:t>ифам от 13 июня 2013 г. № 760-э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>«Об утверждении Методических указаний по рас</w:t>
      </w:r>
      <w:r>
        <w:rPr>
          <w:sz w:val="28"/>
          <w:szCs w:val="28"/>
          <w:lang w:eastAsia="zh-CN"/>
        </w:rPr>
        <w:t>чету регулируемых цен (тарифов)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>13.12.2024</w:t>
      </w:r>
      <w:r w:rsidRPr="00710BE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>№</w:t>
      </w:r>
      <w:r>
        <w:rPr>
          <w:sz w:val="28"/>
          <w:szCs w:val="28"/>
          <w:lang w:eastAsia="zh-CN"/>
        </w:rPr>
        <w:t xml:space="preserve"> 32</w:t>
      </w:r>
      <w:r w:rsidRPr="00710BE4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710BE4" w:rsidRPr="00710BE4" w:rsidRDefault="00710BE4" w:rsidP="00710BE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10BE4">
        <w:rPr>
          <w:sz w:val="28"/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«Газпром </w:t>
      </w:r>
      <w:proofErr w:type="spellStart"/>
      <w:r w:rsidRPr="00710BE4">
        <w:rPr>
          <w:sz w:val="28"/>
          <w:szCs w:val="28"/>
          <w:lang w:eastAsia="zh-CN"/>
        </w:rPr>
        <w:t>трансгаз</w:t>
      </w:r>
      <w:proofErr w:type="spellEnd"/>
      <w:r w:rsidRPr="00710BE4">
        <w:rPr>
          <w:sz w:val="28"/>
          <w:szCs w:val="28"/>
          <w:lang w:eastAsia="zh-CN"/>
        </w:rPr>
        <w:t xml:space="preserve"> Казань» </w:t>
      </w:r>
      <w:proofErr w:type="spellStart"/>
      <w:r w:rsidRPr="00710BE4">
        <w:rPr>
          <w:sz w:val="28"/>
          <w:szCs w:val="28"/>
          <w:lang w:eastAsia="zh-CN"/>
        </w:rPr>
        <w:t>Верхнеуслонского</w:t>
      </w:r>
      <w:proofErr w:type="spellEnd"/>
      <w:r w:rsidRPr="00710BE4">
        <w:rPr>
          <w:sz w:val="28"/>
          <w:szCs w:val="28"/>
          <w:lang w:eastAsia="zh-CN"/>
        </w:rPr>
        <w:t xml:space="preserve"> муниципального района (далее – ООО «Газпром </w:t>
      </w:r>
      <w:proofErr w:type="spellStart"/>
      <w:r w:rsidRPr="00710BE4">
        <w:rPr>
          <w:sz w:val="28"/>
          <w:szCs w:val="28"/>
          <w:lang w:eastAsia="zh-CN"/>
        </w:rPr>
        <w:t>трансгаз</w:t>
      </w:r>
      <w:proofErr w:type="spellEnd"/>
      <w:r w:rsidRPr="00710BE4">
        <w:rPr>
          <w:sz w:val="28"/>
          <w:szCs w:val="28"/>
          <w:lang w:eastAsia="zh-CN"/>
        </w:rPr>
        <w:t xml:space="preserve"> Казань») потребителям, с календарной </w:t>
      </w:r>
      <w:r>
        <w:rPr>
          <w:sz w:val="28"/>
          <w:szCs w:val="28"/>
          <w:lang w:eastAsia="zh-CN"/>
        </w:rPr>
        <w:t>разбивкой согласно приложению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>к настоящему постановлению.</w:t>
      </w:r>
    </w:p>
    <w:p w:rsidR="00710BE4" w:rsidRPr="00710BE4" w:rsidRDefault="00710BE4" w:rsidP="00710BE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10BE4">
        <w:rPr>
          <w:sz w:val="28"/>
          <w:szCs w:val="28"/>
          <w:lang w:eastAsia="zh-CN"/>
        </w:rPr>
        <w:t>2. Тарифы, установленные в пункте 1 настоящего поста</w:t>
      </w:r>
      <w:r>
        <w:rPr>
          <w:sz w:val="28"/>
          <w:szCs w:val="28"/>
          <w:lang w:eastAsia="zh-CN"/>
        </w:rPr>
        <w:t>новления, действуют</w:t>
      </w:r>
      <w:r>
        <w:rPr>
          <w:sz w:val="28"/>
          <w:szCs w:val="28"/>
          <w:lang w:eastAsia="zh-CN"/>
        </w:rPr>
        <w:br/>
      </w:r>
      <w:r w:rsidRPr="00710BE4">
        <w:rPr>
          <w:sz w:val="28"/>
          <w:szCs w:val="28"/>
          <w:lang w:eastAsia="zh-CN"/>
        </w:rPr>
        <w:t>с 1 января 2025 года по 31 декабря 2025 года.</w:t>
      </w:r>
    </w:p>
    <w:p w:rsidR="00710BE4" w:rsidRPr="00710BE4" w:rsidRDefault="00710BE4" w:rsidP="00710BE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10BE4">
        <w:rPr>
          <w:sz w:val="28"/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8965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965FF">
      <w:pPr>
        <w:ind w:left="5954"/>
        <w:rPr>
          <w:sz w:val="23"/>
          <w:szCs w:val="23"/>
        </w:rPr>
        <w:sectPr w:rsidR="0061494B" w:rsidSect="00341D7B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23440" w:rsidRPr="00A23440" w:rsidRDefault="00A23440" w:rsidP="00760F73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lastRenderedPageBreak/>
        <w:t xml:space="preserve">Приложение к постановлению </w:t>
      </w:r>
    </w:p>
    <w:p w:rsidR="00A23440" w:rsidRPr="00A23440" w:rsidRDefault="00A23440" w:rsidP="00760F73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Государственного комитета </w:t>
      </w:r>
    </w:p>
    <w:p w:rsidR="00A23440" w:rsidRPr="00A23440" w:rsidRDefault="00A23440" w:rsidP="00760F73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Республики Татарстан по тарифам </w:t>
      </w:r>
    </w:p>
    <w:p w:rsidR="00A23440" w:rsidRPr="00A23440" w:rsidRDefault="00A23440" w:rsidP="00760F73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 w:rsidRPr="00A23440">
        <w:rPr>
          <w:lang w:eastAsia="zh-CN"/>
        </w:rPr>
        <w:t>от __________№ _</w:t>
      </w:r>
      <w:r w:rsidR="00760F73">
        <w:rPr>
          <w:lang w:val="en-US" w:eastAsia="zh-CN"/>
        </w:rPr>
        <w:t>_____</w:t>
      </w:r>
      <w:r w:rsidRPr="00A23440">
        <w:rPr>
          <w:lang w:eastAsia="zh-CN"/>
        </w:rPr>
        <w:t>____________</w:t>
      </w:r>
    </w:p>
    <w:p w:rsidR="00710BE4" w:rsidRDefault="00710BE4" w:rsidP="00710BE4">
      <w:pPr>
        <w:suppressAutoHyphens/>
        <w:jc w:val="center"/>
        <w:rPr>
          <w:bCs/>
          <w:sz w:val="28"/>
          <w:szCs w:val="28"/>
          <w:lang w:eastAsia="zh-CN"/>
        </w:rPr>
      </w:pPr>
    </w:p>
    <w:p w:rsidR="00757F8E" w:rsidRDefault="00757F8E" w:rsidP="00710BE4">
      <w:pPr>
        <w:suppressAutoHyphens/>
        <w:jc w:val="center"/>
        <w:rPr>
          <w:bCs/>
          <w:sz w:val="28"/>
          <w:szCs w:val="28"/>
          <w:lang w:eastAsia="zh-CN"/>
        </w:rPr>
      </w:pPr>
    </w:p>
    <w:p w:rsidR="00710BE4" w:rsidRPr="00710BE4" w:rsidRDefault="00710BE4" w:rsidP="00710BE4">
      <w:pPr>
        <w:suppressAutoHyphens/>
        <w:jc w:val="center"/>
        <w:rPr>
          <w:sz w:val="28"/>
          <w:szCs w:val="28"/>
          <w:lang w:eastAsia="zh-CN"/>
        </w:rPr>
      </w:pPr>
      <w:r w:rsidRPr="00710BE4">
        <w:rPr>
          <w:bCs/>
          <w:sz w:val="28"/>
          <w:szCs w:val="28"/>
          <w:lang w:eastAsia="zh-CN"/>
        </w:rPr>
        <w:t xml:space="preserve">Тарифы </w:t>
      </w:r>
      <w:r w:rsidRPr="00710BE4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710BE4" w:rsidRPr="00710BE4" w:rsidRDefault="00710BE4" w:rsidP="00710BE4">
      <w:pPr>
        <w:suppressAutoHyphens/>
        <w:jc w:val="center"/>
        <w:rPr>
          <w:sz w:val="28"/>
          <w:szCs w:val="28"/>
          <w:lang w:eastAsia="zh-CN"/>
        </w:rPr>
      </w:pPr>
      <w:r w:rsidRPr="00710BE4">
        <w:rPr>
          <w:sz w:val="28"/>
          <w:szCs w:val="28"/>
          <w:lang w:eastAsia="zh-CN"/>
        </w:rPr>
        <w:t xml:space="preserve">ООО «Газпром </w:t>
      </w:r>
      <w:proofErr w:type="spellStart"/>
      <w:r w:rsidRPr="00710BE4">
        <w:rPr>
          <w:sz w:val="28"/>
          <w:szCs w:val="28"/>
          <w:lang w:eastAsia="zh-CN"/>
        </w:rPr>
        <w:t>трансгаз</w:t>
      </w:r>
      <w:proofErr w:type="spellEnd"/>
      <w:r w:rsidRPr="00710BE4">
        <w:rPr>
          <w:sz w:val="28"/>
          <w:szCs w:val="28"/>
          <w:lang w:eastAsia="zh-CN"/>
        </w:rPr>
        <w:t xml:space="preserve"> Казань» потребителям, на 2025 год с календарной разбивкой</w:t>
      </w:r>
    </w:p>
    <w:p w:rsidR="00710BE4" w:rsidRPr="00710BE4" w:rsidRDefault="00710BE4" w:rsidP="00710BE4">
      <w:pPr>
        <w:suppressAutoHyphens/>
        <w:jc w:val="center"/>
        <w:rPr>
          <w:sz w:val="28"/>
          <w:szCs w:val="28"/>
          <w:lang w:eastAsia="zh-CN"/>
        </w:rPr>
      </w:pPr>
      <w:bookmarkStart w:id="0" w:name="_GoBack"/>
      <w:bookmarkEnd w:id="0"/>
    </w:p>
    <w:p w:rsidR="00710BE4" w:rsidRPr="00710BE4" w:rsidRDefault="00710BE4" w:rsidP="00710BE4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3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710BE4" w:rsidRPr="00710BE4" w:rsidTr="00AD2B8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 xml:space="preserve">№ </w:t>
            </w:r>
          </w:p>
          <w:p w:rsidR="00710BE4" w:rsidRPr="00710BE4" w:rsidRDefault="00710BE4" w:rsidP="00710B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0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 xml:space="preserve">Острый и </w:t>
            </w:r>
            <w:proofErr w:type="spellStart"/>
            <w:r w:rsidRPr="00710BE4">
              <w:rPr>
                <w:lang w:eastAsia="zh-CN"/>
              </w:rPr>
              <w:t>редуциро</w:t>
            </w:r>
            <w:proofErr w:type="spellEnd"/>
            <w:r w:rsidRPr="00710BE4">
              <w:rPr>
                <w:lang w:eastAsia="zh-CN"/>
              </w:rPr>
              <w:t>-ванный пар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 xml:space="preserve">от 1,2 </w:t>
            </w:r>
          </w:p>
          <w:p w:rsidR="00710BE4" w:rsidRPr="00710BE4" w:rsidRDefault="00710BE4" w:rsidP="00710BE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до 2,5 кг/см</w:t>
            </w:r>
            <w:r w:rsidRPr="00710BE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от 2,5 до 7,0 кг/см</w:t>
            </w:r>
            <w:r w:rsidRPr="00710BE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от 7,0 до 13,0 кг/см</w:t>
            </w:r>
            <w:r w:rsidRPr="00710BE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свыше</w:t>
            </w:r>
          </w:p>
          <w:p w:rsidR="00710BE4" w:rsidRPr="00710BE4" w:rsidRDefault="00710BE4" w:rsidP="00710BE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13,0 кг/см</w:t>
            </w:r>
            <w:r w:rsidRPr="00710BE4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rPr>
                <w:lang w:eastAsia="zh-CN"/>
              </w:rPr>
            </w:pPr>
            <w:r w:rsidRPr="00710BE4">
              <w:rPr>
                <w:lang w:eastAsia="zh-CN"/>
              </w:rPr>
              <w:t>Верхнеуслонский муниципальный район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rPr>
                <w:lang w:eastAsia="zh-CN"/>
              </w:rPr>
            </w:pPr>
            <w:r w:rsidRPr="00710BE4">
              <w:rPr>
                <w:lang w:eastAsia="zh-CN"/>
              </w:rPr>
              <w:t xml:space="preserve">ООО «Газпром </w:t>
            </w:r>
            <w:proofErr w:type="spellStart"/>
            <w:r w:rsidRPr="00710BE4">
              <w:rPr>
                <w:lang w:eastAsia="zh-CN"/>
              </w:rPr>
              <w:t>трансгаз</w:t>
            </w:r>
            <w:proofErr w:type="spellEnd"/>
            <w:r w:rsidRPr="00710BE4">
              <w:rPr>
                <w:lang w:eastAsia="zh-CN"/>
              </w:rPr>
              <w:t xml:space="preserve"> Казань»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rPr>
                <w:lang w:eastAsia="zh-CN"/>
              </w:rPr>
            </w:pPr>
            <w:r w:rsidRPr="00710BE4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710BE4">
              <w:rPr>
                <w:lang w:eastAsia="zh-CN"/>
              </w:rPr>
              <w:t>одноставочный</w:t>
            </w:r>
            <w:proofErr w:type="spellEnd"/>
            <w:r w:rsidRPr="00710BE4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с 01.01.2025</w:t>
            </w:r>
          </w:p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710BE4">
              <w:rPr>
                <w:lang w:val="en-US" w:eastAsia="zh-CN"/>
              </w:rPr>
              <w:t>1 520,95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с 01.07.2025</w:t>
            </w:r>
          </w:p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710BE4">
              <w:rPr>
                <w:lang w:val="en-US" w:eastAsia="zh-CN"/>
              </w:rPr>
              <w:t>1 786,96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rPr>
                <w:lang w:eastAsia="zh-CN"/>
              </w:rPr>
            </w:pPr>
            <w:r w:rsidRPr="00710BE4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710BE4">
              <w:rPr>
                <w:lang w:eastAsia="zh-CN"/>
              </w:rPr>
              <w:t>одноставочный</w:t>
            </w:r>
            <w:proofErr w:type="spellEnd"/>
            <w:r w:rsidRPr="00710BE4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с 01.01.2025</w:t>
            </w:r>
          </w:p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1 825,14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</w:tr>
      <w:tr w:rsidR="00710BE4" w:rsidRPr="00710BE4" w:rsidTr="00AD2B8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с 01.07.2025</w:t>
            </w:r>
          </w:p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2 144,35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ind w:left="-108"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BE4" w:rsidRPr="00710BE4" w:rsidRDefault="00710BE4" w:rsidP="00710BE4">
            <w:pPr>
              <w:suppressAutoHyphens/>
              <w:jc w:val="center"/>
              <w:rPr>
                <w:lang w:eastAsia="zh-CN"/>
              </w:rPr>
            </w:pPr>
            <w:r w:rsidRPr="00710BE4">
              <w:rPr>
                <w:lang w:eastAsia="zh-CN"/>
              </w:rPr>
              <w:t>-</w:t>
            </w:r>
          </w:p>
        </w:tc>
      </w:tr>
    </w:tbl>
    <w:p w:rsidR="00710BE4" w:rsidRPr="00710BE4" w:rsidRDefault="00710BE4" w:rsidP="00710BE4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710BE4" w:rsidRDefault="00710BE4" w:rsidP="00710BE4">
      <w:pPr>
        <w:suppressAutoHyphens/>
        <w:ind w:right="113"/>
        <w:jc w:val="both"/>
        <w:rPr>
          <w:szCs w:val="28"/>
          <w:lang w:eastAsia="zh-CN"/>
        </w:rPr>
      </w:pPr>
      <w:r w:rsidRPr="00710BE4">
        <w:rPr>
          <w:sz w:val="28"/>
          <w:szCs w:val="28"/>
          <w:lang w:eastAsia="zh-CN"/>
        </w:rPr>
        <w:t xml:space="preserve">&lt;*&gt; </w:t>
      </w:r>
      <w:r w:rsidRPr="00710BE4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710BE4" w:rsidRDefault="00710BE4" w:rsidP="00710BE4">
      <w:pPr>
        <w:suppressAutoHyphens/>
        <w:ind w:right="113"/>
        <w:jc w:val="both"/>
        <w:rPr>
          <w:sz w:val="28"/>
          <w:szCs w:val="28"/>
          <w:lang w:eastAsia="zh-CN"/>
        </w:rPr>
      </w:pPr>
    </w:p>
    <w:p w:rsidR="00757F8E" w:rsidRPr="00710BE4" w:rsidRDefault="00757F8E" w:rsidP="00710BE4">
      <w:pPr>
        <w:suppressAutoHyphens/>
        <w:ind w:right="113"/>
        <w:jc w:val="both"/>
        <w:rPr>
          <w:sz w:val="28"/>
          <w:szCs w:val="28"/>
          <w:lang w:eastAsia="zh-CN"/>
        </w:rPr>
      </w:pP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Отдел организации, контроля и сопровождения</w:t>
      </w:r>
    </w:p>
    <w:p w:rsidR="00A23440" w:rsidRPr="00A23440" w:rsidRDefault="00A23440" w:rsidP="00A23440">
      <w:pPr>
        <w:suppressAutoHyphens/>
        <w:ind w:right="140"/>
        <w:rPr>
          <w:sz w:val="28"/>
          <w:lang w:eastAsia="zh-CN"/>
        </w:rPr>
      </w:pPr>
      <w:r w:rsidRPr="00A23440">
        <w:rPr>
          <w:sz w:val="28"/>
          <w:lang w:eastAsia="zh-CN"/>
        </w:rPr>
        <w:t>принятия тарифных решений Государственного</w:t>
      </w:r>
    </w:p>
    <w:p w:rsidR="00A23440" w:rsidRPr="00A23440" w:rsidRDefault="00A23440" w:rsidP="00A23440">
      <w:pPr>
        <w:widowControl w:val="0"/>
        <w:suppressAutoHyphens/>
        <w:ind w:right="21"/>
        <w:jc w:val="both"/>
        <w:rPr>
          <w:sz w:val="28"/>
          <w:lang w:eastAsia="zh-CN"/>
        </w:rPr>
      </w:pPr>
      <w:r w:rsidRPr="00A23440">
        <w:rPr>
          <w:sz w:val="28"/>
          <w:lang w:eastAsia="zh-CN"/>
        </w:rPr>
        <w:t>комитета Республики Татарстан по тарифам</w:t>
      </w:r>
    </w:p>
    <w:p w:rsidR="003F3107" w:rsidRPr="003F3107" w:rsidRDefault="003F3107" w:rsidP="00A234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</w:rPr>
      </w:pPr>
    </w:p>
    <w:sectPr w:rsidR="003F3107" w:rsidRPr="003F3107" w:rsidSect="00000309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73" w:rsidRDefault="002E2E73">
      <w:r>
        <w:separator/>
      </w:r>
    </w:p>
  </w:endnote>
  <w:endnote w:type="continuationSeparator" w:id="0">
    <w:p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73" w:rsidRDefault="002E2E73">
      <w:r>
        <w:separator/>
      </w:r>
    </w:p>
  </w:footnote>
  <w:footnote w:type="continuationSeparator" w:id="0">
    <w:p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73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Pr="005F4928" w:rsidRDefault="002E2E73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0309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790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1D7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0BE4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57F8E"/>
    <w:rsid w:val="00760F73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3440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1424-650E-4E1C-8E39-59F100DB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</cp:revision>
  <cp:lastPrinted>2022-11-07T05:39:00Z</cp:lastPrinted>
  <dcterms:created xsi:type="dcterms:W3CDTF">2024-12-13T16:51:00Z</dcterms:created>
  <dcterms:modified xsi:type="dcterms:W3CDTF">2024-12-14T09:35:00Z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