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E2" w:rsidRDefault="001A3EE2" w:rsidP="001A3EE2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</w:pPr>
      <w:r w:rsidRPr="009E6444"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  <w:t>ПРОЕКТ</w:t>
      </w:r>
    </w:p>
    <w:p w:rsidR="001A3EE2" w:rsidRPr="009E6444" w:rsidRDefault="001A3EE2" w:rsidP="001A3EE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18"/>
          <w:szCs w:val="18"/>
          <w:lang w:eastAsia="ru-RU"/>
        </w:rPr>
      </w:pPr>
    </w:p>
    <w:p w:rsidR="001A3EE2" w:rsidRPr="001C7D1F" w:rsidRDefault="001A3EE2" w:rsidP="001A3EE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</w:pPr>
      <w:r w:rsidRPr="001C7D1F"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  <w:t>государственный комитет РЕСПУБЛИКИ ТАТАРСТАН</w:t>
      </w:r>
    </w:p>
    <w:p w:rsidR="001A3EE2" w:rsidRPr="001C7D1F" w:rsidRDefault="001A3EE2" w:rsidP="001A3EE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</w:pPr>
      <w:r w:rsidRPr="001C7D1F"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  <w:t>по тарифам</w:t>
      </w:r>
    </w:p>
    <w:p w:rsidR="001A3EE2" w:rsidRPr="001C7D1F" w:rsidRDefault="001A3EE2" w:rsidP="001A3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A3EE2" w:rsidRPr="001C7D1F" w:rsidRDefault="001A3EE2" w:rsidP="001A3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A3EE2" w:rsidRPr="001C7D1F" w:rsidRDefault="001A3EE2" w:rsidP="001A3EE2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                                   № ____________</w:t>
      </w:r>
    </w:p>
    <w:p w:rsidR="001A3EE2" w:rsidRPr="001C7D1F" w:rsidRDefault="001A3EE2" w:rsidP="001A3EE2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</w:p>
    <w:p w:rsidR="008D0A08" w:rsidRDefault="008D0A08" w:rsidP="008D0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D0A08" w:rsidRPr="003C315B" w:rsidRDefault="008D0A08" w:rsidP="008D0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4785"/>
      </w:tblGrid>
      <w:tr w:rsidR="00C1210A" w:rsidRPr="00C1210A" w:rsidTr="008D0A08">
        <w:trPr>
          <w:trHeight w:val="2617"/>
          <w:jc w:val="center"/>
        </w:trPr>
        <w:tc>
          <w:tcPr>
            <w:tcW w:w="5387" w:type="dxa"/>
            <w:shd w:val="clear" w:color="auto" w:fill="auto"/>
          </w:tcPr>
          <w:p w:rsidR="00C1210A" w:rsidRPr="00C1210A" w:rsidRDefault="00071FEB" w:rsidP="008D0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предельного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максимального тарифа на услуги </w:t>
            </w:r>
            <w:r w:rsidR="008D0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обеспечению запра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вки воздушных судов авиационным </w:t>
            </w:r>
            <w:r w:rsidR="00327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опливом, оказы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ваемые Обществом с ограниченной </w:t>
            </w:r>
            <w:r w:rsidR="00223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тветственностью «Авиэйшн Лоджистик Сервисес» на террит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ории </w:t>
            </w:r>
            <w:r w:rsidRPr="0007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Международного аэропорта «Казань»</w:t>
            </w:r>
            <w:r w:rsidR="003C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F4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2025</w:t>
            </w:r>
            <w:r w:rsidR="00893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785" w:type="dxa"/>
            <w:shd w:val="clear" w:color="auto" w:fill="auto"/>
          </w:tcPr>
          <w:p w:rsidR="00C1210A" w:rsidRPr="00C1210A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0A08" w:rsidRDefault="008D0A08" w:rsidP="00071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A08" w:rsidRDefault="008D0A08" w:rsidP="00071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FEB" w:rsidRPr="00071FEB" w:rsidRDefault="00071FEB" w:rsidP="008D0A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E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17 августа 1995 года № 147-ФЗ </w:t>
      </w:r>
      <w:r w:rsidR="008D0A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071FEB">
        <w:rPr>
          <w:rFonts w:ascii="Times New Roman" w:hAnsi="Times New Roman" w:cs="Times New Roman"/>
          <w:sz w:val="28"/>
          <w:szCs w:val="28"/>
        </w:rPr>
        <w:t>О естественных монополиях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1FEB">
        <w:rPr>
          <w:rFonts w:ascii="Times New Roman" w:hAnsi="Times New Roman" w:cs="Times New Roman"/>
          <w:sz w:val="28"/>
          <w:szCs w:val="28"/>
        </w:rPr>
        <w:t xml:space="preserve">, постановлениями Правительства Российской Федерации от 23 апреля 2008 г. № 293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1FEB">
        <w:rPr>
          <w:rFonts w:ascii="Times New Roman" w:hAnsi="Times New Roman" w:cs="Times New Roman"/>
          <w:sz w:val="28"/>
          <w:szCs w:val="28"/>
        </w:rPr>
        <w:t>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1FEB">
        <w:rPr>
          <w:rFonts w:ascii="Times New Roman" w:hAnsi="Times New Roman" w:cs="Times New Roman"/>
          <w:sz w:val="28"/>
          <w:szCs w:val="28"/>
        </w:rPr>
        <w:t xml:space="preserve"> и от 10 декабря 2008 г. № 950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1FEB">
        <w:rPr>
          <w:rFonts w:ascii="Times New Roman" w:hAnsi="Times New Roman" w:cs="Times New Roman"/>
          <w:sz w:val="28"/>
          <w:szCs w:val="28"/>
        </w:rPr>
        <w:t>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1FEB">
        <w:rPr>
          <w:rFonts w:ascii="Times New Roman" w:hAnsi="Times New Roman" w:cs="Times New Roman"/>
          <w:sz w:val="28"/>
          <w:szCs w:val="28"/>
        </w:rPr>
        <w:t xml:space="preserve">, Методическими указаниями по вопросу государственного регулирования сборов </w:t>
      </w:r>
      <w:r w:rsidR="008D0A08">
        <w:rPr>
          <w:rFonts w:ascii="Times New Roman" w:hAnsi="Times New Roman" w:cs="Times New Roman"/>
          <w:sz w:val="28"/>
          <w:szCs w:val="28"/>
        </w:rPr>
        <w:br/>
      </w:r>
      <w:r w:rsidRPr="00071FEB">
        <w:rPr>
          <w:rFonts w:ascii="Times New Roman" w:hAnsi="Times New Roman" w:cs="Times New Roman"/>
          <w:sz w:val="28"/>
          <w:szCs w:val="28"/>
        </w:rPr>
        <w:t xml:space="preserve">и тарифов на услуги субъектов естественных монополий в аэропортах, утвержденными приказом Федеральной службой по тарифам от 31 октября 2014 г. </w:t>
      </w:r>
      <w:r w:rsidR="008D0A08">
        <w:rPr>
          <w:rFonts w:ascii="Times New Roman" w:hAnsi="Times New Roman" w:cs="Times New Roman"/>
          <w:sz w:val="28"/>
          <w:szCs w:val="28"/>
        </w:rPr>
        <w:br/>
      </w:r>
      <w:r w:rsidRPr="00071FEB">
        <w:rPr>
          <w:rFonts w:ascii="Times New Roman" w:hAnsi="Times New Roman" w:cs="Times New Roman"/>
          <w:sz w:val="28"/>
          <w:szCs w:val="28"/>
        </w:rPr>
        <w:t xml:space="preserve">№ 238-т/2, Положением о Государственном комитете Республики Татарстан </w:t>
      </w:r>
      <w:r w:rsidR="008D0A08">
        <w:rPr>
          <w:rFonts w:ascii="Times New Roman" w:hAnsi="Times New Roman" w:cs="Times New Roman"/>
          <w:sz w:val="28"/>
          <w:szCs w:val="28"/>
        </w:rPr>
        <w:br/>
      </w:r>
      <w:r w:rsidRPr="00071FEB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D0A08">
        <w:rPr>
          <w:rFonts w:ascii="Times New Roman" w:hAnsi="Times New Roman" w:cs="Times New Roman"/>
          <w:sz w:val="28"/>
          <w:szCs w:val="28"/>
        </w:rPr>
        <w:t xml:space="preserve">от </w:t>
      </w:r>
      <w:r w:rsidR="006F46CE">
        <w:rPr>
          <w:rFonts w:ascii="Times New Roman" w:hAnsi="Times New Roman" w:cs="Times New Roman"/>
          <w:sz w:val="28"/>
          <w:szCs w:val="28"/>
        </w:rPr>
        <w:t>______</w:t>
      </w:r>
      <w:r w:rsidR="008D0A08">
        <w:rPr>
          <w:rFonts w:ascii="Times New Roman" w:hAnsi="Times New Roman" w:cs="Times New Roman"/>
          <w:sz w:val="28"/>
          <w:szCs w:val="28"/>
        </w:rPr>
        <w:t xml:space="preserve">№ </w:t>
      </w:r>
      <w:r w:rsidR="006F46C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FEB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ПОСТАНОВЛЯЕТ:</w:t>
      </w:r>
    </w:p>
    <w:p w:rsidR="00071FEB" w:rsidRPr="00071FEB" w:rsidRDefault="00071FEB" w:rsidP="008937F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"/>
      <w:bookmarkEnd w:id="1"/>
      <w:r w:rsidRPr="00071FEB">
        <w:rPr>
          <w:rFonts w:ascii="Times New Roman" w:hAnsi="Times New Roman" w:cs="Times New Roman"/>
          <w:sz w:val="28"/>
          <w:szCs w:val="28"/>
        </w:rPr>
        <w:t xml:space="preserve">1. Установить предельный максимальный тариф на услуги по обеспечению заправки воздушных судов авиационным топливом, оказываемые Обществом </w:t>
      </w:r>
      <w:r w:rsidR="008D0A08">
        <w:rPr>
          <w:rFonts w:ascii="Times New Roman" w:hAnsi="Times New Roman" w:cs="Times New Roman"/>
          <w:sz w:val="28"/>
          <w:szCs w:val="28"/>
        </w:rPr>
        <w:br/>
      </w:r>
      <w:r w:rsidRPr="00071F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</w:t>
      </w:r>
      <w:r w:rsidRPr="00071FEB">
        <w:rPr>
          <w:rFonts w:ascii="Times New Roman" w:hAnsi="Times New Roman" w:cs="Times New Roman"/>
          <w:sz w:val="28"/>
          <w:szCs w:val="28"/>
        </w:rPr>
        <w:t>Авиэйшн Лоджистик Сервисес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1FEB">
        <w:rPr>
          <w:rFonts w:ascii="Times New Roman" w:hAnsi="Times New Roman" w:cs="Times New Roman"/>
          <w:sz w:val="28"/>
          <w:szCs w:val="28"/>
        </w:rPr>
        <w:t xml:space="preserve"> на территории Международного аэропорта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1FEB">
        <w:rPr>
          <w:rFonts w:ascii="Times New Roman" w:hAnsi="Times New Roman" w:cs="Times New Roman"/>
          <w:sz w:val="28"/>
          <w:szCs w:val="28"/>
        </w:rPr>
        <w:t>Казань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2CFC"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="0089575F">
        <w:rPr>
          <w:rFonts w:ascii="Times New Roman" w:hAnsi="Times New Roman" w:cs="Times New Roman"/>
          <w:sz w:val="28"/>
          <w:szCs w:val="28"/>
        </w:rPr>
        <w:t>1 229,51</w:t>
      </w:r>
      <w:r w:rsidRPr="00071FEB">
        <w:rPr>
          <w:rFonts w:ascii="Times New Roman" w:hAnsi="Times New Roman" w:cs="Times New Roman"/>
          <w:sz w:val="28"/>
          <w:szCs w:val="28"/>
        </w:rPr>
        <w:t xml:space="preserve"> рубл</w:t>
      </w:r>
      <w:r w:rsidR="0089575F">
        <w:rPr>
          <w:rFonts w:ascii="Times New Roman" w:hAnsi="Times New Roman" w:cs="Times New Roman"/>
          <w:sz w:val="28"/>
          <w:szCs w:val="28"/>
        </w:rPr>
        <w:t>ь</w:t>
      </w:r>
      <w:r w:rsidRPr="00071FEB">
        <w:rPr>
          <w:rFonts w:ascii="Times New Roman" w:hAnsi="Times New Roman" w:cs="Times New Roman"/>
          <w:sz w:val="28"/>
          <w:szCs w:val="28"/>
        </w:rPr>
        <w:t xml:space="preserve">/тонну (без учета </w:t>
      </w:r>
      <w:r w:rsidRPr="00071FEB">
        <w:rPr>
          <w:rFonts w:ascii="Times New Roman" w:hAnsi="Times New Roman" w:cs="Times New Roman"/>
          <w:sz w:val="28"/>
          <w:szCs w:val="28"/>
        </w:rPr>
        <w:lastRenderedPageBreak/>
        <w:t>налога на добавленную стоимость).</w:t>
      </w:r>
    </w:p>
    <w:p w:rsidR="00071FEB" w:rsidRPr="00071FEB" w:rsidRDefault="00071FEB" w:rsidP="008D0A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EB">
        <w:rPr>
          <w:rFonts w:ascii="Times New Roman" w:hAnsi="Times New Roman" w:cs="Times New Roman"/>
          <w:sz w:val="28"/>
          <w:szCs w:val="28"/>
        </w:rPr>
        <w:t>2. Предельный максимальный тариф, установленный в пункте 1 настоящ</w:t>
      </w:r>
      <w:r w:rsidR="0032729B">
        <w:rPr>
          <w:rFonts w:ascii="Times New Roman" w:hAnsi="Times New Roman" w:cs="Times New Roman"/>
          <w:sz w:val="28"/>
          <w:szCs w:val="28"/>
        </w:rPr>
        <w:t>его постанов</w:t>
      </w:r>
      <w:r w:rsidR="0089575F">
        <w:rPr>
          <w:rFonts w:ascii="Times New Roman" w:hAnsi="Times New Roman" w:cs="Times New Roman"/>
          <w:sz w:val="28"/>
          <w:szCs w:val="28"/>
        </w:rPr>
        <w:t>ления, действует с 1 января 2025</w:t>
      </w:r>
      <w:r w:rsidR="0032729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71FEB">
        <w:rPr>
          <w:rFonts w:ascii="Times New Roman" w:hAnsi="Times New Roman" w:cs="Times New Roman"/>
          <w:sz w:val="28"/>
          <w:szCs w:val="28"/>
        </w:rPr>
        <w:t>по 31 декабря 202</w:t>
      </w:r>
      <w:r w:rsidR="0089575F">
        <w:rPr>
          <w:rFonts w:ascii="Times New Roman" w:hAnsi="Times New Roman" w:cs="Times New Roman"/>
          <w:sz w:val="28"/>
          <w:szCs w:val="28"/>
        </w:rPr>
        <w:t>5</w:t>
      </w:r>
      <w:r w:rsidRPr="00071FE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71FEB" w:rsidRPr="00071FEB" w:rsidRDefault="00071FEB" w:rsidP="008D0A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E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8D0A08" w:rsidRPr="00E0194E" w:rsidRDefault="008D0A08" w:rsidP="008D0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A08" w:rsidRPr="00B5376D" w:rsidRDefault="008D0A08" w:rsidP="008D0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08" w:rsidRPr="0064470F" w:rsidRDefault="008D0A08" w:rsidP="008D0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     А.С. Груничев</w:t>
      </w: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1210A" w:rsidRPr="00C1210A" w:rsidSect="008937FF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ED" w:rsidRDefault="00592FED" w:rsidP="008937FF">
      <w:pPr>
        <w:spacing w:after="0" w:line="240" w:lineRule="auto"/>
      </w:pPr>
      <w:r>
        <w:separator/>
      </w:r>
    </w:p>
  </w:endnote>
  <w:endnote w:type="continuationSeparator" w:id="0">
    <w:p w:rsidR="00592FED" w:rsidRDefault="00592FED" w:rsidP="0089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ED" w:rsidRDefault="00592FED" w:rsidP="008937FF">
      <w:pPr>
        <w:spacing w:after="0" w:line="240" w:lineRule="auto"/>
      </w:pPr>
      <w:r>
        <w:separator/>
      </w:r>
    </w:p>
  </w:footnote>
  <w:footnote w:type="continuationSeparator" w:id="0">
    <w:p w:rsidR="00592FED" w:rsidRDefault="00592FED" w:rsidP="0089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2179228"/>
      <w:docPartObj>
        <w:docPartGallery w:val="Page Numbers (Top of Page)"/>
        <w:docPartUnique/>
      </w:docPartObj>
    </w:sdtPr>
    <w:sdtEndPr/>
    <w:sdtContent>
      <w:p w:rsidR="008937FF" w:rsidRDefault="008937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EE2">
          <w:rPr>
            <w:noProof/>
          </w:rPr>
          <w:t>2</w:t>
        </w:r>
        <w:r>
          <w:fldChar w:fldCharType="end"/>
        </w:r>
      </w:p>
    </w:sdtContent>
  </w:sdt>
  <w:p w:rsidR="008937FF" w:rsidRDefault="008937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679D1"/>
    <w:rsid w:val="00071FEB"/>
    <w:rsid w:val="00092903"/>
    <w:rsid w:val="000C7FA8"/>
    <w:rsid w:val="0015516F"/>
    <w:rsid w:val="001A3EE2"/>
    <w:rsid w:val="0021176E"/>
    <w:rsid w:val="00223068"/>
    <w:rsid w:val="00242CC9"/>
    <w:rsid w:val="00245B4C"/>
    <w:rsid w:val="002C1183"/>
    <w:rsid w:val="002E37E8"/>
    <w:rsid w:val="002F594C"/>
    <w:rsid w:val="00312C77"/>
    <w:rsid w:val="00314550"/>
    <w:rsid w:val="003240E5"/>
    <w:rsid w:val="0032729B"/>
    <w:rsid w:val="00332FEF"/>
    <w:rsid w:val="003330D2"/>
    <w:rsid w:val="003627AD"/>
    <w:rsid w:val="00394C34"/>
    <w:rsid w:val="003C315B"/>
    <w:rsid w:val="003C6730"/>
    <w:rsid w:val="0040017D"/>
    <w:rsid w:val="00481CAC"/>
    <w:rsid w:val="00491AE0"/>
    <w:rsid w:val="004B2BB6"/>
    <w:rsid w:val="004B5C37"/>
    <w:rsid w:val="004C11DC"/>
    <w:rsid w:val="004F121E"/>
    <w:rsid w:val="004F3D0B"/>
    <w:rsid w:val="00592FED"/>
    <w:rsid w:val="005D70EC"/>
    <w:rsid w:val="00613CE5"/>
    <w:rsid w:val="006422CF"/>
    <w:rsid w:val="006458B2"/>
    <w:rsid w:val="006957D1"/>
    <w:rsid w:val="006A095E"/>
    <w:rsid w:val="006A17C1"/>
    <w:rsid w:val="006B1DCB"/>
    <w:rsid w:val="006D3039"/>
    <w:rsid w:val="006F46CE"/>
    <w:rsid w:val="00726DDB"/>
    <w:rsid w:val="00730602"/>
    <w:rsid w:val="00782F88"/>
    <w:rsid w:val="007B4A16"/>
    <w:rsid w:val="007C154B"/>
    <w:rsid w:val="007D7969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937FF"/>
    <w:rsid w:val="0089575F"/>
    <w:rsid w:val="008B3A5E"/>
    <w:rsid w:val="008C12A6"/>
    <w:rsid w:val="008D0A08"/>
    <w:rsid w:val="008F0844"/>
    <w:rsid w:val="008F489A"/>
    <w:rsid w:val="00922FDA"/>
    <w:rsid w:val="009657F5"/>
    <w:rsid w:val="009818E8"/>
    <w:rsid w:val="00985651"/>
    <w:rsid w:val="00992A40"/>
    <w:rsid w:val="009946F3"/>
    <w:rsid w:val="00996EB3"/>
    <w:rsid w:val="009E7F54"/>
    <w:rsid w:val="00A14169"/>
    <w:rsid w:val="00A35A4A"/>
    <w:rsid w:val="00A44F58"/>
    <w:rsid w:val="00A74C95"/>
    <w:rsid w:val="00A96055"/>
    <w:rsid w:val="00AE6E3F"/>
    <w:rsid w:val="00B1151D"/>
    <w:rsid w:val="00B31177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C2CFC"/>
    <w:rsid w:val="00CD452B"/>
    <w:rsid w:val="00CF0328"/>
    <w:rsid w:val="00D03324"/>
    <w:rsid w:val="00D04993"/>
    <w:rsid w:val="00D645E3"/>
    <w:rsid w:val="00D74B88"/>
    <w:rsid w:val="00D776E4"/>
    <w:rsid w:val="00D81242"/>
    <w:rsid w:val="00D90085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E057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E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7FF"/>
  </w:style>
  <w:style w:type="paragraph" w:styleId="a8">
    <w:name w:val="footer"/>
    <w:basedOn w:val="a"/>
    <w:link w:val="a9"/>
    <w:uiPriority w:val="99"/>
    <w:unhideWhenUsed/>
    <w:rsid w:val="0089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Ермолаева Светлана Юрьевна</cp:lastModifiedBy>
  <cp:revision>15</cp:revision>
  <cp:lastPrinted>2024-10-07T11:59:00Z</cp:lastPrinted>
  <dcterms:created xsi:type="dcterms:W3CDTF">2023-12-08T08:52:00Z</dcterms:created>
  <dcterms:modified xsi:type="dcterms:W3CDTF">2024-10-07T12:00:00Z</dcterms:modified>
</cp:coreProperties>
</file>