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2"/>
      </w:tblGrid>
      <w:tr w:rsidR="00D235A7" w:rsidRPr="00D235A7" w:rsidTr="0011512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235A7" w:rsidRPr="00D235A7" w:rsidRDefault="00D235A7" w:rsidP="00D235A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35A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1D4897" wp14:editId="347684A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35A7">
              <w:rPr>
                <w:caps/>
                <w:szCs w:val="28"/>
              </w:rPr>
              <w:t>ГОСУДАРСТВЕННЫЙ</w:t>
            </w:r>
          </w:p>
          <w:p w:rsidR="00D235A7" w:rsidRPr="00D235A7" w:rsidRDefault="00D235A7" w:rsidP="00D235A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35A7">
              <w:rPr>
                <w:caps/>
                <w:szCs w:val="28"/>
              </w:rPr>
              <w:t>комитет</w:t>
            </w:r>
          </w:p>
          <w:p w:rsidR="00D235A7" w:rsidRPr="00D235A7" w:rsidRDefault="00D235A7" w:rsidP="00D235A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35A7">
              <w:rPr>
                <w:caps/>
                <w:szCs w:val="28"/>
              </w:rPr>
              <w:t>РЕСПУБЛИКИ ТАТАРСТАН</w:t>
            </w:r>
          </w:p>
          <w:p w:rsidR="00D235A7" w:rsidRPr="00D235A7" w:rsidRDefault="00D235A7" w:rsidP="00D235A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35A7">
              <w:rPr>
                <w:caps/>
                <w:szCs w:val="28"/>
              </w:rPr>
              <w:t>по тарифам</w:t>
            </w:r>
          </w:p>
          <w:p w:rsidR="00D235A7" w:rsidRPr="00D235A7" w:rsidRDefault="00D235A7" w:rsidP="00D235A7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235A7" w:rsidRPr="00D235A7" w:rsidRDefault="00D235A7" w:rsidP="00D235A7">
            <w:pPr>
              <w:jc w:val="center"/>
              <w:rPr>
                <w:sz w:val="20"/>
              </w:rPr>
            </w:pPr>
          </w:p>
          <w:p w:rsidR="00D235A7" w:rsidRPr="00D235A7" w:rsidRDefault="00D235A7" w:rsidP="00D235A7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235A7" w:rsidRPr="00D235A7" w:rsidRDefault="00D235A7" w:rsidP="00D235A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35A7">
              <w:rPr>
                <w:caps/>
                <w:szCs w:val="28"/>
              </w:rPr>
              <w:t xml:space="preserve"> ТАТАРСТАН</w:t>
            </w:r>
          </w:p>
          <w:p w:rsidR="00D235A7" w:rsidRPr="00D235A7" w:rsidRDefault="00D235A7" w:rsidP="00D235A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35A7">
              <w:rPr>
                <w:caps/>
                <w:szCs w:val="28"/>
              </w:rPr>
              <w:t xml:space="preserve">   РЕСПУБЛИКАСЫны</w:t>
            </w:r>
            <w:r w:rsidRPr="00D235A7">
              <w:rPr>
                <w:caps/>
                <w:szCs w:val="28"/>
                <w:lang w:val="tt-RU"/>
              </w:rPr>
              <w:t>ң</w:t>
            </w:r>
          </w:p>
          <w:p w:rsidR="00D235A7" w:rsidRPr="00D235A7" w:rsidRDefault="00D235A7" w:rsidP="00D235A7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235A7">
              <w:rPr>
                <w:caps/>
                <w:szCs w:val="28"/>
              </w:rPr>
              <w:t xml:space="preserve"> тарифлар буенча </w:t>
            </w:r>
            <w:r w:rsidRPr="00D235A7">
              <w:rPr>
                <w:caps/>
                <w:szCs w:val="28"/>
                <w:lang w:val="tt-RU"/>
              </w:rPr>
              <w:t>ДӘҮЛӘТ</w:t>
            </w:r>
          </w:p>
          <w:p w:rsidR="00D235A7" w:rsidRPr="00D235A7" w:rsidRDefault="00D235A7" w:rsidP="00D235A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35A7">
              <w:rPr>
                <w:caps/>
                <w:szCs w:val="28"/>
              </w:rPr>
              <w:t>комитеты</w:t>
            </w:r>
          </w:p>
          <w:p w:rsidR="00D235A7" w:rsidRPr="00D235A7" w:rsidRDefault="00D235A7" w:rsidP="00D235A7"/>
        </w:tc>
      </w:tr>
    </w:tbl>
    <w:p w:rsidR="00D235A7" w:rsidRPr="00D235A7" w:rsidRDefault="00D235A7" w:rsidP="00D235A7">
      <w:pPr>
        <w:tabs>
          <w:tab w:val="left" w:pos="284"/>
        </w:tabs>
        <w:rPr>
          <w:i/>
          <w:sz w:val="16"/>
          <w:szCs w:val="16"/>
        </w:rPr>
      </w:pPr>
    </w:p>
    <w:p w:rsidR="00D235A7" w:rsidRPr="00D235A7" w:rsidRDefault="00D235A7" w:rsidP="00D235A7">
      <w:pPr>
        <w:rPr>
          <w:b/>
        </w:rPr>
      </w:pPr>
      <w:r w:rsidRPr="00D235A7">
        <w:t xml:space="preserve">        </w:t>
      </w:r>
      <w:r w:rsidRPr="00D235A7">
        <w:rPr>
          <w:b/>
        </w:rPr>
        <w:t xml:space="preserve">     ПОСТАНОВЛЕНИЕ</w:t>
      </w:r>
      <w:r w:rsidRPr="00D235A7">
        <w:tab/>
      </w:r>
      <w:r w:rsidRPr="00D235A7">
        <w:tab/>
      </w:r>
      <w:r w:rsidRPr="00D235A7">
        <w:tab/>
      </w:r>
      <w:r w:rsidRPr="00D235A7">
        <w:tab/>
      </w:r>
      <w:r w:rsidRPr="00D235A7">
        <w:tab/>
      </w:r>
      <w:r>
        <w:t xml:space="preserve">       </w:t>
      </w:r>
      <w:r w:rsidRPr="00D235A7">
        <w:t xml:space="preserve">       </w:t>
      </w:r>
      <w:r w:rsidRPr="00D235A7">
        <w:rPr>
          <w:b/>
        </w:rPr>
        <w:t>КАРАР</w:t>
      </w:r>
    </w:p>
    <w:p w:rsidR="00D235A7" w:rsidRPr="00D235A7" w:rsidRDefault="00D235A7" w:rsidP="00D235A7">
      <w:pPr>
        <w:rPr>
          <w:sz w:val="20"/>
        </w:rPr>
      </w:pPr>
      <w:r w:rsidRPr="00D235A7">
        <w:rPr>
          <w:b/>
        </w:rPr>
        <w:t xml:space="preserve">                </w:t>
      </w:r>
      <w:r w:rsidRPr="00D235A7">
        <w:rPr>
          <w:szCs w:val="28"/>
        </w:rPr>
        <w:t xml:space="preserve">     ___________</w:t>
      </w:r>
      <w:r w:rsidRPr="00D235A7">
        <w:rPr>
          <w:b/>
        </w:rPr>
        <w:t xml:space="preserve">                     </w:t>
      </w:r>
      <w:r w:rsidRPr="00D235A7">
        <w:rPr>
          <w:szCs w:val="28"/>
        </w:rPr>
        <w:t>г. Казань</w:t>
      </w:r>
      <w:r w:rsidRPr="00D235A7">
        <w:rPr>
          <w:b/>
        </w:rPr>
        <w:t xml:space="preserve">                    </w:t>
      </w:r>
      <w:r w:rsidRPr="00D235A7">
        <w:t>№</w:t>
      </w:r>
      <w:r w:rsidRPr="00D235A7">
        <w:rPr>
          <w:b/>
        </w:rPr>
        <w:t xml:space="preserve"> </w:t>
      </w:r>
      <w:r w:rsidRPr="00D235A7">
        <w:rPr>
          <w:szCs w:val="28"/>
        </w:rPr>
        <w:t>______________</w:t>
      </w:r>
    </w:p>
    <w:p w:rsidR="00D235A7" w:rsidRPr="00D235A7" w:rsidRDefault="00D235A7" w:rsidP="00D235A7">
      <w:pPr>
        <w:jc w:val="both"/>
        <w:rPr>
          <w:szCs w:val="28"/>
        </w:rPr>
      </w:pPr>
    </w:p>
    <w:p w:rsidR="00D235A7" w:rsidRDefault="00D235A7"/>
    <w:tbl>
      <w:tblPr>
        <w:tblW w:w="0" w:type="auto"/>
        <w:tblLook w:val="04A0" w:firstRow="1" w:lastRow="0" w:firstColumn="1" w:lastColumn="0" w:noHBand="0" w:noVBand="1"/>
      </w:tblPr>
      <w:tblGrid>
        <w:gridCol w:w="5046"/>
        <w:gridCol w:w="5160"/>
      </w:tblGrid>
      <w:tr w:rsidR="0035777B" w:rsidRPr="00D84D58" w:rsidTr="00D235A7">
        <w:tc>
          <w:tcPr>
            <w:tcW w:w="5046" w:type="dxa"/>
            <w:shd w:val="clear" w:color="auto" w:fill="auto"/>
          </w:tcPr>
          <w:p w:rsidR="0035777B" w:rsidRPr="00200CFD" w:rsidRDefault="0035777B" w:rsidP="00200CFD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/>
                <w:szCs w:val="28"/>
              </w:rPr>
            </w:pPr>
            <w:r w:rsidRPr="00D84D58">
              <w:rPr>
                <w:rFonts w:eastAsia="Calibri"/>
                <w:szCs w:val="28"/>
              </w:rPr>
              <w:t xml:space="preserve">Об установлении </w:t>
            </w:r>
            <w:r w:rsidR="00FF57D0" w:rsidRPr="00D84D58">
              <w:rPr>
                <w:rFonts w:eastAsia="Calibri"/>
                <w:szCs w:val="28"/>
              </w:rPr>
              <w:t>льготн</w:t>
            </w:r>
            <w:r w:rsidR="00B458AD" w:rsidRPr="00D84D58">
              <w:rPr>
                <w:rFonts w:eastAsia="Calibri"/>
                <w:szCs w:val="28"/>
              </w:rPr>
              <w:t>ых</w:t>
            </w:r>
            <w:r w:rsidR="00FF57D0" w:rsidRPr="00D84D58">
              <w:rPr>
                <w:rFonts w:eastAsia="Calibri"/>
                <w:szCs w:val="28"/>
              </w:rPr>
              <w:t xml:space="preserve"> став</w:t>
            </w:r>
            <w:r w:rsidR="00046B78" w:rsidRPr="00D84D58">
              <w:rPr>
                <w:rFonts w:eastAsia="Calibri"/>
                <w:szCs w:val="28"/>
              </w:rPr>
              <w:t>ок</w:t>
            </w:r>
            <w:r w:rsidR="00FF57D0" w:rsidRPr="00D84D58">
              <w:rPr>
                <w:rFonts w:eastAsia="Calibri"/>
                <w:szCs w:val="28"/>
              </w:rPr>
              <w:t xml:space="preserve"> </w:t>
            </w:r>
            <w:r w:rsidR="00C35F49">
              <w:rPr>
                <w:rFonts w:eastAsia="Calibri"/>
                <w:szCs w:val="28"/>
                <w:lang w:val="tt-RU"/>
              </w:rPr>
              <w:br/>
            </w:r>
            <w:r w:rsidR="00FF57D0" w:rsidRPr="00D84D58">
              <w:rPr>
                <w:rFonts w:eastAsia="Calibri"/>
                <w:szCs w:val="28"/>
              </w:rPr>
              <w:t xml:space="preserve">за кВт запрашиваемой максимальной мощности при </w:t>
            </w:r>
            <w:r w:rsidRPr="00D84D58">
              <w:rPr>
                <w:rFonts w:eastAsia="Calibri"/>
                <w:szCs w:val="28"/>
              </w:rPr>
              <w:t>технологическо</w:t>
            </w:r>
            <w:r w:rsidR="00FF57D0" w:rsidRPr="00D84D58">
              <w:rPr>
                <w:rFonts w:eastAsia="Calibri"/>
                <w:szCs w:val="28"/>
              </w:rPr>
              <w:t>м</w:t>
            </w:r>
            <w:r w:rsidRPr="00D84D58">
              <w:rPr>
                <w:rFonts w:eastAsia="Calibri"/>
                <w:szCs w:val="28"/>
              </w:rPr>
              <w:t xml:space="preserve"> присоединени</w:t>
            </w:r>
            <w:r w:rsidR="00FF57D0" w:rsidRPr="00D84D58">
              <w:rPr>
                <w:rFonts w:eastAsia="Calibri"/>
                <w:szCs w:val="28"/>
              </w:rPr>
              <w:t>и</w:t>
            </w:r>
            <w:r w:rsidRPr="00D84D58">
              <w:rPr>
                <w:rFonts w:eastAsia="Calibri"/>
                <w:szCs w:val="28"/>
              </w:rPr>
              <w:t xml:space="preserve"> </w:t>
            </w:r>
            <w:proofErr w:type="spellStart"/>
            <w:r w:rsidR="00046B78" w:rsidRPr="00D84D58">
              <w:rPr>
                <w:rFonts w:eastAsia="Calibri"/>
                <w:szCs w:val="28"/>
              </w:rPr>
              <w:t>энергопринимающих</w:t>
            </w:r>
            <w:proofErr w:type="spellEnd"/>
            <w:r w:rsidR="00046B78" w:rsidRPr="00D84D58">
              <w:rPr>
                <w:rFonts w:eastAsia="Calibri"/>
                <w:szCs w:val="28"/>
              </w:rPr>
              <w:t xml:space="preserve"> устройств заявителей и (или) объектов </w:t>
            </w:r>
            <w:proofErr w:type="spellStart"/>
            <w:r w:rsidR="00046B78" w:rsidRPr="00D84D58">
              <w:rPr>
                <w:rFonts w:eastAsia="Calibri"/>
                <w:szCs w:val="28"/>
              </w:rPr>
              <w:t>микрогенерации</w:t>
            </w:r>
            <w:proofErr w:type="spellEnd"/>
            <w:r w:rsidR="00046B78" w:rsidRPr="00D84D58">
              <w:rPr>
                <w:rFonts w:eastAsia="Calibri"/>
                <w:szCs w:val="28"/>
              </w:rPr>
              <w:t xml:space="preserve"> </w:t>
            </w:r>
            <w:r w:rsidRPr="00D84D58">
              <w:rPr>
                <w:rFonts w:eastAsia="Calibri"/>
                <w:szCs w:val="28"/>
              </w:rPr>
              <w:t xml:space="preserve">к электрическим сетям сетевых организаций, расположенным на </w:t>
            </w:r>
            <w:r w:rsidR="00FF57D0" w:rsidRPr="00D84D58">
              <w:rPr>
                <w:rFonts w:eastAsia="Calibri"/>
                <w:szCs w:val="28"/>
              </w:rPr>
              <w:t>территории Республики Татарстан</w:t>
            </w:r>
            <w:r w:rsidR="003D253C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5160" w:type="dxa"/>
            <w:shd w:val="clear" w:color="auto" w:fill="auto"/>
          </w:tcPr>
          <w:p w:rsidR="0035777B" w:rsidRPr="00D84D58" w:rsidRDefault="0035777B" w:rsidP="00C35F49">
            <w:pPr>
              <w:rPr>
                <w:rFonts w:ascii="Calibri" w:eastAsia="Calibri" w:hAnsi="Calibri"/>
                <w:szCs w:val="28"/>
              </w:rPr>
            </w:pPr>
          </w:p>
        </w:tc>
      </w:tr>
    </w:tbl>
    <w:p w:rsidR="0035777B" w:rsidRDefault="0035777B" w:rsidP="00C35F49">
      <w:pPr>
        <w:rPr>
          <w:szCs w:val="28"/>
        </w:rPr>
      </w:pPr>
    </w:p>
    <w:p w:rsidR="00C11D19" w:rsidRPr="00D84D58" w:rsidRDefault="00C11D19" w:rsidP="00C35F49">
      <w:pPr>
        <w:rPr>
          <w:szCs w:val="28"/>
        </w:rPr>
      </w:pPr>
    </w:p>
    <w:p w:rsidR="00BE0D27" w:rsidRDefault="00BE0D27" w:rsidP="00C35F49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P20"/>
      <w:bookmarkEnd w:id="0"/>
      <w:r w:rsidRPr="00D84D58">
        <w:rPr>
          <w:szCs w:val="28"/>
        </w:rPr>
        <w:t>В соответствии с Федеральным законом от 26 марта 2003 года</w:t>
      </w:r>
      <w:r>
        <w:rPr>
          <w:szCs w:val="28"/>
        </w:rPr>
        <w:t xml:space="preserve"> № 35-ФЗ </w:t>
      </w:r>
      <w:r w:rsidR="00D235A7">
        <w:rPr>
          <w:szCs w:val="28"/>
        </w:rPr>
        <w:br/>
      </w:r>
      <w:r>
        <w:rPr>
          <w:szCs w:val="28"/>
        </w:rPr>
        <w:t>«Об</w:t>
      </w:r>
      <w:r w:rsidR="00C35F49">
        <w:rPr>
          <w:szCs w:val="28"/>
          <w:lang w:val="tt-RU"/>
        </w:rPr>
        <w:t xml:space="preserve"> </w:t>
      </w:r>
      <w:r>
        <w:rPr>
          <w:szCs w:val="28"/>
        </w:rPr>
        <w:t xml:space="preserve">электроэнергетике», </w:t>
      </w:r>
      <w:r w:rsidR="00D84D58" w:rsidRPr="00D84D58">
        <w:rPr>
          <w:szCs w:val="28"/>
        </w:rPr>
        <w:t>постановлени</w:t>
      </w:r>
      <w:r w:rsidR="006D0995">
        <w:rPr>
          <w:szCs w:val="28"/>
        </w:rPr>
        <w:t>ем</w:t>
      </w:r>
      <w:r w:rsidR="00D84D58" w:rsidRPr="00D84D58">
        <w:rPr>
          <w:szCs w:val="28"/>
        </w:rPr>
        <w:t xml:space="preserve"> Правительства Российской Федерации </w:t>
      </w:r>
      <w:r w:rsidR="00D235A7">
        <w:rPr>
          <w:szCs w:val="28"/>
        </w:rPr>
        <w:br/>
      </w:r>
      <w:r w:rsidR="00D84D58" w:rsidRPr="00D84D58">
        <w:rPr>
          <w:szCs w:val="28"/>
        </w:rPr>
        <w:t xml:space="preserve">от </w:t>
      </w:r>
      <w:r w:rsidR="003D253C">
        <w:rPr>
          <w:szCs w:val="28"/>
        </w:rPr>
        <w:t>29</w:t>
      </w:r>
      <w:r w:rsidR="00D84D58" w:rsidRPr="00D84D58">
        <w:rPr>
          <w:szCs w:val="28"/>
        </w:rPr>
        <w:t xml:space="preserve"> </w:t>
      </w:r>
      <w:r w:rsidR="003D253C">
        <w:rPr>
          <w:szCs w:val="28"/>
        </w:rPr>
        <w:t>декабря</w:t>
      </w:r>
      <w:r w:rsidR="00D84D58" w:rsidRPr="00D84D58">
        <w:rPr>
          <w:szCs w:val="28"/>
        </w:rPr>
        <w:t xml:space="preserve"> 20</w:t>
      </w:r>
      <w:r w:rsidR="003D253C">
        <w:rPr>
          <w:szCs w:val="28"/>
        </w:rPr>
        <w:t>11</w:t>
      </w:r>
      <w:r w:rsidR="00D84D58" w:rsidRPr="00D84D58">
        <w:rPr>
          <w:szCs w:val="28"/>
        </w:rPr>
        <w:t xml:space="preserve"> г. № 1178 «</w:t>
      </w:r>
      <w:r w:rsidR="003D253C">
        <w:rPr>
          <w:szCs w:val="28"/>
        </w:rPr>
        <w:t>О ценообразовании в области регулируемых цен (тарифов) в электроэнергетике</w:t>
      </w:r>
      <w:r w:rsidR="00D84D58" w:rsidRPr="00D84D58">
        <w:rPr>
          <w:szCs w:val="28"/>
        </w:rPr>
        <w:t>»,</w:t>
      </w:r>
      <w:r>
        <w:rPr>
          <w:szCs w:val="28"/>
        </w:rPr>
        <w:t xml:space="preserve">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D235A7">
        <w:rPr>
          <w:szCs w:val="28"/>
        </w:rPr>
        <w:br/>
        <w:t>от 19.06.2024 № 13-ПР</w:t>
      </w:r>
      <w:r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9A64AA" w:rsidRPr="003D253C" w:rsidRDefault="0035777B" w:rsidP="002F777E">
      <w:pPr>
        <w:widowControl w:val="0"/>
        <w:numPr>
          <w:ilvl w:val="0"/>
          <w:numId w:val="30"/>
        </w:numPr>
        <w:autoSpaceDE w:val="0"/>
        <w:autoSpaceDN w:val="0"/>
        <w:ind w:left="0" w:firstLine="709"/>
        <w:jc w:val="both"/>
        <w:rPr>
          <w:szCs w:val="28"/>
        </w:rPr>
      </w:pPr>
      <w:r w:rsidRPr="003D253C">
        <w:rPr>
          <w:szCs w:val="28"/>
        </w:rPr>
        <w:t xml:space="preserve">Установить </w:t>
      </w:r>
      <w:r w:rsidR="003D253C" w:rsidRPr="003D253C">
        <w:rPr>
          <w:szCs w:val="28"/>
        </w:rPr>
        <w:t>льготную ставку</w:t>
      </w:r>
      <w:r w:rsidR="00866257" w:rsidRPr="003D253C">
        <w:rPr>
          <w:szCs w:val="28"/>
        </w:rPr>
        <w:t xml:space="preserve"> </w:t>
      </w:r>
      <w:r w:rsidR="00F72DB4" w:rsidRPr="00F72DB4">
        <w:rPr>
          <w:szCs w:val="28"/>
        </w:rPr>
        <w:t xml:space="preserve">для заявителя - физического лица, подавшего заявку в целях технологического присоединения </w:t>
      </w:r>
      <w:proofErr w:type="spellStart"/>
      <w:r w:rsidR="00F72DB4" w:rsidRPr="00F72DB4">
        <w:rPr>
          <w:szCs w:val="28"/>
        </w:rPr>
        <w:t>энергопринимающих</w:t>
      </w:r>
      <w:proofErr w:type="spellEnd"/>
      <w:r w:rsidR="00F72DB4" w:rsidRPr="00F72DB4">
        <w:rPr>
          <w:szCs w:val="28"/>
        </w:rPr>
        <w:t xml:space="preserve"> устройств максимальной мощностью, не превышающей 15 кВт включительно (с учетом ранее присоединенных в данной точке присоединения </w:t>
      </w:r>
      <w:proofErr w:type="spellStart"/>
      <w:r w:rsidR="00F72DB4" w:rsidRPr="00F72DB4">
        <w:rPr>
          <w:szCs w:val="28"/>
        </w:rPr>
        <w:t>энергопринимающих</w:t>
      </w:r>
      <w:proofErr w:type="spellEnd"/>
      <w:r w:rsidR="00F72DB4" w:rsidRPr="00F72DB4">
        <w:rPr>
          <w:szCs w:val="28"/>
        </w:rPr>
        <w:t xml:space="preserve"> устройств), </w:t>
      </w:r>
      <w:r w:rsidR="00D235A7">
        <w:rPr>
          <w:szCs w:val="28"/>
        </w:rPr>
        <w:br/>
      </w:r>
      <w:r w:rsidR="00F72DB4" w:rsidRPr="00F72DB4">
        <w:rPr>
          <w:szCs w:val="28"/>
        </w:rPr>
        <w:t xml:space="preserve">и отнесенных к третьей категории надежности (по одному источнику электроснабжения), присоединяемых к объектам электросетевого хозяйства сетевой организации на уровне напряжения 0,4 </w:t>
      </w:r>
      <w:proofErr w:type="spellStart"/>
      <w:r w:rsidR="00F72DB4" w:rsidRPr="00F72DB4">
        <w:rPr>
          <w:szCs w:val="28"/>
        </w:rPr>
        <w:t>кВ</w:t>
      </w:r>
      <w:proofErr w:type="spellEnd"/>
      <w:r w:rsidR="00F72DB4" w:rsidRPr="00F72DB4">
        <w:rPr>
          <w:szCs w:val="28"/>
        </w:rPr>
        <w:t xml:space="preserve"> и ниже, при условии, что расстояние </w:t>
      </w:r>
      <w:r w:rsidR="00D235A7">
        <w:rPr>
          <w:szCs w:val="28"/>
        </w:rPr>
        <w:br/>
      </w:r>
      <w:r w:rsidR="00F72DB4" w:rsidRPr="00F72DB4">
        <w:rPr>
          <w:szCs w:val="28"/>
        </w:rPr>
        <w:t xml:space="preserve">от границ участка заявителя до ближайшего объекта электрической сети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</w:t>
      </w:r>
      <w:r w:rsidR="00D235A7">
        <w:rPr>
          <w:szCs w:val="28"/>
        </w:rPr>
        <w:br/>
      </w:r>
      <w:r w:rsidR="00F72DB4" w:rsidRPr="00F72DB4">
        <w:rPr>
          <w:szCs w:val="28"/>
        </w:rPr>
        <w:t xml:space="preserve">и не более 500 метров в сельской местности, в размере </w:t>
      </w:r>
      <w:r w:rsidR="00875F56">
        <w:rPr>
          <w:szCs w:val="28"/>
        </w:rPr>
        <w:t>5</w:t>
      </w:r>
      <w:r w:rsidR="0073462C">
        <w:rPr>
          <w:szCs w:val="28"/>
        </w:rPr>
        <w:t> </w:t>
      </w:r>
      <w:r w:rsidR="00875F56">
        <w:rPr>
          <w:szCs w:val="28"/>
        </w:rPr>
        <w:t>6</w:t>
      </w:r>
      <w:r w:rsidR="00111027" w:rsidRPr="003D253C">
        <w:rPr>
          <w:szCs w:val="28"/>
        </w:rPr>
        <w:t>00</w:t>
      </w:r>
      <w:r w:rsidR="009A64AA" w:rsidRPr="003D253C">
        <w:rPr>
          <w:szCs w:val="28"/>
        </w:rPr>
        <w:t xml:space="preserve"> рублей</w:t>
      </w:r>
      <w:r w:rsidR="004607B5" w:rsidRPr="003D253C">
        <w:rPr>
          <w:szCs w:val="28"/>
        </w:rPr>
        <w:t xml:space="preserve"> (</w:t>
      </w:r>
      <w:r w:rsidR="009F326A" w:rsidRPr="003D253C">
        <w:rPr>
          <w:szCs w:val="28"/>
        </w:rPr>
        <w:t xml:space="preserve">с </w:t>
      </w:r>
      <w:r w:rsidR="0041254F" w:rsidRPr="003D253C">
        <w:rPr>
          <w:szCs w:val="28"/>
        </w:rPr>
        <w:t xml:space="preserve">учетом </w:t>
      </w:r>
      <w:r w:rsidR="004607B5" w:rsidRPr="003D253C">
        <w:rPr>
          <w:szCs w:val="28"/>
        </w:rPr>
        <w:t>НДС)</w:t>
      </w:r>
      <w:r w:rsidR="009A64AA" w:rsidRPr="003D253C">
        <w:rPr>
          <w:szCs w:val="28"/>
        </w:rPr>
        <w:t xml:space="preserve"> за каждый кВт запрашиваемой максимальной мощности.</w:t>
      </w:r>
    </w:p>
    <w:p w:rsidR="0035058F" w:rsidRPr="00105E2B" w:rsidRDefault="00866257" w:rsidP="002F777E">
      <w:pPr>
        <w:widowControl w:val="0"/>
        <w:numPr>
          <w:ilvl w:val="0"/>
          <w:numId w:val="30"/>
        </w:numPr>
        <w:autoSpaceDE w:val="0"/>
        <w:autoSpaceDN w:val="0"/>
        <w:ind w:left="0" w:firstLine="709"/>
        <w:jc w:val="both"/>
        <w:rPr>
          <w:szCs w:val="28"/>
        </w:rPr>
      </w:pPr>
      <w:r w:rsidRPr="00105E2B">
        <w:rPr>
          <w:szCs w:val="28"/>
        </w:rPr>
        <w:t xml:space="preserve">Установить </w:t>
      </w:r>
      <w:r w:rsidR="00F72DB4" w:rsidRPr="003D253C">
        <w:rPr>
          <w:szCs w:val="28"/>
        </w:rPr>
        <w:t xml:space="preserve">льготную ставку </w:t>
      </w:r>
      <w:r w:rsidR="00F72DB4" w:rsidRPr="00F72DB4">
        <w:rPr>
          <w:szCs w:val="28"/>
        </w:rPr>
        <w:t xml:space="preserve">для </w:t>
      </w:r>
      <w:r w:rsidR="00313880" w:rsidRPr="00F72DB4">
        <w:rPr>
          <w:szCs w:val="28"/>
        </w:rPr>
        <w:t>заявителя - физического лица</w:t>
      </w:r>
      <w:r w:rsidR="00F72DB4" w:rsidRPr="00F72DB4">
        <w:rPr>
          <w:szCs w:val="28"/>
        </w:rPr>
        <w:t xml:space="preserve">, подавшего заявку в целях технологического присоединения объектов </w:t>
      </w:r>
      <w:proofErr w:type="spellStart"/>
      <w:r w:rsidR="00F72DB4" w:rsidRPr="00F72DB4">
        <w:rPr>
          <w:szCs w:val="28"/>
        </w:rPr>
        <w:t>микрогенерации</w:t>
      </w:r>
      <w:proofErr w:type="spellEnd"/>
      <w:r w:rsidR="00F72DB4" w:rsidRPr="00F72DB4">
        <w:rPr>
          <w:szCs w:val="28"/>
        </w:rPr>
        <w:t xml:space="preserve">, в том числе при одновременном технологическом присоединении </w:t>
      </w:r>
      <w:proofErr w:type="spellStart"/>
      <w:r w:rsidR="00F72DB4" w:rsidRPr="00F72DB4">
        <w:rPr>
          <w:szCs w:val="28"/>
        </w:rPr>
        <w:t>энергопринимающих</w:t>
      </w:r>
      <w:proofErr w:type="spellEnd"/>
      <w:r w:rsidR="00F72DB4" w:rsidRPr="00F72DB4">
        <w:rPr>
          <w:szCs w:val="28"/>
        </w:rPr>
        <w:t xml:space="preserve"> устройств заявителей - физических лиц, максимальная мощность которых </w:t>
      </w:r>
      <w:r w:rsidR="00D235A7">
        <w:rPr>
          <w:szCs w:val="28"/>
        </w:rPr>
        <w:br/>
      </w:r>
      <w:r w:rsidR="00F72DB4" w:rsidRPr="00F72DB4">
        <w:rPr>
          <w:szCs w:val="28"/>
        </w:rPr>
        <w:lastRenderedPageBreak/>
        <w:t xml:space="preserve">не превышает 15 кВт включительно (с учетом ранее присоединенных в данной точке присоединения </w:t>
      </w:r>
      <w:proofErr w:type="spellStart"/>
      <w:r w:rsidR="00F72DB4" w:rsidRPr="00F72DB4">
        <w:rPr>
          <w:szCs w:val="28"/>
        </w:rPr>
        <w:t>энергопринимающих</w:t>
      </w:r>
      <w:proofErr w:type="spellEnd"/>
      <w:r w:rsidR="00F72DB4" w:rsidRPr="00F72DB4">
        <w:rPr>
          <w:szCs w:val="28"/>
        </w:rPr>
        <w:t xml:space="preserve"> устройств), и объектов </w:t>
      </w:r>
      <w:proofErr w:type="spellStart"/>
      <w:r w:rsidR="00F72DB4" w:rsidRPr="00F72DB4">
        <w:rPr>
          <w:szCs w:val="28"/>
        </w:rPr>
        <w:t>микрогенерации</w:t>
      </w:r>
      <w:proofErr w:type="spellEnd"/>
      <w:r w:rsidR="00F72DB4" w:rsidRPr="00F72DB4">
        <w:rPr>
          <w:szCs w:val="28"/>
        </w:rPr>
        <w:t xml:space="preserve">, </w:t>
      </w:r>
      <w:r w:rsidR="00D235A7">
        <w:rPr>
          <w:szCs w:val="28"/>
        </w:rPr>
        <w:br/>
      </w:r>
      <w:r w:rsidR="00190F14">
        <w:rPr>
          <w:szCs w:val="28"/>
        </w:rPr>
        <w:t xml:space="preserve">и </w:t>
      </w:r>
      <w:r w:rsidR="00F72DB4" w:rsidRPr="00F72DB4">
        <w:rPr>
          <w:szCs w:val="28"/>
        </w:rPr>
        <w:t xml:space="preserve">отнесенных к третьей категории надежности (по одному источнику электроснабжения), присоединяемых к объектам электросетевого хозяйства сетевой организации на уровне напряжения 0,4 </w:t>
      </w:r>
      <w:proofErr w:type="spellStart"/>
      <w:r w:rsidR="00F72DB4" w:rsidRPr="00F72DB4">
        <w:rPr>
          <w:szCs w:val="28"/>
        </w:rPr>
        <w:t>кВ</w:t>
      </w:r>
      <w:proofErr w:type="spellEnd"/>
      <w:r w:rsidR="00F72DB4" w:rsidRPr="00F72DB4">
        <w:rPr>
          <w:szCs w:val="28"/>
        </w:rPr>
        <w:t xml:space="preserve"> и ниже, при условии, что расстояние </w:t>
      </w:r>
      <w:r w:rsidR="00D235A7">
        <w:rPr>
          <w:szCs w:val="28"/>
        </w:rPr>
        <w:br/>
      </w:r>
      <w:r w:rsidR="00F72DB4" w:rsidRPr="00F72DB4">
        <w:rPr>
          <w:szCs w:val="28"/>
        </w:rPr>
        <w:t xml:space="preserve">от границ участка заявителя до ближайшего объекта электрической сети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</w:t>
      </w:r>
      <w:r w:rsidR="00D235A7">
        <w:rPr>
          <w:szCs w:val="28"/>
        </w:rPr>
        <w:br/>
      </w:r>
      <w:r w:rsidR="00F72DB4" w:rsidRPr="00F72DB4">
        <w:rPr>
          <w:szCs w:val="28"/>
        </w:rPr>
        <w:t xml:space="preserve">и не более 500 метров в сельской местности, в размере </w:t>
      </w:r>
      <w:r w:rsidR="00875F56">
        <w:rPr>
          <w:szCs w:val="28"/>
        </w:rPr>
        <w:t>5</w:t>
      </w:r>
      <w:r w:rsidR="0073462C">
        <w:rPr>
          <w:szCs w:val="28"/>
        </w:rPr>
        <w:t> </w:t>
      </w:r>
      <w:r w:rsidR="00875F56">
        <w:rPr>
          <w:szCs w:val="28"/>
        </w:rPr>
        <w:t>6</w:t>
      </w:r>
      <w:r w:rsidR="00F669D9">
        <w:rPr>
          <w:szCs w:val="28"/>
        </w:rPr>
        <w:t>00</w:t>
      </w:r>
      <w:r w:rsidR="00111027">
        <w:rPr>
          <w:szCs w:val="28"/>
        </w:rPr>
        <w:t xml:space="preserve"> </w:t>
      </w:r>
      <w:r w:rsidR="002F4857" w:rsidRPr="00111027">
        <w:rPr>
          <w:szCs w:val="28"/>
        </w:rPr>
        <w:t>рублей</w:t>
      </w:r>
      <w:r w:rsidR="00A964EC" w:rsidRPr="00111027">
        <w:rPr>
          <w:szCs w:val="28"/>
        </w:rPr>
        <w:t xml:space="preserve"> (</w:t>
      </w:r>
      <w:r w:rsidR="009F326A" w:rsidRPr="00111027">
        <w:rPr>
          <w:szCs w:val="28"/>
        </w:rPr>
        <w:t>с</w:t>
      </w:r>
      <w:r w:rsidR="0041254F" w:rsidRPr="00111027">
        <w:rPr>
          <w:szCs w:val="28"/>
        </w:rPr>
        <w:t xml:space="preserve"> учетом </w:t>
      </w:r>
      <w:r w:rsidR="00A964EC" w:rsidRPr="00111027">
        <w:rPr>
          <w:szCs w:val="28"/>
        </w:rPr>
        <w:t>НДС)</w:t>
      </w:r>
      <w:r w:rsidR="002F4857" w:rsidRPr="00105E2B">
        <w:rPr>
          <w:szCs w:val="28"/>
        </w:rPr>
        <w:t xml:space="preserve"> за каждый кВт запрашиваемой максимальной мощности.</w:t>
      </w:r>
    </w:p>
    <w:p w:rsidR="0041254F" w:rsidRPr="00105E2B" w:rsidRDefault="004607B5" w:rsidP="002F777E">
      <w:pPr>
        <w:widowControl w:val="0"/>
        <w:numPr>
          <w:ilvl w:val="0"/>
          <w:numId w:val="30"/>
        </w:numPr>
        <w:autoSpaceDE w:val="0"/>
        <w:autoSpaceDN w:val="0"/>
        <w:ind w:left="0" w:firstLine="709"/>
        <w:jc w:val="both"/>
        <w:rPr>
          <w:szCs w:val="28"/>
        </w:rPr>
      </w:pPr>
      <w:r w:rsidRPr="00105E2B">
        <w:rPr>
          <w:szCs w:val="28"/>
        </w:rPr>
        <w:t xml:space="preserve">Установить </w:t>
      </w:r>
      <w:r w:rsidR="00F72DB4">
        <w:rPr>
          <w:szCs w:val="28"/>
        </w:rPr>
        <w:t>льготную ставку</w:t>
      </w:r>
      <w:r w:rsidRPr="00105E2B">
        <w:rPr>
          <w:szCs w:val="28"/>
        </w:rPr>
        <w:t xml:space="preserve"> за </w:t>
      </w:r>
      <w:r w:rsidR="00866257" w:rsidRPr="00105E2B">
        <w:rPr>
          <w:szCs w:val="28"/>
        </w:rPr>
        <w:t>технологическо</w:t>
      </w:r>
      <w:r w:rsidRPr="00105E2B">
        <w:rPr>
          <w:szCs w:val="28"/>
        </w:rPr>
        <w:t xml:space="preserve">е </w:t>
      </w:r>
      <w:r w:rsidR="00866257" w:rsidRPr="00105E2B">
        <w:rPr>
          <w:szCs w:val="28"/>
        </w:rPr>
        <w:t>присоединени</w:t>
      </w:r>
      <w:r w:rsidRPr="00105E2B">
        <w:rPr>
          <w:szCs w:val="28"/>
        </w:rPr>
        <w:t>е</w:t>
      </w:r>
      <w:r w:rsidR="00866257" w:rsidRPr="00105E2B">
        <w:rPr>
          <w:szCs w:val="28"/>
        </w:rPr>
        <w:t xml:space="preserve"> объектов, указанных в </w:t>
      </w:r>
      <w:r w:rsidR="00B02D6E">
        <w:rPr>
          <w:szCs w:val="28"/>
        </w:rPr>
        <w:t>п</w:t>
      </w:r>
      <w:r w:rsidR="00866257" w:rsidRPr="00105E2B">
        <w:rPr>
          <w:szCs w:val="28"/>
        </w:rPr>
        <w:t xml:space="preserve">унктах 1 и 2 настоящего постановления, при </w:t>
      </w:r>
      <w:r w:rsidR="00030780">
        <w:rPr>
          <w:szCs w:val="28"/>
        </w:rPr>
        <w:t>заключении договора членом малоимущей</w:t>
      </w:r>
      <w:r w:rsidR="00866257" w:rsidRPr="00105E2B">
        <w:rPr>
          <w:szCs w:val="28"/>
        </w:rPr>
        <w:t xml:space="preserve"> семьи (одиноко проживающим гражданином), среднедушевой доход которого ниже величины прожиточного минимума, </w:t>
      </w:r>
      <w:r w:rsidR="00824C62">
        <w:rPr>
          <w:szCs w:val="28"/>
        </w:rPr>
        <w:t xml:space="preserve">установленного </w:t>
      </w:r>
      <w:r w:rsidR="00D235A7">
        <w:rPr>
          <w:szCs w:val="28"/>
        </w:rPr>
        <w:br/>
      </w:r>
      <w:r w:rsidR="00824C62">
        <w:rPr>
          <w:szCs w:val="28"/>
        </w:rPr>
        <w:t xml:space="preserve">в Республике Татарстан, </w:t>
      </w:r>
      <w:r w:rsidR="00866257" w:rsidRPr="00105E2B">
        <w:rPr>
          <w:szCs w:val="28"/>
        </w:rPr>
        <w:t>определенно</w:t>
      </w:r>
      <w:r w:rsidR="00CE5467">
        <w:rPr>
          <w:szCs w:val="28"/>
        </w:rPr>
        <w:t>й</w:t>
      </w:r>
      <w:r w:rsidR="00A365EC">
        <w:rPr>
          <w:szCs w:val="28"/>
        </w:rPr>
        <w:t xml:space="preserve"> </w:t>
      </w:r>
      <w:r w:rsidR="00866257" w:rsidRPr="00105E2B">
        <w:rPr>
          <w:szCs w:val="28"/>
        </w:rPr>
        <w:t>в соответствии со статьей 4 Федерального закона от 24 октября 1997 г</w:t>
      </w:r>
      <w:r w:rsidR="00C27C38" w:rsidRPr="00105E2B">
        <w:rPr>
          <w:szCs w:val="28"/>
        </w:rPr>
        <w:t>ода</w:t>
      </w:r>
      <w:r w:rsidR="00866257" w:rsidRPr="00105E2B">
        <w:rPr>
          <w:szCs w:val="28"/>
        </w:rPr>
        <w:t xml:space="preserve"> № 134-ФЗ «О прожиточном минимуме в Российской Федерации», а также лицами, указанными в статьях 14-16, 18 и 21 Федерального закона от 12 января 1995 г</w:t>
      </w:r>
      <w:r w:rsidR="00C27C38" w:rsidRPr="00105E2B">
        <w:rPr>
          <w:szCs w:val="28"/>
        </w:rPr>
        <w:t xml:space="preserve">ода </w:t>
      </w:r>
      <w:r w:rsidR="00866257" w:rsidRPr="00105E2B">
        <w:rPr>
          <w:szCs w:val="28"/>
        </w:rPr>
        <w:t>№ 5-ФЗ «О ветеранах», статье 17 Федерального закона от 24 ноября 1995 г</w:t>
      </w:r>
      <w:r w:rsidR="00C27C38" w:rsidRPr="00105E2B">
        <w:rPr>
          <w:szCs w:val="28"/>
        </w:rPr>
        <w:t xml:space="preserve">ода </w:t>
      </w:r>
      <w:r w:rsidR="00866257" w:rsidRPr="00105E2B">
        <w:rPr>
          <w:szCs w:val="28"/>
        </w:rPr>
        <w:t>№ 181-ФЗ «О социальной защите инвалидов в Российской Федерации»</w:t>
      </w:r>
      <w:r w:rsidR="00C27C38" w:rsidRPr="00105E2B">
        <w:rPr>
          <w:szCs w:val="28"/>
        </w:rPr>
        <w:t>,</w:t>
      </w:r>
      <w:r w:rsidR="00866257" w:rsidRPr="00105E2B">
        <w:rPr>
          <w:szCs w:val="28"/>
        </w:rPr>
        <w:t xml:space="preserve"> статье 14 Закона Российской Федерации от 15 мая 1991 г</w:t>
      </w:r>
      <w:r w:rsidR="00C27C38" w:rsidRPr="00105E2B">
        <w:rPr>
          <w:szCs w:val="28"/>
        </w:rPr>
        <w:t xml:space="preserve">ода </w:t>
      </w:r>
      <w:r w:rsidR="00D235A7">
        <w:rPr>
          <w:szCs w:val="28"/>
        </w:rPr>
        <w:br/>
      </w:r>
      <w:r w:rsidR="00866257" w:rsidRPr="00105E2B">
        <w:rPr>
          <w:szCs w:val="28"/>
        </w:rPr>
        <w:t xml:space="preserve">№ 1244-1 «О социальной защите граждан, подвергшихся воздействию радиации вследствие катастрофы на Чернобыльской АЭС», статье 2 Федерального закона </w:t>
      </w:r>
      <w:r w:rsidR="00D235A7">
        <w:rPr>
          <w:szCs w:val="28"/>
        </w:rPr>
        <w:br/>
      </w:r>
      <w:r w:rsidR="00866257" w:rsidRPr="00105E2B">
        <w:rPr>
          <w:szCs w:val="28"/>
        </w:rPr>
        <w:t>от 10 января 2002 г</w:t>
      </w:r>
      <w:r w:rsidR="00C27C38" w:rsidRPr="00105E2B">
        <w:rPr>
          <w:szCs w:val="28"/>
        </w:rPr>
        <w:t xml:space="preserve">ода </w:t>
      </w:r>
      <w:r w:rsidR="00866257" w:rsidRPr="00105E2B">
        <w:rPr>
          <w:szCs w:val="28"/>
        </w:rPr>
        <w:t xml:space="preserve">№ 2-ФЗ «О социальных гарантиях гражданам, подвергшимся радиационному воздействию вследствие ядерных испытаний на Семипалатинском полигоне», части 8 статьи 154 Федерального закона от 22 августа 2004 </w:t>
      </w:r>
      <w:r w:rsidR="00ED4BF2" w:rsidRPr="00105E2B">
        <w:rPr>
          <w:szCs w:val="28"/>
        </w:rPr>
        <w:t>г</w:t>
      </w:r>
      <w:r w:rsidR="00C27C38" w:rsidRPr="00105E2B">
        <w:rPr>
          <w:szCs w:val="28"/>
        </w:rPr>
        <w:t>ода</w:t>
      </w:r>
      <w:r w:rsidR="00ED4BF2" w:rsidRPr="00105E2B">
        <w:rPr>
          <w:szCs w:val="28"/>
        </w:rPr>
        <w:t xml:space="preserve"> </w:t>
      </w:r>
      <w:r w:rsidR="00D235A7">
        <w:rPr>
          <w:szCs w:val="28"/>
        </w:rPr>
        <w:br/>
      </w:r>
      <w:r w:rsidR="00866257" w:rsidRPr="00105E2B">
        <w:rPr>
          <w:szCs w:val="28"/>
        </w:rPr>
        <w:t xml:space="preserve">№ 122-ФЗ «О внесении изменений в законодательные акты Российской Федерации </w:t>
      </w:r>
      <w:r w:rsidR="00D235A7">
        <w:rPr>
          <w:szCs w:val="28"/>
        </w:rPr>
        <w:br/>
      </w:r>
      <w:r w:rsidR="00866257" w:rsidRPr="00105E2B">
        <w:rPr>
          <w:szCs w:val="28"/>
        </w:rPr>
        <w:t xml:space="preserve">и признании утратившими силу некоторых законодательных актов Российской Федерации в связи с принятием федеральных законов «О внесении изменений </w:t>
      </w:r>
      <w:r w:rsidR="00D235A7">
        <w:rPr>
          <w:szCs w:val="28"/>
        </w:rPr>
        <w:br/>
      </w:r>
      <w:r w:rsidR="00866257" w:rsidRPr="00105E2B">
        <w:rPr>
          <w:szCs w:val="28"/>
        </w:rPr>
        <w:t>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статье 1 Федерального закона от 26 ноября 1998 г</w:t>
      </w:r>
      <w:r w:rsidR="00C27C38" w:rsidRPr="00105E2B">
        <w:rPr>
          <w:szCs w:val="28"/>
        </w:rPr>
        <w:t xml:space="preserve">ода </w:t>
      </w:r>
      <w:r w:rsidR="00866257" w:rsidRPr="00105E2B">
        <w:rPr>
          <w:szCs w:val="28"/>
        </w:rPr>
        <w:t>№</w:t>
      </w:r>
      <w:r w:rsidR="00C35F49" w:rsidRPr="002F777E">
        <w:rPr>
          <w:szCs w:val="28"/>
        </w:rPr>
        <w:t xml:space="preserve"> </w:t>
      </w:r>
      <w:r w:rsidR="00866257" w:rsidRPr="00105E2B">
        <w:rPr>
          <w:szCs w:val="28"/>
        </w:rPr>
        <w:t xml:space="preserve">175-ФЗ «О социальной защите граждан Российской Федерации, подвергшихся воздействию радиации вследствие аварии в 1957 году </w:t>
      </w:r>
      <w:r w:rsidR="00D235A7">
        <w:rPr>
          <w:szCs w:val="28"/>
        </w:rPr>
        <w:br/>
      </w:r>
      <w:r w:rsidR="00866257" w:rsidRPr="00105E2B">
        <w:rPr>
          <w:szCs w:val="28"/>
        </w:rPr>
        <w:t xml:space="preserve">на производственном объединении «Маяк» и сбросов радиоактивных отходов в реку </w:t>
      </w:r>
      <w:proofErr w:type="spellStart"/>
      <w:r w:rsidR="00866257" w:rsidRPr="00105E2B">
        <w:rPr>
          <w:szCs w:val="28"/>
        </w:rPr>
        <w:t>Теча</w:t>
      </w:r>
      <w:proofErr w:type="spellEnd"/>
      <w:r w:rsidR="00866257" w:rsidRPr="00105E2B">
        <w:rPr>
          <w:szCs w:val="28"/>
        </w:rPr>
        <w:t xml:space="preserve">», пункте 1 и абзаце четвертом пункта 2 постановления Верховного Совета Российской Федерации от 27 декабря 1991 г.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риска», Указе Президента Российской Федерации от </w:t>
      </w:r>
      <w:r w:rsidR="00554297">
        <w:rPr>
          <w:szCs w:val="28"/>
        </w:rPr>
        <w:t>23</w:t>
      </w:r>
      <w:r w:rsidR="00866257" w:rsidRPr="00105E2B">
        <w:rPr>
          <w:szCs w:val="28"/>
        </w:rPr>
        <w:t xml:space="preserve"> </w:t>
      </w:r>
      <w:r w:rsidR="00554297">
        <w:rPr>
          <w:szCs w:val="28"/>
        </w:rPr>
        <w:t>января</w:t>
      </w:r>
      <w:r w:rsidR="00866257" w:rsidRPr="00105E2B">
        <w:rPr>
          <w:szCs w:val="28"/>
        </w:rPr>
        <w:t xml:space="preserve"> </w:t>
      </w:r>
      <w:r w:rsidR="00554297">
        <w:rPr>
          <w:szCs w:val="28"/>
        </w:rPr>
        <w:t>2024</w:t>
      </w:r>
      <w:r w:rsidR="00866257" w:rsidRPr="00105E2B">
        <w:rPr>
          <w:szCs w:val="28"/>
        </w:rPr>
        <w:t xml:space="preserve"> г</w:t>
      </w:r>
      <w:r w:rsidR="001719BB" w:rsidRPr="00105E2B">
        <w:rPr>
          <w:szCs w:val="28"/>
        </w:rPr>
        <w:t xml:space="preserve">ода </w:t>
      </w:r>
      <w:r w:rsidR="00866257" w:rsidRPr="00105E2B">
        <w:rPr>
          <w:szCs w:val="28"/>
        </w:rPr>
        <w:t>№</w:t>
      </w:r>
      <w:r w:rsidR="00616115">
        <w:rPr>
          <w:szCs w:val="28"/>
          <w:lang w:val="en-US"/>
        </w:rPr>
        <w:t> </w:t>
      </w:r>
      <w:r w:rsidR="00554297">
        <w:rPr>
          <w:szCs w:val="28"/>
        </w:rPr>
        <w:t>63</w:t>
      </w:r>
      <w:r w:rsidR="00866257" w:rsidRPr="00105E2B">
        <w:rPr>
          <w:szCs w:val="28"/>
        </w:rPr>
        <w:t xml:space="preserve"> «О мерах социальной поддержк</w:t>
      </w:r>
      <w:r w:rsidR="00554297">
        <w:rPr>
          <w:szCs w:val="28"/>
        </w:rPr>
        <w:t>и</w:t>
      </w:r>
      <w:r w:rsidR="00866257" w:rsidRPr="00105E2B">
        <w:rPr>
          <w:szCs w:val="28"/>
        </w:rPr>
        <w:t xml:space="preserve"> многодетных семей</w:t>
      </w:r>
      <w:r w:rsidR="00900D3F">
        <w:rPr>
          <w:szCs w:val="28"/>
        </w:rPr>
        <w:t>»</w:t>
      </w:r>
      <w:r w:rsidR="00A65DEC" w:rsidRPr="00105E2B">
        <w:rPr>
          <w:szCs w:val="28"/>
        </w:rPr>
        <w:t xml:space="preserve"> </w:t>
      </w:r>
      <w:r w:rsidR="00866257" w:rsidRPr="00105E2B">
        <w:rPr>
          <w:szCs w:val="28"/>
        </w:rPr>
        <w:t xml:space="preserve">в размере </w:t>
      </w:r>
      <w:r w:rsidR="00D235A7">
        <w:rPr>
          <w:szCs w:val="28"/>
        </w:rPr>
        <w:br/>
      </w:r>
      <w:r w:rsidR="00866257" w:rsidRPr="00824C62">
        <w:rPr>
          <w:szCs w:val="28"/>
        </w:rPr>
        <w:t>1</w:t>
      </w:r>
      <w:r w:rsidR="005531AC" w:rsidRPr="00824C62">
        <w:rPr>
          <w:szCs w:val="28"/>
        </w:rPr>
        <w:t> </w:t>
      </w:r>
      <w:r w:rsidR="00200CFD" w:rsidRPr="00824C62">
        <w:rPr>
          <w:szCs w:val="28"/>
        </w:rPr>
        <w:t>114</w:t>
      </w:r>
      <w:r w:rsidR="005531AC" w:rsidRPr="00824C62">
        <w:rPr>
          <w:szCs w:val="28"/>
        </w:rPr>
        <w:t>,07</w:t>
      </w:r>
      <w:r w:rsidR="00866257" w:rsidRPr="00824C62">
        <w:rPr>
          <w:szCs w:val="28"/>
        </w:rPr>
        <w:t xml:space="preserve"> рублей</w:t>
      </w:r>
      <w:r w:rsidR="0041254F" w:rsidRPr="00105E2B">
        <w:rPr>
          <w:szCs w:val="28"/>
        </w:rPr>
        <w:t xml:space="preserve"> </w:t>
      </w:r>
      <w:r w:rsidR="0073462C">
        <w:rPr>
          <w:szCs w:val="28"/>
        </w:rPr>
        <w:t>(</w:t>
      </w:r>
      <w:r w:rsidR="0041254F" w:rsidRPr="00105E2B">
        <w:rPr>
          <w:szCs w:val="28"/>
        </w:rPr>
        <w:t>с учетом НДС) за каждый кВт запрашиваемой максимальной мощности.</w:t>
      </w:r>
    </w:p>
    <w:p w:rsidR="00F72DB4" w:rsidRDefault="00A964EC" w:rsidP="002F777E">
      <w:pPr>
        <w:widowControl w:val="0"/>
        <w:numPr>
          <w:ilvl w:val="0"/>
          <w:numId w:val="30"/>
        </w:numPr>
        <w:autoSpaceDE w:val="0"/>
        <w:autoSpaceDN w:val="0"/>
        <w:ind w:left="0" w:firstLine="709"/>
        <w:jc w:val="both"/>
        <w:rPr>
          <w:szCs w:val="28"/>
        </w:rPr>
      </w:pPr>
      <w:r w:rsidRPr="00F72DB4">
        <w:rPr>
          <w:szCs w:val="28"/>
        </w:rPr>
        <w:t xml:space="preserve">Установить </w:t>
      </w:r>
      <w:r w:rsidR="00824C62">
        <w:rPr>
          <w:szCs w:val="28"/>
        </w:rPr>
        <w:t xml:space="preserve">для </w:t>
      </w:r>
      <w:r w:rsidRPr="00F72DB4">
        <w:rPr>
          <w:szCs w:val="28"/>
        </w:rPr>
        <w:t>юридическ</w:t>
      </w:r>
      <w:r w:rsidR="00824C62">
        <w:rPr>
          <w:szCs w:val="28"/>
        </w:rPr>
        <w:t>их</w:t>
      </w:r>
      <w:r w:rsidRPr="00F72DB4">
        <w:rPr>
          <w:szCs w:val="28"/>
        </w:rPr>
        <w:t xml:space="preserve"> лиц и индивидуальн</w:t>
      </w:r>
      <w:r w:rsidR="00824C62">
        <w:rPr>
          <w:szCs w:val="28"/>
        </w:rPr>
        <w:t>ых</w:t>
      </w:r>
      <w:r w:rsidRPr="00F72DB4">
        <w:rPr>
          <w:szCs w:val="28"/>
        </w:rPr>
        <w:t xml:space="preserve"> предпринимател</w:t>
      </w:r>
      <w:r w:rsidR="00824C62">
        <w:rPr>
          <w:szCs w:val="28"/>
        </w:rPr>
        <w:t xml:space="preserve">ей льготную ставку </w:t>
      </w:r>
      <w:r w:rsidR="00824C62" w:rsidRPr="00105E2B">
        <w:rPr>
          <w:szCs w:val="28"/>
        </w:rPr>
        <w:t>за технологическое присоединение объектов</w:t>
      </w:r>
      <w:r w:rsidRPr="00F72DB4">
        <w:rPr>
          <w:szCs w:val="28"/>
        </w:rPr>
        <w:t xml:space="preserve"> </w:t>
      </w:r>
      <w:proofErr w:type="spellStart"/>
      <w:r w:rsidRPr="00F72DB4">
        <w:rPr>
          <w:szCs w:val="28"/>
        </w:rPr>
        <w:t>микрогенерации</w:t>
      </w:r>
      <w:proofErr w:type="spellEnd"/>
      <w:r w:rsidRPr="00F72DB4">
        <w:rPr>
          <w:szCs w:val="28"/>
        </w:rPr>
        <w:t xml:space="preserve"> </w:t>
      </w:r>
      <w:r w:rsidR="00D235A7">
        <w:rPr>
          <w:szCs w:val="28"/>
        </w:rPr>
        <w:br/>
      </w:r>
      <w:r w:rsidRPr="00F72DB4">
        <w:rPr>
          <w:szCs w:val="28"/>
        </w:rPr>
        <w:lastRenderedPageBreak/>
        <w:t xml:space="preserve">в размере </w:t>
      </w:r>
      <w:r w:rsidR="00875F56">
        <w:rPr>
          <w:szCs w:val="28"/>
        </w:rPr>
        <w:t>5 6</w:t>
      </w:r>
      <w:r w:rsidR="00EE6742">
        <w:rPr>
          <w:szCs w:val="28"/>
        </w:rPr>
        <w:t>00</w:t>
      </w:r>
      <w:r w:rsidR="0041254F" w:rsidRPr="00F72DB4">
        <w:rPr>
          <w:szCs w:val="28"/>
        </w:rPr>
        <w:t xml:space="preserve"> </w:t>
      </w:r>
      <w:r w:rsidRPr="00F72DB4">
        <w:rPr>
          <w:szCs w:val="28"/>
        </w:rPr>
        <w:t xml:space="preserve">рублей </w:t>
      </w:r>
      <w:r w:rsidRPr="00824C62">
        <w:rPr>
          <w:szCs w:val="28"/>
        </w:rPr>
        <w:t>(</w:t>
      </w:r>
      <w:r w:rsidR="00CE5467">
        <w:rPr>
          <w:szCs w:val="28"/>
        </w:rPr>
        <w:t>с</w:t>
      </w:r>
      <w:r w:rsidR="002F777E" w:rsidRPr="00824C62">
        <w:rPr>
          <w:szCs w:val="28"/>
        </w:rPr>
        <w:t xml:space="preserve"> учет</w:t>
      </w:r>
      <w:r w:rsidR="00CE5467">
        <w:rPr>
          <w:szCs w:val="28"/>
        </w:rPr>
        <w:t>ом</w:t>
      </w:r>
      <w:r w:rsidR="002F777E" w:rsidRPr="00824C62">
        <w:rPr>
          <w:szCs w:val="28"/>
        </w:rPr>
        <w:t xml:space="preserve"> НДС</w:t>
      </w:r>
      <w:r w:rsidRPr="00824C62">
        <w:rPr>
          <w:szCs w:val="28"/>
        </w:rPr>
        <w:t xml:space="preserve">) </w:t>
      </w:r>
      <w:r w:rsidR="00F72DB4" w:rsidRPr="00F72DB4">
        <w:rPr>
          <w:szCs w:val="28"/>
        </w:rPr>
        <w:t>за каждый кВт запрашиваемой максимальной мощности</w:t>
      </w:r>
      <w:r w:rsidR="00397908">
        <w:rPr>
          <w:szCs w:val="28"/>
        </w:rPr>
        <w:t>, а также</w:t>
      </w:r>
      <w:r w:rsidR="00F72DB4" w:rsidRPr="00F72DB4">
        <w:rPr>
          <w:szCs w:val="28"/>
        </w:rPr>
        <w:t xml:space="preserve"> в случае подачи заявки в целях одновременного технологического присоединения объектов </w:t>
      </w:r>
      <w:proofErr w:type="spellStart"/>
      <w:r w:rsidR="00F72DB4" w:rsidRPr="00F72DB4">
        <w:rPr>
          <w:szCs w:val="28"/>
        </w:rPr>
        <w:t>микрогенерации</w:t>
      </w:r>
      <w:proofErr w:type="spellEnd"/>
      <w:r w:rsidR="00F72DB4" w:rsidRPr="00F72DB4">
        <w:rPr>
          <w:szCs w:val="28"/>
        </w:rPr>
        <w:t xml:space="preserve"> и </w:t>
      </w:r>
      <w:proofErr w:type="spellStart"/>
      <w:r w:rsidR="00F72DB4" w:rsidRPr="00F72DB4">
        <w:rPr>
          <w:szCs w:val="28"/>
        </w:rPr>
        <w:t>энергопринимающих</w:t>
      </w:r>
      <w:proofErr w:type="spellEnd"/>
      <w:r w:rsidR="00F72DB4" w:rsidRPr="00F72DB4">
        <w:rPr>
          <w:szCs w:val="28"/>
        </w:rPr>
        <w:t xml:space="preserve"> устройств</w:t>
      </w:r>
      <w:r w:rsidR="00824C62">
        <w:rPr>
          <w:szCs w:val="28"/>
        </w:rPr>
        <w:t xml:space="preserve"> </w:t>
      </w:r>
      <w:r w:rsidR="00F72DB4" w:rsidRPr="00F72DB4">
        <w:rPr>
          <w:szCs w:val="28"/>
        </w:rPr>
        <w:t>максимальн</w:t>
      </w:r>
      <w:r w:rsidR="00824C62">
        <w:rPr>
          <w:szCs w:val="28"/>
        </w:rPr>
        <w:t>ой</w:t>
      </w:r>
      <w:r w:rsidR="00F72DB4" w:rsidRPr="00F72DB4">
        <w:rPr>
          <w:szCs w:val="28"/>
        </w:rPr>
        <w:t xml:space="preserve"> мощность</w:t>
      </w:r>
      <w:r w:rsidR="00824C62">
        <w:rPr>
          <w:szCs w:val="28"/>
        </w:rPr>
        <w:t xml:space="preserve">ю </w:t>
      </w:r>
      <w:r w:rsidR="00F72DB4" w:rsidRPr="00F72DB4">
        <w:rPr>
          <w:szCs w:val="28"/>
        </w:rPr>
        <w:t xml:space="preserve">не более 150 кВт (с учетом ранее присоединенных </w:t>
      </w:r>
      <w:r w:rsidR="00D235A7">
        <w:rPr>
          <w:szCs w:val="28"/>
        </w:rPr>
        <w:br/>
      </w:r>
      <w:r w:rsidR="00F72DB4" w:rsidRPr="00F72DB4">
        <w:rPr>
          <w:szCs w:val="28"/>
        </w:rPr>
        <w:t>в данной точке пр</w:t>
      </w:r>
      <w:bookmarkStart w:id="1" w:name="_GoBack"/>
      <w:bookmarkEnd w:id="1"/>
      <w:r w:rsidR="00F72DB4" w:rsidRPr="00F72DB4">
        <w:rPr>
          <w:szCs w:val="28"/>
        </w:rPr>
        <w:t xml:space="preserve">исоединения </w:t>
      </w:r>
      <w:proofErr w:type="spellStart"/>
      <w:r w:rsidR="00F72DB4" w:rsidRPr="00F72DB4">
        <w:rPr>
          <w:szCs w:val="28"/>
        </w:rPr>
        <w:t>энергопринимающих</w:t>
      </w:r>
      <w:proofErr w:type="spellEnd"/>
      <w:r w:rsidR="00F72DB4" w:rsidRPr="00F72DB4">
        <w:rPr>
          <w:szCs w:val="28"/>
        </w:rPr>
        <w:t xml:space="preserve"> устройств), присоединяемых </w:t>
      </w:r>
      <w:r w:rsidR="00D235A7">
        <w:rPr>
          <w:szCs w:val="28"/>
        </w:rPr>
        <w:br/>
      </w:r>
      <w:r w:rsidR="00F72DB4" w:rsidRPr="00F72DB4">
        <w:rPr>
          <w:szCs w:val="28"/>
        </w:rPr>
        <w:t xml:space="preserve">по третьей категории надежности к объектам электросетевого хозяйства сетевой организации на уровне напряжения 0,4 </w:t>
      </w:r>
      <w:proofErr w:type="spellStart"/>
      <w:r w:rsidR="00F72DB4" w:rsidRPr="00F72DB4">
        <w:rPr>
          <w:szCs w:val="28"/>
        </w:rPr>
        <w:t>кВ</w:t>
      </w:r>
      <w:proofErr w:type="spellEnd"/>
      <w:r w:rsidR="00F72DB4" w:rsidRPr="00F72DB4">
        <w:rPr>
          <w:szCs w:val="28"/>
        </w:rPr>
        <w:t xml:space="preserve"> и ниже, при условии, что расстояние </w:t>
      </w:r>
      <w:r w:rsidR="00D235A7">
        <w:rPr>
          <w:szCs w:val="28"/>
        </w:rPr>
        <w:br/>
      </w:r>
      <w:r w:rsidR="00F72DB4" w:rsidRPr="00F72DB4">
        <w:rPr>
          <w:szCs w:val="28"/>
        </w:rPr>
        <w:t xml:space="preserve">от этих </w:t>
      </w:r>
      <w:proofErr w:type="spellStart"/>
      <w:r w:rsidR="00F72DB4" w:rsidRPr="00F72DB4">
        <w:rPr>
          <w:szCs w:val="28"/>
        </w:rPr>
        <w:t>энергопринимающих</w:t>
      </w:r>
      <w:proofErr w:type="spellEnd"/>
      <w:r w:rsidR="00F72DB4" w:rsidRPr="00F72DB4">
        <w:rPr>
          <w:szCs w:val="28"/>
        </w:rPr>
        <w:t xml:space="preserve"> устройств и (или) объектов </w:t>
      </w:r>
      <w:proofErr w:type="spellStart"/>
      <w:r w:rsidR="00F72DB4" w:rsidRPr="00F72DB4">
        <w:rPr>
          <w:szCs w:val="28"/>
        </w:rPr>
        <w:t>микрогенерации</w:t>
      </w:r>
      <w:proofErr w:type="spellEnd"/>
      <w:r w:rsidR="00F72DB4" w:rsidRPr="00F72DB4">
        <w:rPr>
          <w:szCs w:val="28"/>
        </w:rPr>
        <w:t xml:space="preserve"> </w:t>
      </w:r>
      <w:r w:rsidR="00D235A7">
        <w:rPr>
          <w:szCs w:val="28"/>
        </w:rPr>
        <w:br/>
      </w:r>
      <w:r w:rsidR="00F72DB4" w:rsidRPr="00F72DB4">
        <w:rPr>
          <w:szCs w:val="28"/>
        </w:rPr>
        <w:t xml:space="preserve">до существующих объектов электросетевого хозяйства сетевых организаций составляет не более 200 метров в городах и поселках городского типа и не более </w:t>
      </w:r>
      <w:r w:rsidR="00D235A7">
        <w:rPr>
          <w:szCs w:val="28"/>
        </w:rPr>
        <w:br/>
      </w:r>
      <w:r w:rsidR="00F72DB4" w:rsidRPr="00F72DB4">
        <w:rPr>
          <w:szCs w:val="28"/>
        </w:rPr>
        <w:t>300 метров в сельской местности.</w:t>
      </w:r>
    </w:p>
    <w:p w:rsidR="00200CFD" w:rsidRDefault="00200CFD" w:rsidP="002F777E">
      <w:pPr>
        <w:widowControl w:val="0"/>
        <w:numPr>
          <w:ilvl w:val="0"/>
          <w:numId w:val="30"/>
        </w:numPr>
        <w:autoSpaceDE w:val="0"/>
        <w:autoSpaceDN w:val="0"/>
        <w:ind w:left="0" w:firstLine="709"/>
        <w:jc w:val="both"/>
        <w:rPr>
          <w:szCs w:val="28"/>
        </w:rPr>
      </w:pPr>
      <w:r w:rsidRPr="00200CFD">
        <w:rPr>
          <w:szCs w:val="28"/>
        </w:rPr>
        <w:t xml:space="preserve">Льготные ставки, установленные в пунктах 1 - 4 настоящего постановления, действуют с 1 </w:t>
      </w:r>
      <w:r w:rsidR="00875F56">
        <w:rPr>
          <w:szCs w:val="28"/>
        </w:rPr>
        <w:t>июля</w:t>
      </w:r>
      <w:r w:rsidRPr="00200CFD">
        <w:rPr>
          <w:szCs w:val="28"/>
        </w:rPr>
        <w:t xml:space="preserve"> 2024 года.</w:t>
      </w:r>
    </w:p>
    <w:p w:rsidR="00672B3A" w:rsidRPr="00672B3A" w:rsidRDefault="00672B3A" w:rsidP="00AF22F8">
      <w:pPr>
        <w:widowControl w:val="0"/>
        <w:numPr>
          <w:ilvl w:val="0"/>
          <w:numId w:val="30"/>
        </w:numPr>
        <w:autoSpaceDE w:val="0"/>
        <w:autoSpaceDN w:val="0"/>
        <w:ind w:left="0" w:firstLine="709"/>
        <w:jc w:val="both"/>
        <w:rPr>
          <w:szCs w:val="28"/>
        </w:rPr>
      </w:pPr>
      <w:r w:rsidRPr="00672B3A">
        <w:rPr>
          <w:szCs w:val="28"/>
        </w:rPr>
        <w:t xml:space="preserve">Признать утратившим силу </w:t>
      </w:r>
      <w:r w:rsidR="00073621" w:rsidRPr="00200CFD">
        <w:rPr>
          <w:szCs w:val="28"/>
        </w:rPr>
        <w:t xml:space="preserve">с 1 </w:t>
      </w:r>
      <w:r w:rsidR="00073621">
        <w:rPr>
          <w:szCs w:val="28"/>
        </w:rPr>
        <w:t>июля</w:t>
      </w:r>
      <w:r w:rsidR="00073621" w:rsidRPr="00200CFD">
        <w:rPr>
          <w:szCs w:val="28"/>
        </w:rPr>
        <w:t xml:space="preserve"> 2024 года</w:t>
      </w:r>
      <w:r w:rsidR="00073621" w:rsidRPr="00672B3A">
        <w:rPr>
          <w:szCs w:val="28"/>
        </w:rPr>
        <w:t xml:space="preserve"> </w:t>
      </w:r>
      <w:r w:rsidRPr="00672B3A">
        <w:rPr>
          <w:szCs w:val="28"/>
        </w:rPr>
        <w:t xml:space="preserve">постановление Государственного комитета Республики Татарстан по тарифам от 18.12.2023 </w:t>
      </w:r>
      <w:r w:rsidR="00D235A7">
        <w:rPr>
          <w:szCs w:val="28"/>
        </w:rPr>
        <w:br/>
      </w:r>
      <w:r w:rsidRPr="00672B3A">
        <w:rPr>
          <w:szCs w:val="28"/>
        </w:rPr>
        <w:t>№</w:t>
      </w:r>
      <w:r w:rsidR="00D235A7">
        <w:rPr>
          <w:szCs w:val="28"/>
        </w:rPr>
        <w:t xml:space="preserve"> </w:t>
      </w:r>
      <w:r w:rsidRPr="00672B3A">
        <w:rPr>
          <w:szCs w:val="28"/>
        </w:rPr>
        <w:t xml:space="preserve">809-343/тп-2023 «Об установлении льготных ставок за кВт запрашиваемой максимальной мощности при технологическом присоединении </w:t>
      </w:r>
      <w:proofErr w:type="spellStart"/>
      <w:r w:rsidRPr="00672B3A">
        <w:rPr>
          <w:szCs w:val="28"/>
        </w:rPr>
        <w:t>энергопринимающих</w:t>
      </w:r>
      <w:proofErr w:type="spellEnd"/>
      <w:r w:rsidRPr="00672B3A">
        <w:rPr>
          <w:szCs w:val="28"/>
        </w:rPr>
        <w:t xml:space="preserve"> устройств заявителей и (или) объектов </w:t>
      </w:r>
      <w:proofErr w:type="spellStart"/>
      <w:r w:rsidRPr="00672B3A">
        <w:rPr>
          <w:szCs w:val="28"/>
        </w:rPr>
        <w:t>микрогенерации</w:t>
      </w:r>
      <w:proofErr w:type="spellEnd"/>
      <w:r w:rsidRPr="00672B3A">
        <w:rPr>
          <w:szCs w:val="28"/>
        </w:rPr>
        <w:t xml:space="preserve"> к электрическим сетям сетевых организаций, расположенным на территории Республики Татарстан</w:t>
      </w:r>
      <w:r>
        <w:rPr>
          <w:szCs w:val="28"/>
        </w:rPr>
        <w:t>».</w:t>
      </w:r>
    </w:p>
    <w:p w:rsidR="00DF4FD0" w:rsidRPr="00B97597" w:rsidRDefault="00DF4FD0" w:rsidP="002F777E">
      <w:pPr>
        <w:widowControl w:val="0"/>
        <w:numPr>
          <w:ilvl w:val="0"/>
          <w:numId w:val="30"/>
        </w:numPr>
        <w:autoSpaceDE w:val="0"/>
        <w:autoSpaceDN w:val="0"/>
        <w:ind w:left="0" w:firstLine="709"/>
        <w:jc w:val="both"/>
        <w:rPr>
          <w:szCs w:val="28"/>
        </w:rPr>
      </w:pPr>
      <w:r w:rsidRPr="002C1C8E">
        <w:rPr>
          <w:szCs w:val="28"/>
        </w:rPr>
        <w:t xml:space="preserve">Настоящее постановление вступает в силу по истечении 10 дней после дня его официального опубликования. </w:t>
      </w:r>
    </w:p>
    <w:p w:rsidR="00DF4FD0" w:rsidRDefault="00DF4FD0" w:rsidP="00C35F49">
      <w:pPr>
        <w:pStyle w:val="14"/>
        <w:tabs>
          <w:tab w:val="left" w:pos="-426"/>
        </w:tabs>
        <w:ind w:hanging="142"/>
        <w:jc w:val="left"/>
        <w:rPr>
          <w:b w:val="0"/>
          <w:lang w:val="tt-RU"/>
        </w:rPr>
      </w:pPr>
    </w:p>
    <w:p w:rsidR="00CE5467" w:rsidRPr="00C35F49" w:rsidRDefault="00CE5467" w:rsidP="00C35F49">
      <w:pPr>
        <w:pStyle w:val="14"/>
        <w:tabs>
          <w:tab w:val="left" w:pos="-426"/>
        </w:tabs>
        <w:ind w:hanging="142"/>
        <w:jc w:val="left"/>
        <w:rPr>
          <w:b w:val="0"/>
          <w:lang w:val="tt-RU"/>
        </w:rPr>
      </w:pPr>
    </w:p>
    <w:p w:rsidR="00A27843" w:rsidRDefault="00886A9A" w:rsidP="00D235A7">
      <w:pPr>
        <w:pStyle w:val="14"/>
        <w:tabs>
          <w:tab w:val="left" w:pos="-426"/>
        </w:tabs>
        <w:ind w:hanging="142"/>
        <w:jc w:val="left"/>
        <w:rPr>
          <w:b w:val="0"/>
        </w:rPr>
      </w:pPr>
      <w:proofErr w:type="spellStart"/>
      <w:r>
        <w:rPr>
          <w:b w:val="0"/>
        </w:rPr>
        <w:t>Врио</w:t>
      </w:r>
      <w:proofErr w:type="spellEnd"/>
      <w:r>
        <w:rPr>
          <w:b w:val="0"/>
        </w:rPr>
        <w:t xml:space="preserve"> п</w:t>
      </w:r>
      <w:r w:rsidR="00061507" w:rsidRPr="006E716D">
        <w:rPr>
          <w:b w:val="0"/>
        </w:rPr>
        <w:t>р</w:t>
      </w:r>
      <w:r w:rsidR="0035777B" w:rsidRPr="006E716D">
        <w:rPr>
          <w:b w:val="0"/>
        </w:rPr>
        <w:t>едседател</w:t>
      </w:r>
      <w:r>
        <w:rPr>
          <w:b w:val="0"/>
        </w:rPr>
        <w:t>я</w:t>
      </w:r>
      <w:r w:rsidR="0035777B" w:rsidRPr="006E716D">
        <w:rPr>
          <w:b w:val="0"/>
        </w:rPr>
        <w:t xml:space="preserve"> </w:t>
      </w:r>
      <w:r w:rsidR="00D235A7">
        <w:rPr>
          <w:b w:val="0"/>
        </w:rPr>
        <w:t xml:space="preserve">                                                                                </w:t>
      </w:r>
      <w:r>
        <w:rPr>
          <w:b w:val="0"/>
        </w:rPr>
        <w:t xml:space="preserve"> </w:t>
      </w:r>
      <w:r w:rsidR="00D235A7">
        <w:rPr>
          <w:b w:val="0"/>
        </w:rPr>
        <w:t xml:space="preserve">  </w:t>
      </w:r>
      <w:r w:rsidR="00C35F49">
        <w:rPr>
          <w:b w:val="0"/>
          <w:lang w:val="tt-RU"/>
        </w:rPr>
        <w:t xml:space="preserve"> </w:t>
      </w:r>
      <w:r>
        <w:rPr>
          <w:b w:val="0"/>
        </w:rPr>
        <w:t>Д.А. Сапожников</w:t>
      </w:r>
    </w:p>
    <w:sectPr w:rsidR="00A27843" w:rsidSect="0082069B">
      <w:headerReference w:type="first" r:id="rId9"/>
      <w:pgSz w:w="11907" w:h="16840"/>
      <w:pgMar w:top="1134" w:right="567" w:bottom="1134" w:left="1134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2F8" w:rsidRDefault="00AF22F8" w:rsidP="00987C7D">
      <w:r>
        <w:separator/>
      </w:r>
    </w:p>
  </w:endnote>
  <w:endnote w:type="continuationSeparator" w:id="0">
    <w:p w:rsidR="00AF22F8" w:rsidRDefault="00AF22F8" w:rsidP="0098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2F8" w:rsidRDefault="00AF22F8" w:rsidP="00987C7D">
      <w:r>
        <w:separator/>
      </w:r>
    </w:p>
  </w:footnote>
  <w:footnote w:type="continuationSeparator" w:id="0">
    <w:p w:rsidR="00AF22F8" w:rsidRDefault="00AF22F8" w:rsidP="0098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77B" w:rsidRPr="009D1EC7" w:rsidRDefault="0035777B" w:rsidP="009D1EC7">
    <w:pPr>
      <w:pStyle w:val="a5"/>
      <w:jc w:val="center"/>
      <w:rPr>
        <w:color w:val="BFBFBF"/>
        <w:lang w:val="tt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113"/>
    <w:multiLevelType w:val="hybridMultilevel"/>
    <w:tmpl w:val="49303100"/>
    <w:lvl w:ilvl="0" w:tplc="800E07D2">
      <w:start w:val="1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1DE4"/>
    <w:multiLevelType w:val="hybridMultilevel"/>
    <w:tmpl w:val="AACCCB28"/>
    <w:lvl w:ilvl="0" w:tplc="ABD240AE">
      <w:start w:val="7"/>
      <w:numFmt w:val="decimal"/>
      <w:lvlText w:val="%1."/>
      <w:lvlJc w:val="left"/>
      <w:pPr>
        <w:ind w:left="25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2" w:hanging="360"/>
      </w:pPr>
    </w:lvl>
    <w:lvl w:ilvl="2" w:tplc="0419001B" w:tentative="1">
      <w:start w:val="1"/>
      <w:numFmt w:val="lowerRoman"/>
      <w:lvlText w:val="%3."/>
      <w:lvlJc w:val="right"/>
      <w:pPr>
        <w:ind w:left="3972" w:hanging="180"/>
      </w:pPr>
    </w:lvl>
    <w:lvl w:ilvl="3" w:tplc="0419000F" w:tentative="1">
      <w:start w:val="1"/>
      <w:numFmt w:val="decimal"/>
      <w:lvlText w:val="%4."/>
      <w:lvlJc w:val="left"/>
      <w:pPr>
        <w:ind w:left="4692" w:hanging="360"/>
      </w:pPr>
    </w:lvl>
    <w:lvl w:ilvl="4" w:tplc="04190019" w:tentative="1">
      <w:start w:val="1"/>
      <w:numFmt w:val="lowerLetter"/>
      <w:lvlText w:val="%5."/>
      <w:lvlJc w:val="left"/>
      <w:pPr>
        <w:ind w:left="5412" w:hanging="360"/>
      </w:pPr>
    </w:lvl>
    <w:lvl w:ilvl="5" w:tplc="0419001B" w:tentative="1">
      <w:start w:val="1"/>
      <w:numFmt w:val="lowerRoman"/>
      <w:lvlText w:val="%6."/>
      <w:lvlJc w:val="right"/>
      <w:pPr>
        <w:ind w:left="6132" w:hanging="180"/>
      </w:pPr>
    </w:lvl>
    <w:lvl w:ilvl="6" w:tplc="0419000F" w:tentative="1">
      <w:start w:val="1"/>
      <w:numFmt w:val="decimal"/>
      <w:lvlText w:val="%7."/>
      <w:lvlJc w:val="left"/>
      <w:pPr>
        <w:ind w:left="6852" w:hanging="360"/>
      </w:pPr>
    </w:lvl>
    <w:lvl w:ilvl="7" w:tplc="04190019" w:tentative="1">
      <w:start w:val="1"/>
      <w:numFmt w:val="lowerLetter"/>
      <w:lvlText w:val="%8."/>
      <w:lvlJc w:val="left"/>
      <w:pPr>
        <w:ind w:left="7572" w:hanging="360"/>
      </w:pPr>
    </w:lvl>
    <w:lvl w:ilvl="8" w:tplc="0419001B" w:tentative="1">
      <w:start w:val="1"/>
      <w:numFmt w:val="lowerRoman"/>
      <w:lvlText w:val="%9."/>
      <w:lvlJc w:val="right"/>
      <w:pPr>
        <w:ind w:left="8292" w:hanging="180"/>
      </w:pPr>
    </w:lvl>
  </w:abstractNum>
  <w:abstractNum w:abstractNumId="2" w15:restartNumberingAfterBreak="0">
    <w:nsid w:val="04B9599E"/>
    <w:multiLevelType w:val="hybridMultilevel"/>
    <w:tmpl w:val="3C6A37EA"/>
    <w:lvl w:ilvl="0" w:tplc="4894A21A">
      <w:start w:val="9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B6EBD"/>
    <w:multiLevelType w:val="hybridMultilevel"/>
    <w:tmpl w:val="823259DC"/>
    <w:lvl w:ilvl="0" w:tplc="3E1C0D32">
      <w:start w:val="88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0A685D09"/>
    <w:multiLevelType w:val="hybridMultilevel"/>
    <w:tmpl w:val="54CA26EC"/>
    <w:lvl w:ilvl="0" w:tplc="3356CA4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920A4"/>
    <w:multiLevelType w:val="hybridMultilevel"/>
    <w:tmpl w:val="DBC46966"/>
    <w:lvl w:ilvl="0" w:tplc="CEC637BE">
      <w:start w:val="5"/>
      <w:numFmt w:val="decimal"/>
      <w:lvlText w:val="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 w15:restartNumberingAfterBreak="0">
    <w:nsid w:val="12627A37"/>
    <w:multiLevelType w:val="hybridMultilevel"/>
    <w:tmpl w:val="D8909E1A"/>
    <w:lvl w:ilvl="0" w:tplc="FB94E0B0">
      <w:start w:val="1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177C2E36"/>
    <w:multiLevelType w:val="hybridMultilevel"/>
    <w:tmpl w:val="ED9C1E12"/>
    <w:lvl w:ilvl="0" w:tplc="78408EEE">
      <w:start w:val="5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62A18"/>
    <w:multiLevelType w:val="hybridMultilevel"/>
    <w:tmpl w:val="1CEE56F8"/>
    <w:lvl w:ilvl="0" w:tplc="BD003E80">
      <w:start w:val="3"/>
      <w:numFmt w:val="decimal"/>
      <w:lvlText w:val="%1"/>
      <w:lvlJc w:val="left"/>
      <w:pPr>
        <w:ind w:left="108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9A1594"/>
    <w:multiLevelType w:val="hybridMultilevel"/>
    <w:tmpl w:val="C0DEB706"/>
    <w:lvl w:ilvl="0" w:tplc="69E86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2C7933"/>
    <w:multiLevelType w:val="hybridMultilevel"/>
    <w:tmpl w:val="B2505DFE"/>
    <w:lvl w:ilvl="0" w:tplc="7EFC219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2659A5"/>
    <w:multiLevelType w:val="hybridMultilevel"/>
    <w:tmpl w:val="36B0586E"/>
    <w:lvl w:ilvl="0" w:tplc="F9442A0C">
      <w:start w:val="1"/>
      <w:numFmt w:val="decimal"/>
      <w:lvlText w:val="%1"/>
      <w:lvlJc w:val="left"/>
      <w:pPr>
        <w:ind w:left="108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2B5971"/>
    <w:multiLevelType w:val="hybridMultilevel"/>
    <w:tmpl w:val="6B0623A8"/>
    <w:lvl w:ilvl="0" w:tplc="E214D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963C4B"/>
    <w:multiLevelType w:val="hybridMultilevel"/>
    <w:tmpl w:val="A7063446"/>
    <w:lvl w:ilvl="0" w:tplc="E876AE9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B01E7"/>
    <w:multiLevelType w:val="hybridMultilevel"/>
    <w:tmpl w:val="3C18AF58"/>
    <w:lvl w:ilvl="0" w:tplc="39DE5376">
      <w:start w:val="3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6725B"/>
    <w:multiLevelType w:val="hybridMultilevel"/>
    <w:tmpl w:val="CBAE6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8D12A2"/>
    <w:multiLevelType w:val="hybridMultilevel"/>
    <w:tmpl w:val="489857E6"/>
    <w:lvl w:ilvl="0" w:tplc="26500E48">
      <w:start w:val="16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E754C6"/>
    <w:multiLevelType w:val="hybridMultilevel"/>
    <w:tmpl w:val="D4F20788"/>
    <w:lvl w:ilvl="0" w:tplc="04DCBF64">
      <w:start w:val="5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42AF6B9F"/>
    <w:multiLevelType w:val="multilevel"/>
    <w:tmpl w:val="288E19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442B630C"/>
    <w:multiLevelType w:val="hybridMultilevel"/>
    <w:tmpl w:val="3F6EB6F0"/>
    <w:lvl w:ilvl="0" w:tplc="9E104310">
      <w:start w:val="47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0" w15:restartNumberingAfterBreak="0">
    <w:nsid w:val="4752543A"/>
    <w:multiLevelType w:val="hybridMultilevel"/>
    <w:tmpl w:val="163C6D4A"/>
    <w:lvl w:ilvl="0" w:tplc="118ED14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81F1728"/>
    <w:multiLevelType w:val="hybridMultilevel"/>
    <w:tmpl w:val="B440A442"/>
    <w:lvl w:ilvl="0" w:tplc="60224E0C">
      <w:start w:val="1"/>
      <w:numFmt w:val="decimal"/>
      <w:lvlText w:val="%1."/>
      <w:lvlJc w:val="left"/>
      <w:pPr>
        <w:ind w:left="2094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2" w15:restartNumberingAfterBreak="0">
    <w:nsid w:val="4A891B36"/>
    <w:multiLevelType w:val="hybridMultilevel"/>
    <w:tmpl w:val="C4521A9E"/>
    <w:lvl w:ilvl="0" w:tplc="C65E800C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B5069B"/>
    <w:multiLevelType w:val="hybridMultilevel"/>
    <w:tmpl w:val="34D66EEE"/>
    <w:lvl w:ilvl="0" w:tplc="D9CC0C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FF81DD4"/>
    <w:multiLevelType w:val="hybridMultilevel"/>
    <w:tmpl w:val="8EBC278E"/>
    <w:lvl w:ilvl="0" w:tplc="DB2A88F4">
      <w:start w:val="3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2" w:hanging="360"/>
      </w:pPr>
    </w:lvl>
    <w:lvl w:ilvl="2" w:tplc="0419001B" w:tentative="1">
      <w:start w:val="1"/>
      <w:numFmt w:val="lowerRoman"/>
      <w:lvlText w:val="%3."/>
      <w:lvlJc w:val="right"/>
      <w:pPr>
        <w:ind w:left="3612" w:hanging="180"/>
      </w:pPr>
    </w:lvl>
    <w:lvl w:ilvl="3" w:tplc="0419000F" w:tentative="1">
      <w:start w:val="1"/>
      <w:numFmt w:val="decimal"/>
      <w:lvlText w:val="%4."/>
      <w:lvlJc w:val="left"/>
      <w:pPr>
        <w:ind w:left="4332" w:hanging="360"/>
      </w:pPr>
    </w:lvl>
    <w:lvl w:ilvl="4" w:tplc="04190019" w:tentative="1">
      <w:start w:val="1"/>
      <w:numFmt w:val="lowerLetter"/>
      <w:lvlText w:val="%5."/>
      <w:lvlJc w:val="left"/>
      <w:pPr>
        <w:ind w:left="5052" w:hanging="360"/>
      </w:pPr>
    </w:lvl>
    <w:lvl w:ilvl="5" w:tplc="0419001B" w:tentative="1">
      <w:start w:val="1"/>
      <w:numFmt w:val="lowerRoman"/>
      <w:lvlText w:val="%6."/>
      <w:lvlJc w:val="right"/>
      <w:pPr>
        <w:ind w:left="5772" w:hanging="180"/>
      </w:pPr>
    </w:lvl>
    <w:lvl w:ilvl="6" w:tplc="0419000F" w:tentative="1">
      <w:start w:val="1"/>
      <w:numFmt w:val="decimal"/>
      <w:lvlText w:val="%7."/>
      <w:lvlJc w:val="left"/>
      <w:pPr>
        <w:ind w:left="6492" w:hanging="360"/>
      </w:pPr>
    </w:lvl>
    <w:lvl w:ilvl="7" w:tplc="04190019" w:tentative="1">
      <w:start w:val="1"/>
      <w:numFmt w:val="lowerLetter"/>
      <w:lvlText w:val="%8."/>
      <w:lvlJc w:val="left"/>
      <w:pPr>
        <w:ind w:left="7212" w:hanging="360"/>
      </w:pPr>
    </w:lvl>
    <w:lvl w:ilvl="8" w:tplc="0419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5" w15:restartNumberingAfterBreak="0">
    <w:nsid w:val="54BA1836"/>
    <w:multiLevelType w:val="hybridMultilevel"/>
    <w:tmpl w:val="80863AF8"/>
    <w:lvl w:ilvl="0" w:tplc="4A644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845EE9"/>
    <w:multiLevelType w:val="hybridMultilevel"/>
    <w:tmpl w:val="19E6D95C"/>
    <w:lvl w:ilvl="0" w:tplc="E9669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23BA7"/>
    <w:multiLevelType w:val="hybridMultilevel"/>
    <w:tmpl w:val="1018AD02"/>
    <w:lvl w:ilvl="0" w:tplc="E3F032CC">
      <w:start w:val="476"/>
      <w:numFmt w:val="decimal"/>
      <w:lvlText w:val="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8" w15:restartNumberingAfterBreak="0">
    <w:nsid w:val="598A583A"/>
    <w:multiLevelType w:val="hybridMultilevel"/>
    <w:tmpl w:val="5612783A"/>
    <w:lvl w:ilvl="0" w:tplc="FB94E0B0">
      <w:start w:val="1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 w15:restartNumberingAfterBreak="0">
    <w:nsid w:val="6F4B66AC"/>
    <w:multiLevelType w:val="hybridMultilevel"/>
    <w:tmpl w:val="5612783A"/>
    <w:lvl w:ilvl="0" w:tplc="FB94E0B0">
      <w:start w:val="1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2"/>
  </w:num>
  <w:num w:numId="2">
    <w:abstractNumId w:val="25"/>
  </w:num>
  <w:num w:numId="3">
    <w:abstractNumId w:val="21"/>
  </w:num>
  <w:num w:numId="4">
    <w:abstractNumId w:val="23"/>
  </w:num>
  <w:num w:numId="5">
    <w:abstractNumId w:val="24"/>
  </w:num>
  <w:num w:numId="6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3"/>
  </w:num>
  <w:num w:numId="9">
    <w:abstractNumId w:val="17"/>
  </w:num>
  <w:num w:numId="10">
    <w:abstractNumId w:val="1"/>
  </w:num>
  <w:num w:numId="11">
    <w:abstractNumId w:val="5"/>
  </w:num>
  <w:num w:numId="12">
    <w:abstractNumId w:val="7"/>
  </w:num>
  <w:num w:numId="13">
    <w:abstractNumId w:val="2"/>
  </w:num>
  <w:num w:numId="14">
    <w:abstractNumId w:val="6"/>
  </w:num>
  <w:num w:numId="15">
    <w:abstractNumId w:val="27"/>
  </w:num>
  <w:num w:numId="16">
    <w:abstractNumId w:val="29"/>
  </w:num>
  <w:num w:numId="17">
    <w:abstractNumId w:val="28"/>
  </w:num>
  <w:num w:numId="18">
    <w:abstractNumId w:val="26"/>
  </w:num>
  <w:num w:numId="19">
    <w:abstractNumId w:val="4"/>
  </w:num>
  <w:num w:numId="20">
    <w:abstractNumId w:val="13"/>
  </w:num>
  <w:num w:numId="21">
    <w:abstractNumId w:val="22"/>
  </w:num>
  <w:num w:numId="22">
    <w:abstractNumId w:val="0"/>
  </w:num>
  <w:num w:numId="23">
    <w:abstractNumId w:val="16"/>
  </w:num>
  <w:num w:numId="24">
    <w:abstractNumId w:val="18"/>
  </w:num>
  <w:num w:numId="25">
    <w:abstractNumId w:val="11"/>
  </w:num>
  <w:num w:numId="26">
    <w:abstractNumId w:val="14"/>
  </w:num>
  <w:num w:numId="27">
    <w:abstractNumId w:val="8"/>
  </w:num>
  <w:num w:numId="28">
    <w:abstractNumId w:val="15"/>
  </w:num>
  <w:num w:numId="29">
    <w:abstractNumId w:val="10"/>
  </w:num>
  <w:num w:numId="30">
    <w:abstractNumId w:val="2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48"/>
    <w:rsid w:val="00004334"/>
    <w:rsid w:val="00005542"/>
    <w:rsid w:val="00006CEA"/>
    <w:rsid w:val="0001136E"/>
    <w:rsid w:val="00011F60"/>
    <w:rsid w:val="00013713"/>
    <w:rsid w:val="00021A04"/>
    <w:rsid w:val="00021FC6"/>
    <w:rsid w:val="00027BDD"/>
    <w:rsid w:val="00030780"/>
    <w:rsid w:val="00036EA9"/>
    <w:rsid w:val="000402B7"/>
    <w:rsid w:val="0004036D"/>
    <w:rsid w:val="00040632"/>
    <w:rsid w:val="00042FDE"/>
    <w:rsid w:val="00046B78"/>
    <w:rsid w:val="00051241"/>
    <w:rsid w:val="00056F32"/>
    <w:rsid w:val="00060083"/>
    <w:rsid w:val="00061507"/>
    <w:rsid w:val="000618D4"/>
    <w:rsid w:val="00066563"/>
    <w:rsid w:val="0007231F"/>
    <w:rsid w:val="00073621"/>
    <w:rsid w:val="0007548C"/>
    <w:rsid w:val="000757F7"/>
    <w:rsid w:val="00077DCC"/>
    <w:rsid w:val="00080865"/>
    <w:rsid w:val="000814B0"/>
    <w:rsid w:val="0009349D"/>
    <w:rsid w:val="00096A22"/>
    <w:rsid w:val="000975C0"/>
    <w:rsid w:val="000A1330"/>
    <w:rsid w:val="000A47F9"/>
    <w:rsid w:val="000A6454"/>
    <w:rsid w:val="000B03F9"/>
    <w:rsid w:val="000B2590"/>
    <w:rsid w:val="000B414B"/>
    <w:rsid w:val="000B42DA"/>
    <w:rsid w:val="000B4D33"/>
    <w:rsid w:val="000B63E2"/>
    <w:rsid w:val="000C6D03"/>
    <w:rsid w:val="000C7C1C"/>
    <w:rsid w:val="000D081F"/>
    <w:rsid w:val="000D0BB4"/>
    <w:rsid w:val="000D0C79"/>
    <w:rsid w:val="000D472A"/>
    <w:rsid w:val="000E0C8B"/>
    <w:rsid w:val="000E0FAD"/>
    <w:rsid w:val="000E15B2"/>
    <w:rsid w:val="000E3794"/>
    <w:rsid w:val="000E7727"/>
    <w:rsid w:val="000F368C"/>
    <w:rsid w:val="00102478"/>
    <w:rsid w:val="00102D17"/>
    <w:rsid w:val="00102D7F"/>
    <w:rsid w:val="001034F8"/>
    <w:rsid w:val="00104DB2"/>
    <w:rsid w:val="00105E2B"/>
    <w:rsid w:val="00105FFC"/>
    <w:rsid w:val="001062F6"/>
    <w:rsid w:val="00111027"/>
    <w:rsid w:val="00111A13"/>
    <w:rsid w:val="00113D2B"/>
    <w:rsid w:val="0011417C"/>
    <w:rsid w:val="00120532"/>
    <w:rsid w:val="00124560"/>
    <w:rsid w:val="00126C6E"/>
    <w:rsid w:val="001341E3"/>
    <w:rsid w:val="001346E0"/>
    <w:rsid w:val="0014032D"/>
    <w:rsid w:val="00140F23"/>
    <w:rsid w:val="0014163D"/>
    <w:rsid w:val="00141662"/>
    <w:rsid w:val="0014284A"/>
    <w:rsid w:val="00143E01"/>
    <w:rsid w:val="001521E6"/>
    <w:rsid w:val="00153719"/>
    <w:rsid w:val="00153BA5"/>
    <w:rsid w:val="00156A35"/>
    <w:rsid w:val="00157CBC"/>
    <w:rsid w:val="00160177"/>
    <w:rsid w:val="00160C7A"/>
    <w:rsid w:val="00162595"/>
    <w:rsid w:val="00166F3F"/>
    <w:rsid w:val="001719BB"/>
    <w:rsid w:val="0018181B"/>
    <w:rsid w:val="00182CF7"/>
    <w:rsid w:val="00183843"/>
    <w:rsid w:val="00183A51"/>
    <w:rsid w:val="00190F14"/>
    <w:rsid w:val="00193575"/>
    <w:rsid w:val="00194FCF"/>
    <w:rsid w:val="001960CC"/>
    <w:rsid w:val="001A1ADE"/>
    <w:rsid w:val="001A2734"/>
    <w:rsid w:val="001A5F8A"/>
    <w:rsid w:val="001A6DA3"/>
    <w:rsid w:val="001B74ED"/>
    <w:rsid w:val="001C04AB"/>
    <w:rsid w:val="001C18C3"/>
    <w:rsid w:val="001C666E"/>
    <w:rsid w:val="001D010A"/>
    <w:rsid w:val="001D4325"/>
    <w:rsid w:val="001D7489"/>
    <w:rsid w:val="001E61CB"/>
    <w:rsid w:val="001F2389"/>
    <w:rsid w:val="00200CFD"/>
    <w:rsid w:val="00200D12"/>
    <w:rsid w:val="00202B14"/>
    <w:rsid w:val="002040A3"/>
    <w:rsid w:val="00207914"/>
    <w:rsid w:val="00211CC3"/>
    <w:rsid w:val="002151CC"/>
    <w:rsid w:val="00221715"/>
    <w:rsid w:val="00232869"/>
    <w:rsid w:val="00233593"/>
    <w:rsid w:val="00235B68"/>
    <w:rsid w:val="00235E52"/>
    <w:rsid w:val="00236DEB"/>
    <w:rsid w:val="00237F86"/>
    <w:rsid w:val="00243818"/>
    <w:rsid w:val="002531DE"/>
    <w:rsid w:val="00253587"/>
    <w:rsid w:val="00255E8C"/>
    <w:rsid w:val="00256298"/>
    <w:rsid w:val="002572C0"/>
    <w:rsid w:val="00260E8E"/>
    <w:rsid w:val="00261523"/>
    <w:rsid w:val="00271273"/>
    <w:rsid w:val="0027302D"/>
    <w:rsid w:val="0027304C"/>
    <w:rsid w:val="00275337"/>
    <w:rsid w:val="00283360"/>
    <w:rsid w:val="00283CB1"/>
    <w:rsid w:val="00287726"/>
    <w:rsid w:val="0029262B"/>
    <w:rsid w:val="00292745"/>
    <w:rsid w:val="00293174"/>
    <w:rsid w:val="002940EF"/>
    <w:rsid w:val="002A40EE"/>
    <w:rsid w:val="002A42AE"/>
    <w:rsid w:val="002A5A1C"/>
    <w:rsid w:val="002A75F1"/>
    <w:rsid w:val="002B0EF1"/>
    <w:rsid w:val="002C14E4"/>
    <w:rsid w:val="002C7E7B"/>
    <w:rsid w:val="002D3600"/>
    <w:rsid w:val="002D3E47"/>
    <w:rsid w:val="002E00BC"/>
    <w:rsid w:val="002E2C10"/>
    <w:rsid w:val="002E3707"/>
    <w:rsid w:val="002E764E"/>
    <w:rsid w:val="002E7D83"/>
    <w:rsid w:val="002F4857"/>
    <w:rsid w:val="002F777E"/>
    <w:rsid w:val="00301467"/>
    <w:rsid w:val="003018C6"/>
    <w:rsid w:val="00302AA2"/>
    <w:rsid w:val="0031115C"/>
    <w:rsid w:val="00311CD6"/>
    <w:rsid w:val="00311E5D"/>
    <w:rsid w:val="00313880"/>
    <w:rsid w:val="003159E2"/>
    <w:rsid w:val="00316626"/>
    <w:rsid w:val="00316FA2"/>
    <w:rsid w:val="003214EF"/>
    <w:rsid w:val="00324DC2"/>
    <w:rsid w:val="00332FC1"/>
    <w:rsid w:val="00337438"/>
    <w:rsid w:val="0034132B"/>
    <w:rsid w:val="00341A24"/>
    <w:rsid w:val="00341D17"/>
    <w:rsid w:val="003422C5"/>
    <w:rsid w:val="0035058F"/>
    <w:rsid w:val="00351A61"/>
    <w:rsid w:val="00354A34"/>
    <w:rsid w:val="00355255"/>
    <w:rsid w:val="0035636E"/>
    <w:rsid w:val="00356A4C"/>
    <w:rsid w:val="00356FBA"/>
    <w:rsid w:val="0035777B"/>
    <w:rsid w:val="0036425F"/>
    <w:rsid w:val="00364826"/>
    <w:rsid w:val="003704A1"/>
    <w:rsid w:val="00372498"/>
    <w:rsid w:val="00372B85"/>
    <w:rsid w:val="00373B3F"/>
    <w:rsid w:val="00375C22"/>
    <w:rsid w:val="0038081F"/>
    <w:rsid w:val="00380EDF"/>
    <w:rsid w:val="0038259C"/>
    <w:rsid w:val="00391E54"/>
    <w:rsid w:val="003920DF"/>
    <w:rsid w:val="00393A67"/>
    <w:rsid w:val="00394FA0"/>
    <w:rsid w:val="003957C6"/>
    <w:rsid w:val="00397908"/>
    <w:rsid w:val="003A0B5A"/>
    <w:rsid w:val="003A1B77"/>
    <w:rsid w:val="003A4F85"/>
    <w:rsid w:val="003B054F"/>
    <w:rsid w:val="003B097C"/>
    <w:rsid w:val="003B153D"/>
    <w:rsid w:val="003B1DA4"/>
    <w:rsid w:val="003B3968"/>
    <w:rsid w:val="003B453B"/>
    <w:rsid w:val="003B545D"/>
    <w:rsid w:val="003C01DB"/>
    <w:rsid w:val="003C5030"/>
    <w:rsid w:val="003D07E8"/>
    <w:rsid w:val="003D092F"/>
    <w:rsid w:val="003D253C"/>
    <w:rsid w:val="003E186F"/>
    <w:rsid w:val="003E4026"/>
    <w:rsid w:val="003E405A"/>
    <w:rsid w:val="003E771B"/>
    <w:rsid w:val="003F0C13"/>
    <w:rsid w:val="003F1DB2"/>
    <w:rsid w:val="003F42C3"/>
    <w:rsid w:val="003F6831"/>
    <w:rsid w:val="004027D8"/>
    <w:rsid w:val="0040747E"/>
    <w:rsid w:val="00410511"/>
    <w:rsid w:val="00411D19"/>
    <w:rsid w:val="0041254F"/>
    <w:rsid w:val="0041415F"/>
    <w:rsid w:val="0041493D"/>
    <w:rsid w:val="00421BC6"/>
    <w:rsid w:val="004220DD"/>
    <w:rsid w:val="00425BCD"/>
    <w:rsid w:val="00432476"/>
    <w:rsid w:val="00432712"/>
    <w:rsid w:val="00433010"/>
    <w:rsid w:val="00433B15"/>
    <w:rsid w:val="00444509"/>
    <w:rsid w:val="00454C36"/>
    <w:rsid w:val="00455401"/>
    <w:rsid w:val="004561F5"/>
    <w:rsid w:val="004576FB"/>
    <w:rsid w:val="004603D9"/>
    <w:rsid w:val="004606FF"/>
    <w:rsid w:val="004607B5"/>
    <w:rsid w:val="0046267D"/>
    <w:rsid w:val="004643B4"/>
    <w:rsid w:val="00465234"/>
    <w:rsid w:val="00472C3D"/>
    <w:rsid w:val="004747D7"/>
    <w:rsid w:val="00475F58"/>
    <w:rsid w:val="004813D7"/>
    <w:rsid w:val="004819DE"/>
    <w:rsid w:val="004826E6"/>
    <w:rsid w:val="00485B48"/>
    <w:rsid w:val="004933EB"/>
    <w:rsid w:val="0049436B"/>
    <w:rsid w:val="004943ED"/>
    <w:rsid w:val="004976DC"/>
    <w:rsid w:val="00497732"/>
    <w:rsid w:val="004A071F"/>
    <w:rsid w:val="004A1FFA"/>
    <w:rsid w:val="004A28E2"/>
    <w:rsid w:val="004A3F0D"/>
    <w:rsid w:val="004A58D1"/>
    <w:rsid w:val="004A73B1"/>
    <w:rsid w:val="004B3FA7"/>
    <w:rsid w:val="004B4409"/>
    <w:rsid w:val="004B5DDE"/>
    <w:rsid w:val="004C0CA9"/>
    <w:rsid w:val="004D14F2"/>
    <w:rsid w:val="004D2378"/>
    <w:rsid w:val="004D4B65"/>
    <w:rsid w:val="004E3250"/>
    <w:rsid w:val="004E4EB0"/>
    <w:rsid w:val="004F2987"/>
    <w:rsid w:val="004F4766"/>
    <w:rsid w:val="004F6F31"/>
    <w:rsid w:val="00500B8C"/>
    <w:rsid w:val="005018E3"/>
    <w:rsid w:val="005032F1"/>
    <w:rsid w:val="00510188"/>
    <w:rsid w:val="005137C7"/>
    <w:rsid w:val="00517412"/>
    <w:rsid w:val="00522FA1"/>
    <w:rsid w:val="005240DC"/>
    <w:rsid w:val="005241D4"/>
    <w:rsid w:val="00524DE5"/>
    <w:rsid w:val="00525232"/>
    <w:rsid w:val="005265F1"/>
    <w:rsid w:val="00530180"/>
    <w:rsid w:val="00531A50"/>
    <w:rsid w:val="00531C57"/>
    <w:rsid w:val="005343D8"/>
    <w:rsid w:val="00537D29"/>
    <w:rsid w:val="00540214"/>
    <w:rsid w:val="00540659"/>
    <w:rsid w:val="00541214"/>
    <w:rsid w:val="00541A31"/>
    <w:rsid w:val="0054253A"/>
    <w:rsid w:val="005446A8"/>
    <w:rsid w:val="00546B04"/>
    <w:rsid w:val="005516F0"/>
    <w:rsid w:val="00551CEF"/>
    <w:rsid w:val="0055252C"/>
    <w:rsid w:val="005531AC"/>
    <w:rsid w:val="00554297"/>
    <w:rsid w:val="00556370"/>
    <w:rsid w:val="00562052"/>
    <w:rsid w:val="005671A1"/>
    <w:rsid w:val="00567EAA"/>
    <w:rsid w:val="00570A1A"/>
    <w:rsid w:val="00572CEF"/>
    <w:rsid w:val="00573991"/>
    <w:rsid w:val="00577132"/>
    <w:rsid w:val="005832BD"/>
    <w:rsid w:val="00583417"/>
    <w:rsid w:val="00584EA6"/>
    <w:rsid w:val="00586A5E"/>
    <w:rsid w:val="0058769D"/>
    <w:rsid w:val="0059014F"/>
    <w:rsid w:val="00590C66"/>
    <w:rsid w:val="00592B51"/>
    <w:rsid w:val="00594504"/>
    <w:rsid w:val="005A0EC5"/>
    <w:rsid w:val="005A7CAC"/>
    <w:rsid w:val="005B101B"/>
    <w:rsid w:val="005B3020"/>
    <w:rsid w:val="005B4356"/>
    <w:rsid w:val="005B457B"/>
    <w:rsid w:val="005B4E9C"/>
    <w:rsid w:val="005C199F"/>
    <w:rsid w:val="005C233C"/>
    <w:rsid w:val="005C2FC5"/>
    <w:rsid w:val="005C6803"/>
    <w:rsid w:val="005D2919"/>
    <w:rsid w:val="005D4F7B"/>
    <w:rsid w:val="005D5A46"/>
    <w:rsid w:val="005D6DDF"/>
    <w:rsid w:val="005D7CEC"/>
    <w:rsid w:val="005D7F21"/>
    <w:rsid w:val="005F1F6F"/>
    <w:rsid w:val="005F202E"/>
    <w:rsid w:val="005F6B8B"/>
    <w:rsid w:val="005F7613"/>
    <w:rsid w:val="0060041F"/>
    <w:rsid w:val="006024FC"/>
    <w:rsid w:val="006043DA"/>
    <w:rsid w:val="0061158F"/>
    <w:rsid w:val="00611FAE"/>
    <w:rsid w:val="00613424"/>
    <w:rsid w:val="00616115"/>
    <w:rsid w:val="00617476"/>
    <w:rsid w:val="0061782C"/>
    <w:rsid w:val="00623FB8"/>
    <w:rsid w:val="0062628F"/>
    <w:rsid w:val="00630A99"/>
    <w:rsid w:val="00631E0C"/>
    <w:rsid w:val="00635245"/>
    <w:rsid w:val="00636128"/>
    <w:rsid w:val="00640213"/>
    <w:rsid w:val="00642556"/>
    <w:rsid w:val="00643011"/>
    <w:rsid w:val="006430C3"/>
    <w:rsid w:val="00643596"/>
    <w:rsid w:val="0064363E"/>
    <w:rsid w:val="00645D78"/>
    <w:rsid w:val="0064699E"/>
    <w:rsid w:val="00646A3D"/>
    <w:rsid w:val="006475AB"/>
    <w:rsid w:val="00653199"/>
    <w:rsid w:val="00653677"/>
    <w:rsid w:val="0065559A"/>
    <w:rsid w:val="00655987"/>
    <w:rsid w:val="0066341F"/>
    <w:rsid w:val="00663A40"/>
    <w:rsid w:val="00664012"/>
    <w:rsid w:val="006663BA"/>
    <w:rsid w:val="00666704"/>
    <w:rsid w:val="0067077A"/>
    <w:rsid w:val="00672B3A"/>
    <w:rsid w:val="00672B91"/>
    <w:rsid w:val="006756B3"/>
    <w:rsid w:val="00675C76"/>
    <w:rsid w:val="00681009"/>
    <w:rsid w:val="00682964"/>
    <w:rsid w:val="00683C78"/>
    <w:rsid w:val="00690CC4"/>
    <w:rsid w:val="0069284A"/>
    <w:rsid w:val="00694859"/>
    <w:rsid w:val="006976D8"/>
    <w:rsid w:val="00697E7C"/>
    <w:rsid w:val="006A3B3C"/>
    <w:rsid w:val="006A43BA"/>
    <w:rsid w:val="006A5865"/>
    <w:rsid w:val="006A756E"/>
    <w:rsid w:val="006B0BAF"/>
    <w:rsid w:val="006B1E74"/>
    <w:rsid w:val="006B4FD0"/>
    <w:rsid w:val="006C14E7"/>
    <w:rsid w:val="006C4EBA"/>
    <w:rsid w:val="006C542B"/>
    <w:rsid w:val="006C5E63"/>
    <w:rsid w:val="006D0995"/>
    <w:rsid w:val="006D1E01"/>
    <w:rsid w:val="006D36DD"/>
    <w:rsid w:val="006D3BD1"/>
    <w:rsid w:val="006D5ADC"/>
    <w:rsid w:val="006D5DA6"/>
    <w:rsid w:val="006D5EAD"/>
    <w:rsid w:val="006E0124"/>
    <w:rsid w:val="006E07D3"/>
    <w:rsid w:val="006E1F42"/>
    <w:rsid w:val="006E3012"/>
    <w:rsid w:val="006E6D30"/>
    <w:rsid w:val="006E716D"/>
    <w:rsid w:val="006E7E80"/>
    <w:rsid w:val="006F1C5D"/>
    <w:rsid w:val="006F2EC2"/>
    <w:rsid w:val="006F37E3"/>
    <w:rsid w:val="006F4369"/>
    <w:rsid w:val="006F5B89"/>
    <w:rsid w:val="006F70F5"/>
    <w:rsid w:val="00700C6B"/>
    <w:rsid w:val="00700D00"/>
    <w:rsid w:val="007015B5"/>
    <w:rsid w:val="00706D22"/>
    <w:rsid w:val="007104A9"/>
    <w:rsid w:val="00713EED"/>
    <w:rsid w:val="0071456D"/>
    <w:rsid w:val="0071638E"/>
    <w:rsid w:val="007206C8"/>
    <w:rsid w:val="007304E8"/>
    <w:rsid w:val="00733D7D"/>
    <w:rsid w:val="0073462C"/>
    <w:rsid w:val="00741F65"/>
    <w:rsid w:val="0075292F"/>
    <w:rsid w:val="00753FD2"/>
    <w:rsid w:val="00756397"/>
    <w:rsid w:val="007569C2"/>
    <w:rsid w:val="00756C72"/>
    <w:rsid w:val="00756FAB"/>
    <w:rsid w:val="007631E7"/>
    <w:rsid w:val="00765A4D"/>
    <w:rsid w:val="00766C73"/>
    <w:rsid w:val="0076784C"/>
    <w:rsid w:val="00767DB9"/>
    <w:rsid w:val="00770113"/>
    <w:rsid w:val="0077386C"/>
    <w:rsid w:val="007744F2"/>
    <w:rsid w:val="00780140"/>
    <w:rsid w:val="00784982"/>
    <w:rsid w:val="00787C4C"/>
    <w:rsid w:val="007964BE"/>
    <w:rsid w:val="00796FC2"/>
    <w:rsid w:val="007A1121"/>
    <w:rsid w:val="007A2C8C"/>
    <w:rsid w:val="007A3F57"/>
    <w:rsid w:val="007A5471"/>
    <w:rsid w:val="007A6A0B"/>
    <w:rsid w:val="007A74D7"/>
    <w:rsid w:val="007B0EB7"/>
    <w:rsid w:val="007B498C"/>
    <w:rsid w:val="007B7FA9"/>
    <w:rsid w:val="007C4696"/>
    <w:rsid w:val="007D0F37"/>
    <w:rsid w:val="007D23B2"/>
    <w:rsid w:val="007D3CDE"/>
    <w:rsid w:val="007D42A4"/>
    <w:rsid w:val="007D5511"/>
    <w:rsid w:val="007D608F"/>
    <w:rsid w:val="007E011B"/>
    <w:rsid w:val="007E200B"/>
    <w:rsid w:val="007F281F"/>
    <w:rsid w:val="007F73E3"/>
    <w:rsid w:val="008010BE"/>
    <w:rsid w:val="00803D38"/>
    <w:rsid w:val="008043A7"/>
    <w:rsid w:val="008055AF"/>
    <w:rsid w:val="00805C46"/>
    <w:rsid w:val="0080682B"/>
    <w:rsid w:val="00811CDF"/>
    <w:rsid w:val="008160AA"/>
    <w:rsid w:val="00817258"/>
    <w:rsid w:val="0082069B"/>
    <w:rsid w:val="008232A6"/>
    <w:rsid w:val="00824C62"/>
    <w:rsid w:val="00825324"/>
    <w:rsid w:val="00834AA8"/>
    <w:rsid w:val="00836A7A"/>
    <w:rsid w:val="00837977"/>
    <w:rsid w:val="00840595"/>
    <w:rsid w:val="00840CAA"/>
    <w:rsid w:val="008426FC"/>
    <w:rsid w:val="0084653D"/>
    <w:rsid w:val="00852C85"/>
    <w:rsid w:val="008536D4"/>
    <w:rsid w:val="00853DDA"/>
    <w:rsid w:val="00854CD5"/>
    <w:rsid w:val="00855D8F"/>
    <w:rsid w:val="0085639F"/>
    <w:rsid w:val="008605DF"/>
    <w:rsid w:val="00861E97"/>
    <w:rsid w:val="0086205D"/>
    <w:rsid w:val="00862638"/>
    <w:rsid w:val="00866257"/>
    <w:rsid w:val="008666A4"/>
    <w:rsid w:val="00875F56"/>
    <w:rsid w:val="008807DF"/>
    <w:rsid w:val="00882148"/>
    <w:rsid w:val="00885263"/>
    <w:rsid w:val="00886635"/>
    <w:rsid w:val="00886A9A"/>
    <w:rsid w:val="008906A9"/>
    <w:rsid w:val="008923D0"/>
    <w:rsid w:val="00893556"/>
    <w:rsid w:val="0089554D"/>
    <w:rsid w:val="008A1506"/>
    <w:rsid w:val="008A150D"/>
    <w:rsid w:val="008A1885"/>
    <w:rsid w:val="008A2191"/>
    <w:rsid w:val="008A260A"/>
    <w:rsid w:val="008A769C"/>
    <w:rsid w:val="008B1B24"/>
    <w:rsid w:val="008B44A8"/>
    <w:rsid w:val="008C1977"/>
    <w:rsid w:val="008C41C8"/>
    <w:rsid w:val="008C450F"/>
    <w:rsid w:val="008C6A0E"/>
    <w:rsid w:val="008C6ACC"/>
    <w:rsid w:val="008C74DB"/>
    <w:rsid w:val="008D19BE"/>
    <w:rsid w:val="008D19E9"/>
    <w:rsid w:val="008E0B55"/>
    <w:rsid w:val="008E2159"/>
    <w:rsid w:val="008E33F2"/>
    <w:rsid w:val="008E3728"/>
    <w:rsid w:val="008E5520"/>
    <w:rsid w:val="008F1157"/>
    <w:rsid w:val="008F511C"/>
    <w:rsid w:val="008F57FC"/>
    <w:rsid w:val="008F590A"/>
    <w:rsid w:val="009000FF"/>
    <w:rsid w:val="00900D3F"/>
    <w:rsid w:val="00903A92"/>
    <w:rsid w:val="009154B2"/>
    <w:rsid w:val="0091791D"/>
    <w:rsid w:val="00921904"/>
    <w:rsid w:val="00923B2A"/>
    <w:rsid w:val="00924483"/>
    <w:rsid w:val="00926412"/>
    <w:rsid w:val="00936BB6"/>
    <w:rsid w:val="00936F3F"/>
    <w:rsid w:val="009377DB"/>
    <w:rsid w:val="0094099F"/>
    <w:rsid w:val="0094165E"/>
    <w:rsid w:val="009426C8"/>
    <w:rsid w:val="009432E8"/>
    <w:rsid w:val="00946C5D"/>
    <w:rsid w:val="00951F11"/>
    <w:rsid w:val="0095272A"/>
    <w:rsid w:val="00952741"/>
    <w:rsid w:val="00954C76"/>
    <w:rsid w:val="00962FE3"/>
    <w:rsid w:val="00967E54"/>
    <w:rsid w:val="009714A3"/>
    <w:rsid w:val="009745EB"/>
    <w:rsid w:val="00977037"/>
    <w:rsid w:val="009778B0"/>
    <w:rsid w:val="00980ADC"/>
    <w:rsid w:val="00981B15"/>
    <w:rsid w:val="00981C20"/>
    <w:rsid w:val="00981DDA"/>
    <w:rsid w:val="00985410"/>
    <w:rsid w:val="009854D3"/>
    <w:rsid w:val="009860AD"/>
    <w:rsid w:val="00986542"/>
    <w:rsid w:val="00987C7D"/>
    <w:rsid w:val="00990B4F"/>
    <w:rsid w:val="009918D6"/>
    <w:rsid w:val="009922BE"/>
    <w:rsid w:val="009934F3"/>
    <w:rsid w:val="009A011A"/>
    <w:rsid w:val="009A020B"/>
    <w:rsid w:val="009A1D01"/>
    <w:rsid w:val="009A31C3"/>
    <w:rsid w:val="009A60A9"/>
    <w:rsid w:val="009A64AA"/>
    <w:rsid w:val="009B1F4D"/>
    <w:rsid w:val="009B742D"/>
    <w:rsid w:val="009C271E"/>
    <w:rsid w:val="009C2886"/>
    <w:rsid w:val="009C4DBA"/>
    <w:rsid w:val="009D03BA"/>
    <w:rsid w:val="009D14FE"/>
    <w:rsid w:val="009D1EC7"/>
    <w:rsid w:val="009D6487"/>
    <w:rsid w:val="009E7968"/>
    <w:rsid w:val="009F326A"/>
    <w:rsid w:val="009F418D"/>
    <w:rsid w:val="009F4A4D"/>
    <w:rsid w:val="009F7938"/>
    <w:rsid w:val="00A0140D"/>
    <w:rsid w:val="00A01A37"/>
    <w:rsid w:val="00A03BFC"/>
    <w:rsid w:val="00A04A85"/>
    <w:rsid w:val="00A07526"/>
    <w:rsid w:val="00A11E5B"/>
    <w:rsid w:val="00A16D7A"/>
    <w:rsid w:val="00A23CCA"/>
    <w:rsid w:val="00A23DCD"/>
    <w:rsid w:val="00A27843"/>
    <w:rsid w:val="00A31764"/>
    <w:rsid w:val="00A33953"/>
    <w:rsid w:val="00A365EC"/>
    <w:rsid w:val="00A36A08"/>
    <w:rsid w:val="00A43CD1"/>
    <w:rsid w:val="00A508E0"/>
    <w:rsid w:val="00A646E8"/>
    <w:rsid w:val="00A65DEC"/>
    <w:rsid w:val="00A65EC9"/>
    <w:rsid w:val="00A67EAF"/>
    <w:rsid w:val="00A74F32"/>
    <w:rsid w:val="00A777A9"/>
    <w:rsid w:val="00A81CCF"/>
    <w:rsid w:val="00A84763"/>
    <w:rsid w:val="00A84B16"/>
    <w:rsid w:val="00A87620"/>
    <w:rsid w:val="00A87B3D"/>
    <w:rsid w:val="00A87B89"/>
    <w:rsid w:val="00A9054B"/>
    <w:rsid w:val="00A9120E"/>
    <w:rsid w:val="00A93566"/>
    <w:rsid w:val="00A93D08"/>
    <w:rsid w:val="00A947D5"/>
    <w:rsid w:val="00A964EC"/>
    <w:rsid w:val="00A96786"/>
    <w:rsid w:val="00A96916"/>
    <w:rsid w:val="00A96C67"/>
    <w:rsid w:val="00A97182"/>
    <w:rsid w:val="00AA30BA"/>
    <w:rsid w:val="00AA5F11"/>
    <w:rsid w:val="00AB55A3"/>
    <w:rsid w:val="00AC124E"/>
    <w:rsid w:val="00AC712F"/>
    <w:rsid w:val="00AD40B8"/>
    <w:rsid w:val="00AD4340"/>
    <w:rsid w:val="00AD434B"/>
    <w:rsid w:val="00AD525B"/>
    <w:rsid w:val="00AD5864"/>
    <w:rsid w:val="00AE3194"/>
    <w:rsid w:val="00AE5C95"/>
    <w:rsid w:val="00AE617A"/>
    <w:rsid w:val="00AE736A"/>
    <w:rsid w:val="00AF1EB1"/>
    <w:rsid w:val="00AF22F8"/>
    <w:rsid w:val="00AF4B25"/>
    <w:rsid w:val="00AF4C29"/>
    <w:rsid w:val="00AF6391"/>
    <w:rsid w:val="00AF76A8"/>
    <w:rsid w:val="00B02D6E"/>
    <w:rsid w:val="00B03620"/>
    <w:rsid w:val="00B05643"/>
    <w:rsid w:val="00B1029F"/>
    <w:rsid w:val="00B12B17"/>
    <w:rsid w:val="00B13D20"/>
    <w:rsid w:val="00B17634"/>
    <w:rsid w:val="00B232F5"/>
    <w:rsid w:val="00B23C9F"/>
    <w:rsid w:val="00B24868"/>
    <w:rsid w:val="00B25A88"/>
    <w:rsid w:val="00B260DC"/>
    <w:rsid w:val="00B26540"/>
    <w:rsid w:val="00B3270A"/>
    <w:rsid w:val="00B36A55"/>
    <w:rsid w:val="00B406FE"/>
    <w:rsid w:val="00B431B8"/>
    <w:rsid w:val="00B43AA6"/>
    <w:rsid w:val="00B458AD"/>
    <w:rsid w:val="00B4719C"/>
    <w:rsid w:val="00B52495"/>
    <w:rsid w:val="00B54FA7"/>
    <w:rsid w:val="00B55E51"/>
    <w:rsid w:val="00B5687E"/>
    <w:rsid w:val="00B60DF1"/>
    <w:rsid w:val="00B64C85"/>
    <w:rsid w:val="00B6592B"/>
    <w:rsid w:val="00B71147"/>
    <w:rsid w:val="00B77FEF"/>
    <w:rsid w:val="00B81423"/>
    <w:rsid w:val="00B81C44"/>
    <w:rsid w:val="00B83FB8"/>
    <w:rsid w:val="00B87C6A"/>
    <w:rsid w:val="00B906BF"/>
    <w:rsid w:val="00B91F82"/>
    <w:rsid w:val="00B926C4"/>
    <w:rsid w:val="00B93D5E"/>
    <w:rsid w:val="00B9485F"/>
    <w:rsid w:val="00B96CC1"/>
    <w:rsid w:val="00BA43B2"/>
    <w:rsid w:val="00BB4460"/>
    <w:rsid w:val="00BC002C"/>
    <w:rsid w:val="00BC0516"/>
    <w:rsid w:val="00BC2FC3"/>
    <w:rsid w:val="00BC77B2"/>
    <w:rsid w:val="00BD0272"/>
    <w:rsid w:val="00BD33A4"/>
    <w:rsid w:val="00BD3CDA"/>
    <w:rsid w:val="00BD4266"/>
    <w:rsid w:val="00BD6790"/>
    <w:rsid w:val="00BE0D27"/>
    <w:rsid w:val="00BE2695"/>
    <w:rsid w:val="00BE54B5"/>
    <w:rsid w:val="00BE7A3C"/>
    <w:rsid w:val="00BF29ED"/>
    <w:rsid w:val="00BF6A07"/>
    <w:rsid w:val="00C0147D"/>
    <w:rsid w:val="00C074D4"/>
    <w:rsid w:val="00C1019D"/>
    <w:rsid w:val="00C101B2"/>
    <w:rsid w:val="00C10340"/>
    <w:rsid w:val="00C11317"/>
    <w:rsid w:val="00C11D19"/>
    <w:rsid w:val="00C12F41"/>
    <w:rsid w:val="00C16C50"/>
    <w:rsid w:val="00C176EB"/>
    <w:rsid w:val="00C17C25"/>
    <w:rsid w:val="00C20005"/>
    <w:rsid w:val="00C21478"/>
    <w:rsid w:val="00C24FC8"/>
    <w:rsid w:val="00C27C38"/>
    <w:rsid w:val="00C31453"/>
    <w:rsid w:val="00C31ED4"/>
    <w:rsid w:val="00C35574"/>
    <w:rsid w:val="00C35E4A"/>
    <w:rsid w:val="00C35F49"/>
    <w:rsid w:val="00C37BF8"/>
    <w:rsid w:val="00C401B7"/>
    <w:rsid w:val="00C437B3"/>
    <w:rsid w:val="00C43A33"/>
    <w:rsid w:val="00C4520B"/>
    <w:rsid w:val="00C51A01"/>
    <w:rsid w:val="00C57A6D"/>
    <w:rsid w:val="00C65905"/>
    <w:rsid w:val="00C7038B"/>
    <w:rsid w:val="00C71034"/>
    <w:rsid w:val="00C72ACE"/>
    <w:rsid w:val="00C73620"/>
    <w:rsid w:val="00C73878"/>
    <w:rsid w:val="00C74652"/>
    <w:rsid w:val="00C74D01"/>
    <w:rsid w:val="00C75D87"/>
    <w:rsid w:val="00C76A7D"/>
    <w:rsid w:val="00C81038"/>
    <w:rsid w:val="00C82933"/>
    <w:rsid w:val="00C83516"/>
    <w:rsid w:val="00C83D3D"/>
    <w:rsid w:val="00C94CD7"/>
    <w:rsid w:val="00C96EB2"/>
    <w:rsid w:val="00CA4029"/>
    <w:rsid w:val="00CB0B42"/>
    <w:rsid w:val="00CC15A4"/>
    <w:rsid w:val="00CC6337"/>
    <w:rsid w:val="00CC6452"/>
    <w:rsid w:val="00CC77B0"/>
    <w:rsid w:val="00CD4465"/>
    <w:rsid w:val="00CD4E0C"/>
    <w:rsid w:val="00CD64BE"/>
    <w:rsid w:val="00CE0FB5"/>
    <w:rsid w:val="00CE2A9F"/>
    <w:rsid w:val="00CE3209"/>
    <w:rsid w:val="00CE5467"/>
    <w:rsid w:val="00CE7686"/>
    <w:rsid w:val="00CF13A7"/>
    <w:rsid w:val="00CF7018"/>
    <w:rsid w:val="00D047E5"/>
    <w:rsid w:val="00D053DA"/>
    <w:rsid w:val="00D1045C"/>
    <w:rsid w:val="00D10539"/>
    <w:rsid w:val="00D162DE"/>
    <w:rsid w:val="00D16CA6"/>
    <w:rsid w:val="00D215C7"/>
    <w:rsid w:val="00D235A7"/>
    <w:rsid w:val="00D26174"/>
    <w:rsid w:val="00D27C79"/>
    <w:rsid w:val="00D312B9"/>
    <w:rsid w:val="00D330E3"/>
    <w:rsid w:val="00D44EE9"/>
    <w:rsid w:val="00D45817"/>
    <w:rsid w:val="00D54504"/>
    <w:rsid w:val="00D60250"/>
    <w:rsid w:val="00D62DAB"/>
    <w:rsid w:val="00D66BCC"/>
    <w:rsid w:val="00D75F20"/>
    <w:rsid w:val="00D81BE6"/>
    <w:rsid w:val="00D82288"/>
    <w:rsid w:val="00D82783"/>
    <w:rsid w:val="00D84D58"/>
    <w:rsid w:val="00D86D09"/>
    <w:rsid w:val="00D92913"/>
    <w:rsid w:val="00DA13B3"/>
    <w:rsid w:val="00DA434A"/>
    <w:rsid w:val="00DA5987"/>
    <w:rsid w:val="00DA5F55"/>
    <w:rsid w:val="00DB11FE"/>
    <w:rsid w:val="00DB561A"/>
    <w:rsid w:val="00DC0333"/>
    <w:rsid w:val="00DC27CD"/>
    <w:rsid w:val="00DC477B"/>
    <w:rsid w:val="00DC4CE0"/>
    <w:rsid w:val="00DC4D0C"/>
    <w:rsid w:val="00DC5B77"/>
    <w:rsid w:val="00DC6AEB"/>
    <w:rsid w:val="00DC7A7D"/>
    <w:rsid w:val="00DD02C1"/>
    <w:rsid w:val="00DD076F"/>
    <w:rsid w:val="00DD3BC4"/>
    <w:rsid w:val="00DD451E"/>
    <w:rsid w:val="00DD686B"/>
    <w:rsid w:val="00DE0361"/>
    <w:rsid w:val="00DE09D6"/>
    <w:rsid w:val="00DE4922"/>
    <w:rsid w:val="00DE5309"/>
    <w:rsid w:val="00DE68DD"/>
    <w:rsid w:val="00DE7077"/>
    <w:rsid w:val="00DF17F4"/>
    <w:rsid w:val="00DF1C72"/>
    <w:rsid w:val="00DF3619"/>
    <w:rsid w:val="00DF47E4"/>
    <w:rsid w:val="00DF4FD0"/>
    <w:rsid w:val="00DF5836"/>
    <w:rsid w:val="00DF66D2"/>
    <w:rsid w:val="00DF75AC"/>
    <w:rsid w:val="00E0771F"/>
    <w:rsid w:val="00E07876"/>
    <w:rsid w:val="00E10BE9"/>
    <w:rsid w:val="00E14BB3"/>
    <w:rsid w:val="00E20E5B"/>
    <w:rsid w:val="00E244C1"/>
    <w:rsid w:val="00E27A08"/>
    <w:rsid w:val="00E30E99"/>
    <w:rsid w:val="00E310D5"/>
    <w:rsid w:val="00E328B5"/>
    <w:rsid w:val="00E342FD"/>
    <w:rsid w:val="00E34C08"/>
    <w:rsid w:val="00E40970"/>
    <w:rsid w:val="00E40D6E"/>
    <w:rsid w:val="00E44900"/>
    <w:rsid w:val="00E44F19"/>
    <w:rsid w:val="00E460FE"/>
    <w:rsid w:val="00E504BE"/>
    <w:rsid w:val="00E505DE"/>
    <w:rsid w:val="00E566E1"/>
    <w:rsid w:val="00E56CFE"/>
    <w:rsid w:val="00E60474"/>
    <w:rsid w:val="00E61FD1"/>
    <w:rsid w:val="00E64A4A"/>
    <w:rsid w:val="00E739FA"/>
    <w:rsid w:val="00E76FC2"/>
    <w:rsid w:val="00E8721A"/>
    <w:rsid w:val="00E87C52"/>
    <w:rsid w:val="00E9162A"/>
    <w:rsid w:val="00E92CC0"/>
    <w:rsid w:val="00E9401B"/>
    <w:rsid w:val="00E96DE3"/>
    <w:rsid w:val="00E97908"/>
    <w:rsid w:val="00E97B05"/>
    <w:rsid w:val="00EA420C"/>
    <w:rsid w:val="00EA4C63"/>
    <w:rsid w:val="00EA5AA4"/>
    <w:rsid w:val="00EA79DD"/>
    <w:rsid w:val="00EA7EB2"/>
    <w:rsid w:val="00EB22D2"/>
    <w:rsid w:val="00EB3B30"/>
    <w:rsid w:val="00EB41DD"/>
    <w:rsid w:val="00EB443A"/>
    <w:rsid w:val="00EB53A7"/>
    <w:rsid w:val="00EB6E5F"/>
    <w:rsid w:val="00EB6EA9"/>
    <w:rsid w:val="00EC2921"/>
    <w:rsid w:val="00EC46EE"/>
    <w:rsid w:val="00EC58C1"/>
    <w:rsid w:val="00ED29B4"/>
    <w:rsid w:val="00ED366B"/>
    <w:rsid w:val="00ED3A7D"/>
    <w:rsid w:val="00ED43CE"/>
    <w:rsid w:val="00ED4892"/>
    <w:rsid w:val="00ED4BF2"/>
    <w:rsid w:val="00ED5E13"/>
    <w:rsid w:val="00ED7916"/>
    <w:rsid w:val="00EE2CCE"/>
    <w:rsid w:val="00EE3AA3"/>
    <w:rsid w:val="00EE3D90"/>
    <w:rsid w:val="00EE3E5B"/>
    <w:rsid w:val="00EE4883"/>
    <w:rsid w:val="00EE6742"/>
    <w:rsid w:val="00EF14C4"/>
    <w:rsid w:val="00EF1A1C"/>
    <w:rsid w:val="00F06EC2"/>
    <w:rsid w:val="00F10054"/>
    <w:rsid w:val="00F21230"/>
    <w:rsid w:val="00F23AF0"/>
    <w:rsid w:val="00F31D72"/>
    <w:rsid w:val="00F3383A"/>
    <w:rsid w:val="00F34E11"/>
    <w:rsid w:val="00F35BD0"/>
    <w:rsid w:val="00F4167B"/>
    <w:rsid w:val="00F460DB"/>
    <w:rsid w:val="00F4666C"/>
    <w:rsid w:val="00F5440C"/>
    <w:rsid w:val="00F55194"/>
    <w:rsid w:val="00F55D77"/>
    <w:rsid w:val="00F56E8E"/>
    <w:rsid w:val="00F57F2B"/>
    <w:rsid w:val="00F645D0"/>
    <w:rsid w:val="00F669D9"/>
    <w:rsid w:val="00F710D0"/>
    <w:rsid w:val="00F72DB4"/>
    <w:rsid w:val="00F845F3"/>
    <w:rsid w:val="00F878C3"/>
    <w:rsid w:val="00F96278"/>
    <w:rsid w:val="00F96698"/>
    <w:rsid w:val="00F96873"/>
    <w:rsid w:val="00FA1997"/>
    <w:rsid w:val="00FA3757"/>
    <w:rsid w:val="00FA446E"/>
    <w:rsid w:val="00FB64E9"/>
    <w:rsid w:val="00FB692F"/>
    <w:rsid w:val="00FC0E8E"/>
    <w:rsid w:val="00FC5C99"/>
    <w:rsid w:val="00FD0DDB"/>
    <w:rsid w:val="00FD1446"/>
    <w:rsid w:val="00FD1F6C"/>
    <w:rsid w:val="00FE0457"/>
    <w:rsid w:val="00FE29E2"/>
    <w:rsid w:val="00FE46B1"/>
    <w:rsid w:val="00FF3EC5"/>
    <w:rsid w:val="00FF57D0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3ECB45F"/>
  <w15:chartTrackingRefBased/>
  <w15:docId w15:val="{04AEBE08-820C-4FA7-9E30-34E5A97A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04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1">
    <w:name w:val="Body Text 2"/>
    <w:basedOn w:val="a"/>
    <w:link w:val="22"/>
    <w:pPr>
      <w:jc w:val="center"/>
    </w:pPr>
    <w:rPr>
      <w:b/>
      <w:caps/>
    </w:rPr>
  </w:style>
  <w:style w:type="paragraph" w:styleId="31">
    <w:name w:val="Body Text 3"/>
    <w:basedOn w:val="a"/>
    <w:link w:val="32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rPr>
      <w:color w:val="0000FF"/>
      <w:u w:val="single"/>
    </w:rPr>
  </w:style>
  <w:style w:type="table" w:styleId="aa">
    <w:name w:val="Table Grid"/>
    <w:basedOn w:val="a1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qFormat/>
    <w:rsid w:val="000E15B2"/>
    <w:rPr>
      <w:i/>
      <w:iCs/>
    </w:rPr>
  </w:style>
  <w:style w:type="paragraph" w:customStyle="1" w:styleId="ac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  <w:style w:type="paragraph" w:customStyle="1" w:styleId="ConsPlusNormal">
    <w:name w:val="ConsPlusNormal"/>
    <w:rsid w:val="005B4356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footer"/>
    <w:basedOn w:val="a"/>
    <w:link w:val="ae"/>
    <w:uiPriority w:val="99"/>
    <w:rsid w:val="00987C7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87C7D"/>
    <w:rPr>
      <w:sz w:val="28"/>
    </w:rPr>
  </w:style>
  <w:style w:type="character" w:customStyle="1" w:styleId="a6">
    <w:name w:val="Верхний колонтитул Знак"/>
    <w:link w:val="a5"/>
    <w:uiPriority w:val="99"/>
    <w:rsid w:val="00987C7D"/>
    <w:rPr>
      <w:sz w:val="28"/>
    </w:rPr>
  </w:style>
  <w:style w:type="paragraph" w:styleId="af">
    <w:name w:val="List Paragraph"/>
    <w:basedOn w:val="a"/>
    <w:uiPriority w:val="34"/>
    <w:qFormat/>
    <w:rsid w:val="000B2590"/>
    <w:pPr>
      <w:ind w:left="720"/>
      <w:contextualSpacing/>
    </w:pPr>
  </w:style>
  <w:style w:type="character" w:customStyle="1" w:styleId="10">
    <w:name w:val="Заголовок 1 Знак"/>
    <w:link w:val="1"/>
    <w:rsid w:val="000B03F9"/>
    <w:rPr>
      <w:b/>
      <w:caps/>
      <w:sz w:val="24"/>
    </w:rPr>
  </w:style>
  <w:style w:type="character" w:customStyle="1" w:styleId="20">
    <w:name w:val="Заголовок 2 Знак"/>
    <w:link w:val="2"/>
    <w:rsid w:val="000B03F9"/>
    <w:rPr>
      <w:caps/>
      <w:sz w:val="32"/>
    </w:rPr>
  </w:style>
  <w:style w:type="character" w:customStyle="1" w:styleId="30">
    <w:name w:val="Заголовок 3 Знак"/>
    <w:link w:val="3"/>
    <w:rsid w:val="000B03F9"/>
    <w:rPr>
      <w:b/>
      <w:caps/>
      <w:sz w:val="34"/>
    </w:rPr>
  </w:style>
  <w:style w:type="character" w:customStyle="1" w:styleId="40">
    <w:name w:val="Заголовок 4 Знак"/>
    <w:link w:val="4"/>
    <w:rsid w:val="000B03F9"/>
    <w:rPr>
      <w:caps/>
      <w:sz w:val="36"/>
    </w:rPr>
  </w:style>
  <w:style w:type="character" w:customStyle="1" w:styleId="50">
    <w:name w:val="Заголовок 5 Знак"/>
    <w:link w:val="5"/>
    <w:rsid w:val="000B03F9"/>
    <w:rPr>
      <w:b/>
      <w:caps/>
      <w:sz w:val="22"/>
    </w:rPr>
  </w:style>
  <w:style w:type="character" w:customStyle="1" w:styleId="60">
    <w:name w:val="Заголовок 6 Знак"/>
    <w:link w:val="6"/>
    <w:rsid w:val="000B03F9"/>
    <w:rPr>
      <w:b/>
      <w:caps/>
      <w:sz w:val="28"/>
    </w:rPr>
  </w:style>
  <w:style w:type="character" w:customStyle="1" w:styleId="70">
    <w:name w:val="Заголовок 7 Знак"/>
    <w:link w:val="7"/>
    <w:rsid w:val="000B03F9"/>
    <w:rPr>
      <w:b/>
      <w:caps/>
      <w:sz w:val="22"/>
    </w:rPr>
  </w:style>
  <w:style w:type="character" w:customStyle="1" w:styleId="80">
    <w:name w:val="Заголовок 8 Знак"/>
    <w:link w:val="8"/>
    <w:rsid w:val="000B03F9"/>
    <w:rPr>
      <w:b/>
      <w:caps/>
      <w:sz w:val="36"/>
    </w:rPr>
  </w:style>
  <w:style w:type="character" w:customStyle="1" w:styleId="90">
    <w:name w:val="Заголовок 9 Знак"/>
    <w:link w:val="9"/>
    <w:rsid w:val="000B03F9"/>
    <w:rPr>
      <w:b/>
      <w:caps/>
      <w:sz w:val="22"/>
    </w:rPr>
  </w:style>
  <w:style w:type="numbering" w:customStyle="1" w:styleId="11">
    <w:name w:val="Нет списка1"/>
    <w:next w:val="a2"/>
    <w:semiHidden/>
    <w:rsid w:val="000B03F9"/>
  </w:style>
  <w:style w:type="character" w:customStyle="1" w:styleId="a4">
    <w:name w:val="Основной текст Знак"/>
    <w:link w:val="a3"/>
    <w:rsid w:val="000B03F9"/>
    <w:rPr>
      <w:b/>
      <w:caps/>
      <w:sz w:val="24"/>
    </w:rPr>
  </w:style>
  <w:style w:type="character" w:customStyle="1" w:styleId="22">
    <w:name w:val="Основной текст 2 Знак"/>
    <w:link w:val="21"/>
    <w:rsid w:val="000B03F9"/>
    <w:rPr>
      <w:b/>
      <w:caps/>
      <w:sz w:val="28"/>
    </w:rPr>
  </w:style>
  <w:style w:type="character" w:customStyle="1" w:styleId="32">
    <w:name w:val="Основной текст 3 Знак"/>
    <w:link w:val="31"/>
    <w:rsid w:val="000B03F9"/>
    <w:rPr>
      <w:b/>
      <w:caps/>
      <w:sz w:val="40"/>
    </w:rPr>
  </w:style>
  <w:style w:type="character" w:customStyle="1" w:styleId="a8">
    <w:name w:val="Текст выноски Знак"/>
    <w:link w:val="a7"/>
    <w:semiHidden/>
    <w:rsid w:val="000B03F9"/>
    <w:rPr>
      <w:rFonts w:ascii="Tahoma" w:hAnsi="Tahoma" w:cs="Tahoma"/>
      <w:sz w:val="16"/>
      <w:szCs w:val="16"/>
    </w:rPr>
  </w:style>
  <w:style w:type="paragraph" w:customStyle="1" w:styleId="af0">
    <w:name w:val="Знак Знак Знак Знак Знак Знак Знак"/>
    <w:basedOn w:val="a"/>
    <w:rsid w:val="000B03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0">
    <w:name w:val="Char Знак Знак Char Знак Знак Char"/>
    <w:basedOn w:val="a"/>
    <w:rsid w:val="000B03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onsPlusTitle">
    <w:name w:val="ConsPlusTitle"/>
    <w:rsid w:val="000B03F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12">
    <w:name w:val="Сетка таблицы1"/>
    <w:basedOn w:val="a1"/>
    <w:next w:val="aa"/>
    <w:rsid w:val="000B0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a"/>
    <w:rsid w:val="000B0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a"/>
    <w:rsid w:val="000B0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0B03F9"/>
  </w:style>
  <w:style w:type="paragraph" w:customStyle="1" w:styleId="ConsPlusNonformat">
    <w:name w:val="ConsPlusNonformat"/>
    <w:rsid w:val="000B03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page number"/>
    <w:rsid w:val="000B03F9"/>
  </w:style>
  <w:style w:type="table" w:customStyle="1" w:styleId="41">
    <w:name w:val="Сетка таблицы4"/>
    <w:basedOn w:val="a1"/>
    <w:next w:val="aa"/>
    <w:rsid w:val="000B0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0B03F9"/>
    <w:pPr>
      <w:spacing w:before="100" w:beforeAutospacing="1" w:after="100" w:afterAutospacing="1"/>
    </w:pPr>
    <w:rPr>
      <w:sz w:val="24"/>
      <w:szCs w:val="24"/>
    </w:rPr>
  </w:style>
  <w:style w:type="table" w:customStyle="1" w:styleId="51">
    <w:name w:val="Сетка таблицы5"/>
    <w:basedOn w:val="a1"/>
    <w:next w:val="aa"/>
    <w:rsid w:val="000B0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452E0-166E-414A-9261-0AF93CDFF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888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Бланк РЭК</dc:subject>
  <dc:creator>Шарафутдинова Ольга Анатольевна</dc:creator>
  <cp:keywords/>
  <cp:lastModifiedBy>Солдатова Лилия Владимировна</cp:lastModifiedBy>
  <cp:revision>6</cp:revision>
  <cp:lastPrinted>2024-06-10T17:25:00Z</cp:lastPrinted>
  <dcterms:created xsi:type="dcterms:W3CDTF">2024-06-10T17:27:00Z</dcterms:created>
  <dcterms:modified xsi:type="dcterms:W3CDTF">2024-06-18T11:15:00Z</dcterms:modified>
</cp:coreProperties>
</file>