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4551F0" w:rsidRPr="004551F0" w:rsidTr="00117CD3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4551F0" w:rsidRPr="004551F0" w:rsidRDefault="004551F0" w:rsidP="004551F0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 w:rsidRPr="004551F0"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  <w:t>ГОСУДАРСТВЕННЫЙ</w:t>
            </w:r>
          </w:p>
          <w:p w:rsidR="004551F0" w:rsidRPr="004551F0" w:rsidRDefault="004551F0" w:rsidP="004551F0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 w:rsidRPr="004551F0"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  <w:t>комитет</w:t>
            </w:r>
          </w:p>
          <w:p w:rsidR="004551F0" w:rsidRPr="004551F0" w:rsidRDefault="004551F0" w:rsidP="004551F0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 w:rsidRPr="004551F0"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  <w:t>РЕСПУБЛИКИ ТАТАРСТАН</w:t>
            </w:r>
          </w:p>
          <w:p w:rsidR="004551F0" w:rsidRPr="004551F0" w:rsidRDefault="004551F0" w:rsidP="004551F0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 w:rsidRPr="004551F0"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  <w:t>по тарифам</w:t>
            </w:r>
          </w:p>
          <w:p w:rsidR="004551F0" w:rsidRPr="004551F0" w:rsidRDefault="004551F0" w:rsidP="0045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4551F0" w:rsidRPr="004551F0" w:rsidRDefault="004551F0" w:rsidP="0045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1F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95885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551F0" w:rsidRPr="004551F0" w:rsidRDefault="004551F0" w:rsidP="0045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4551F0" w:rsidRPr="004551F0" w:rsidRDefault="004551F0" w:rsidP="004551F0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 w:rsidRPr="004551F0"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  <w:t xml:space="preserve"> ТАТАРСТАН</w:t>
            </w:r>
          </w:p>
          <w:p w:rsidR="004551F0" w:rsidRPr="004551F0" w:rsidRDefault="004551F0" w:rsidP="004551F0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 w:rsidRPr="004551F0"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  <w:t xml:space="preserve">   РЕСПУБЛИКАСЫны</w:t>
            </w:r>
            <w:r w:rsidRPr="004551F0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/>
              </w:rPr>
              <w:t>ң</w:t>
            </w:r>
          </w:p>
          <w:p w:rsidR="004551F0" w:rsidRPr="004551F0" w:rsidRDefault="004551F0" w:rsidP="004551F0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 w:rsidRPr="004551F0"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  <w:t xml:space="preserve"> тарифлар буенча </w:t>
            </w:r>
            <w:r w:rsidRPr="004551F0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/>
              </w:rPr>
              <w:t>ДӘҮЛӘТ</w:t>
            </w:r>
          </w:p>
          <w:p w:rsidR="004551F0" w:rsidRPr="004551F0" w:rsidRDefault="004551F0" w:rsidP="004551F0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 w:rsidRPr="004551F0"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  <w:t>комитеты</w:t>
            </w:r>
          </w:p>
          <w:p w:rsidR="004551F0" w:rsidRPr="004551F0" w:rsidRDefault="004551F0" w:rsidP="0045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</w:pPr>
          </w:p>
        </w:tc>
      </w:tr>
    </w:tbl>
    <w:p w:rsidR="004551F0" w:rsidRPr="004551F0" w:rsidRDefault="004551F0" w:rsidP="004551F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4551F0" w:rsidRPr="004551F0" w:rsidRDefault="004551F0" w:rsidP="004551F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4551F0">
        <w:rPr>
          <w:rFonts w:ascii="Times New Roman" w:eastAsia="Times New Roman" w:hAnsi="Times New Roman" w:cs="Times New Roman"/>
          <w:sz w:val="28"/>
          <w:szCs w:val="20"/>
        </w:rPr>
        <w:t xml:space="preserve">        </w:t>
      </w:r>
      <w:r w:rsidRPr="004551F0">
        <w:rPr>
          <w:rFonts w:ascii="Times New Roman" w:eastAsia="Times New Roman" w:hAnsi="Times New Roman" w:cs="Times New Roman"/>
          <w:b/>
          <w:sz w:val="28"/>
          <w:szCs w:val="20"/>
        </w:rPr>
        <w:t xml:space="preserve">    ПОСТАНОВЛЕНИЕ</w:t>
      </w:r>
      <w:r w:rsidRPr="004551F0">
        <w:rPr>
          <w:rFonts w:ascii="Times New Roman" w:eastAsia="Times New Roman" w:hAnsi="Times New Roman" w:cs="Times New Roman"/>
          <w:sz w:val="28"/>
          <w:szCs w:val="20"/>
        </w:rPr>
        <w:tab/>
      </w:r>
      <w:r w:rsidRPr="004551F0">
        <w:rPr>
          <w:rFonts w:ascii="Times New Roman" w:eastAsia="Times New Roman" w:hAnsi="Times New Roman" w:cs="Times New Roman"/>
          <w:sz w:val="28"/>
          <w:szCs w:val="20"/>
        </w:rPr>
        <w:tab/>
      </w:r>
      <w:r w:rsidRPr="004551F0">
        <w:rPr>
          <w:rFonts w:ascii="Times New Roman" w:eastAsia="Times New Roman" w:hAnsi="Times New Roman" w:cs="Times New Roman"/>
          <w:sz w:val="28"/>
          <w:szCs w:val="20"/>
        </w:rPr>
        <w:tab/>
      </w:r>
      <w:r w:rsidRPr="004551F0">
        <w:rPr>
          <w:rFonts w:ascii="Times New Roman" w:eastAsia="Times New Roman" w:hAnsi="Times New Roman" w:cs="Times New Roman"/>
          <w:sz w:val="28"/>
          <w:szCs w:val="20"/>
        </w:rPr>
        <w:tab/>
      </w:r>
      <w:r w:rsidRPr="004551F0">
        <w:rPr>
          <w:rFonts w:ascii="Times New Roman" w:eastAsia="Times New Roman" w:hAnsi="Times New Roman" w:cs="Times New Roman"/>
          <w:sz w:val="28"/>
          <w:szCs w:val="20"/>
        </w:rPr>
        <w:tab/>
        <w:t xml:space="preserve">                </w:t>
      </w:r>
      <w:r w:rsidRPr="004551F0">
        <w:rPr>
          <w:rFonts w:ascii="Times New Roman" w:eastAsia="Times New Roman" w:hAnsi="Times New Roman" w:cs="Times New Roman"/>
          <w:b/>
          <w:sz w:val="28"/>
          <w:szCs w:val="20"/>
        </w:rPr>
        <w:t>КАРАР</w:t>
      </w:r>
    </w:p>
    <w:p w:rsidR="004551F0" w:rsidRPr="004551F0" w:rsidRDefault="004551F0" w:rsidP="004551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51F0">
        <w:rPr>
          <w:rFonts w:ascii="Times New Roman" w:eastAsia="Times New Roman" w:hAnsi="Times New Roman" w:cs="Times New Roman"/>
          <w:b/>
          <w:sz w:val="28"/>
          <w:szCs w:val="20"/>
        </w:rPr>
        <w:t xml:space="preserve">    </w:t>
      </w:r>
      <w:r w:rsidRPr="004551F0">
        <w:rPr>
          <w:rFonts w:ascii="Times New Roman" w:eastAsia="Times New Roman" w:hAnsi="Times New Roman" w:cs="Times New Roman"/>
          <w:sz w:val="28"/>
          <w:szCs w:val="28"/>
          <w:u w:val="single"/>
        </w:rPr>
        <w:t>___________</w:t>
      </w:r>
      <w:r w:rsidRPr="004551F0">
        <w:rPr>
          <w:rFonts w:ascii="Times New Roman" w:eastAsia="Times New Roman" w:hAnsi="Times New Roman" w:cs="Times New Roman"/>
          <w:b/>
          <w:sz w:val="28"/>
          <w:szCs w:val="20"/>
        </w:rPr>
        <w:t xml:space="preserve">                     </w:t>
      </w:r>
      <w:r w:rsidRPr="004551F0">
        <w:rPr>
          <w:rFonts w:ascii="Times New Roman" w:eastAsia="Times New Roman" w:hAnsi="Times New Roman" w:cs="Times New Roman"/>
          <w:sz w:val="28"/>
          <w:szCs w:val="28"/>
        </w:rPr>
        <w:t>г. Казань</w:t>
      </w:r>
      <w:r w:rsidRPr="004551F0">
        <w:rPr>
          <w:rFonts w:ascii="Times New Roman" w:eastAsia="Times New Roman" w:hAnsi="Times New Roman" w:cs="Times New Roman"/>
          <w:b/>
          <w:sz w:val="28"/>
          <w:szCs w:val="20"/>
        </w:rPr>
        <w:t xml:space="preserve">                 </w:t>
      </w:r>
      <w:r w:rsidRPr="004551F0">
        <w:rPr>
          <w:rFonts w:ascii="Times New Roman" w:eastAsia="Times New Roman" w:hAnsi="Times New Roman" w:cs="Times New Roman"/>
          <w:sz w:val="28"/>
          <w:szCs w:val="20"/>
        </w:rPr>
        <w:t>№</w:t>
      </w:r>
      <w:r w:rsidRPr="004551F0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 w:rsidRPr="004551F0">
        <w:rPr>
          <w:rFonts w:ascii="Times New Roman" w:eastAsia="Times New Roman" w:hAnsi="Times New Roman" w:cs="Times New Roman"/>
          <w:sz w:val="28"/>
          <w:szCs w:val="20"/>
          <w:u w:val="single"/>
        </w:rPr>
        <w:t>___________</w:t>
      </w:r>
    </w:p>
    <w:p w:rsidR="004551F0" w:rsidRPr="004551F0" w:rsidRDefault="004551F0" w:rsidP="004551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96993" w:rsidRDefault="00B96993" w:rsidP="00076E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748" w:type="dxa"/>
        <w:tblLayout w:type="fixed"/>
        <w:tblLook w:val="04A0" w:firstRow="1" w:lastRow="0" w:firstColumn="1" w:lastColumn="0" w:noHBand="0" w:noVBand="1"/>
      </w:tblPr>
      <w:tblGrid>
        <w:gridCol w:w="4962"/>
        <w:gridCol w:w="4786"/>
      </w:tblGrid>
      <w:tr w:rsidR="00CC086F" w:rsidRPr="00CC086F" w:rsidTr="004551F0">
        <w:tc>
          <w:tcPr>
            <w:tcW w:w="4962" w:type="dxa"/>
            <w:shd w:val="clear" w:color="auto" w:fill="auto"/>
          </w:tcPr>
          <w:p w:rsidR="00CC086F" w:rsidRPr="00CC086F" w:rsidRDefault="00B26343" w:rsidP="004551F0">
            <w:pPr>
              <w:shd w:val="clear" w:color="auto" w:fill="FFFFFF"/>
              <w:tabs>
                <w:tab w:val="left" w:pos="-250"/>
              </w:tabs>
              <w:spacing w:after="60" w:line="0" w:lineRule="atLeast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 внесении изменений</w:t>
            </w:r>
            <w:r w:rsidR="00CC086F" w:rsidRPr="00CC08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Порядок установления тарифов на транспортные услуги, оказываемые на подъездных железнодорожных путях организациями промышленного железнодорожного транспорта и другими хозяйс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твующими субъектами в Республике</w:t>
            </w:r>
            <w:r w:rsidR="00CC086F" w:rsidRPr="00CC08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Татарстан, утвержденный постановлением Государственного комитета Республики Татарстан по тарифам от 30.06.2023 </w:t>
            </w:r>
            <w:r w:rsidR="004551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CC086F" w:rsidRPr="00CC086F">
              <w:rPr>
                <w:rFonts w:ascii="Times New Roman" w:eastAsia="Times New Roman" w:hAnsi="Times New Roman" w:cs="Times New Roman"/>
                <w:sz w:val="28"/>
                <w:szCs w:val="28"/>
              </w:rPr>
              <w:t>№ 70-1/т-2023</w:t>
            </w:r>
          </w:p>
        </w:tc>
        <w:tc>
          <w:tcPr>
            <w:tcW w:w="4786" w:type="dxa"/>
            <w:shd w:val="clear" w:color="auto" w:fill="auto"/>
          </w:tcPr>
          <w:p w:rsidR="00CC086F" w:rsidRPr="00CC086F" w:rsidRDefault="00CC086F" w:rsidP="00CC086F">
            <w:pPr>
              <w:spacing w:after="0" w:line="240" w:lineRule="auto"/>
              <w:ind w:right="5385" w:firstLine="97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C086F" w:rsidRPr="00CC086F" w:rsidRDefault="00CC086F" w:rsidP="00CC08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CC086F" w:rsidRPr="00CC086F" w:rsidRDefault="00CC086F" w:rsidP="00D56F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086F" w:rsidRPr="00CC086F" w:rsidRDefault="00034BFD" w:rsidP="00D56F7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В соответствии с </w:t>
      </w:r>
      <w:r w:rsidRPr="00034BF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протоколом заседания Правления Государственного комитета Республики Татарстан по тарифам от 27.12.2023 № 65-ПР </w:t>
      </w:r>
      <w:r w:rsidR="006252D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Государственный комитет Республики Татарстан по тарифам ПОСТАНАВЛЯЕТ:</w:t>
      </w:r>
    </w:p>
    <w:p w:rsidR="00CC086F" w:rsidRPr="006135E4" w:rsidRDefault="00CC086F" w:rsidP="00D56F7B">
      <w:pPr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C086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Внести в Порядок установления тарифов на транспортные услуги, оказываемые на подъездных железнодорожных путях организациями промышленного железнодорожного транспорта и другими хозяйствующими субъектами в Республике Татарстан (далее – Порядок), утвержденный постановлением Государственного комитета Республики Татарстан по тарифам </w:t>
      </w:r>
      <w:r w:rsidR="004551F0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CC086F">
        <w:rPr>
          <w:rFonts w:ascii="Times New Roman" w:eastAsia="Calibri" w:hAnsi="Times New Roman" w:cs="Times New Roman"/>
          <w:sz w:val="28"/>
          <w:szCs w:val="28"/>
          <w:lang w:eastAsia="en-US"/>
        </w:rPr>
        <w:t>от 30.</w:t>
      </w:r>
      <w:r w:rsidR="006252D8">
        <w:rPr>
          <w:rFonts w:ascii="Times New Roman" w:eastAsia="Calibri" w:hAnsi="Times New Roman" w:cs="Times New Roman"/>
          <w:sz w:val="28"/>
          <w:szCs w:val="28"/>
          <w:lang w:eastAsia="en-US"/>
        </w:rPr>
        <w:t>06.2023 № 70-1/т-2023, следующие изменения</w:t>
      </w:r>
      <w:r w:rsidRPr="00CC086F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6252D8" w:rsidRDefault="006252D8" w:rsidP="00D56F7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</w:t>
      </w:r>
      <w:r w:rsidR="00B363E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ункт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5.4 </w:t>
      </w:r>
      <w:r w:rsidR="00CE49D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раздела </w:t>
      </w:r>
      <w:r w:rsidR="00CE49D1">
        <w:rPr>
          <w:rFonts w:ascii="Times New Roman" w:eastAsia="Calibri" w:hAnsi="Times New Roman" w:cs="Times New Roman"/>
          <w:bCs/>
          <w:sz w:val="28"/>
          <w:szCs w:val="28"/>
          <w:lang w:val="en-US" w:eastAsia="en-US"/>
        </w:rPr>
        <w:t>V</w:t>
      </w:r>
      <w:r w:rsidR="00CE49D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изложить в следующей редакции:</w:t>
      </w:r>
    </w:p>
    <w:p w:rsidR="006252D8" w:rsidRDefault="006252D8" w:rsidP="00D56F7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«</w:t>
      </w:r>
      <w:r w:rsidR="00B363E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5.4.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Для расчета тарифов организацией представляются данные </w:t>
      </w:r>
      <w:r w:rsidR="004551F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br/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по грузообороту (вагонообороту) – объему перевозимого груза для каждого заказчика с учетом расстояния перевозки от оси выставочных путей станции примыкания другой организации или от станции организации до фронта погрузки (выгрузки), включая собственный объем Организации, в тыс. тонн согласно приложению 2 к настоящему Порядку.</w:t>
      </w:r>
    </w:p>
    <w:p w:rsidR="006252D8" w:rsidRDefault="006252D8" w:rsidP="00D56F7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Стоимость перевоз</w:t>
      </w:r>
      <w:r w:rsidR="0099644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имых грузов на расстояние</w:t>
      </w:r>
      <w:r w:rsidR="00FF7D4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,</w:t>
      </w:r>
      <w:r w:rsidR="0099644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равное</w:t>
      </w:r>
      <w:r w:rsidR="00FF7D4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не целому числу, </w:t>
      </w:r>
      <w:bookmarkStart w:id="0" w:name="_GoBack"/>
      <w:bookmarkEnd w:id="0"/>
      <w:r w:rsidR="00E9478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рассчитывается</w:t>
      </w:r>
      <w:r w:rsidR="00BF4B6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99644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пропорционально </w:t>
      </w:r>
      <w:r w:rsidR="00BF4B6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установленному тарифу.</w:t>
      </w:r>
    </w:p>
    <w:p w:rsidR="0099644F" w:rsidRDefault="0099644F" w:rsidP="00D56F7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Расстояние перевозки устанавливается в километрах с точностью до третьего зн</w:t>
      </w:r>
      <w:r w:rsidR="008E0D7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ака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после запятой.</w:t>
      </w:r>
    </w:p>
    <w:p w:rsidR="004B656C" w:rsidRDefault="00BF4B67" w:rsidP="00D56F7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Учет веса (массы) перевозимого груза в подаваемых и убираемых вагонах, контейнерах осуществляется с учетом веса транспортной многооборотной тары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 xml:space="preserve">(контейнера, универсального и специализированного контейнера с учетом типоразмера, специализированного несъемного оборудования (ложементы, метизы </w:t>
      </w:r>
      <w:r w:rsidR="00FF7D4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br/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и др.)</w:t>
      </w:r>
      <w:r w:rsidR="002C5E7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.»;</w:t>
      </w:r>
    </w:p>
    <w:p w:rsidR="004B656C" w:rsidRDefault="004B656C" w:rsidP="00D56F7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раздел </w:t>
      </w:r>
      <w:r>
        <w:rPr>
          <w:rFonts w:ascii="Times New Roman" w:eastAsia="Calibri" w:hAnsi="Times New Roman" w:cs="Times New Roman"/>
          <w:bCs/>
          <w:sz w:val="28"/>
          <w:szCs w:val="28"/>
          <w:lang w:val="en-US" w:eastAsia="en-US"/>
        </w:rPr>
        <w:t>VIII</w:t>
      </w:r>
      <w:r w:rsidRPr="004B656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изложить в следующей редакции:</w:t>
      </w:r>
    </w:p>
    <w:p w:rsidR="00B363E7" w:rsidRPr="00B363E7" w:rsidRDefault="00B363E7" w:rsidP="00D56F7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«</w:t>
      </w:r>
      <w:r>
        <w:rPr>
          <w:rFonts w:ascii="Times New Roman" w:eastAsia="Calibri" w:hAnsi="Times New Roman" w:cs="Times New Roman"/>
          <w:bCs/>
          <w:sz w:val="28"/>
          <w:szCs w:val="28"/>
          <w:lang w:val="en-US" w:eastAsia="en-US"/>
        </w:rPr>
        <w:t>VIII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 Расчет тарифа</w:t>
      </w:r>
    </w:p>
    <w:p w:rsidR="004B656C" w:rsidRDefault="004B656C" w:rsidP="00D56F7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Тарифы рассчитываются и устанавливаются в числовом выражении, в рублях за единицу измерения (тонна) по каждому обособленному подразделению (согласно прило</w:t>
      </w:r>
      <w:r w:rsidR="00A8659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жению 4, 5 к настоящему Порядку</w:t>
      </w:r>
      <w:r w:rsidR="00B93AB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)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</w:p>
    <w:p w:rsidR="004B656C" w:rsidRDefault="004B656C" w:rsidP="00D56F7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За каждый километр перевозки 1 тонны груза тариф </w:t>
      </w:r>
      <w:r w:rsidR="00B15C6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рассчитывается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FF7D4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br/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по формуле:</w:t>
      </w:r>
    </w:p>
    <w:p w:rsidR="004B656C" w:rsidRDefault="004B656C" w:rsidP="00D56F7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Тп = (З + П) / </w:t>
      </w:r>
      <w:r>
        <w:rPr>
          <w:rFonts w:ascii="Times New Roman" w:eastAsia="Calibri" w:hAnsi="Times New Roman" w:cs="Times New Roman"/>
          <w:bCs/>
          <w:sz w:val="28"/>
          <w:szCs w:val="28"/>
          <w:lang w:val="en-US" w:eastAsia="en-US"/>
        </w:rPr>
        <w:t>Q</w:t>
      </w:r>
      <w:r w:rsidR="00B93AB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гр, </w:t>
      </w:r>
    </w:p>
    <w:p w:rsidR="004B656C" w:rsidRDefault="004B656C" w:rsidP="00D56F7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где:</w:t>
      </w:r>
    </w:p>
    <w:p w:rsidR="004B656C" w:rsidRDefault="004B656C" w:rsidP="00D56F7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З – затраты на подачу-уборку вагонов в разрезе станций и в целом </w:t>
      </w:r>
      <w:r w:rsidR="00FF7D4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br/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по организации, в тыс. руб.;</w:t>
      </w:r>
    </w:p>
    <w:p w:rsidR="004B656C" w:rsidRDefault="004B656C" w:rsidP="00D56F7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 – прибыль в разрезе станций и в целом по организации, в тыс. руб.;</w:t>
      </w:r>
    </w:p>
    <w:p w:rsidR="004B656C" w:rsidRDefault="004B656C" w:rsidP="00D56F7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en-US" w:eastAsia="en-US"/>
        </w:rPr>
        <w:t>Q</w:t>
      </w:r>
      <w:r w:rsidR="00B363E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гр</w:t>
      </w:r>
      <w:r w:rsidRPr="00A97D5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A97D53" w:rsidRPr="00A97D5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–</w:t>
      </w:r>
      <w:r w:rsidRPr="00A97D5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A97D5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объем перевозки грузов по всем потребителям, включая собственный, </w:t>
      </w:r>
      <w:r w:rsidR="00FF7D4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br/>
      </w:r>
      <w:r w:rsidR="00A97D5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 разрезе станций и в целом по организации (в тоннах).</w:t>
      </w:r>
    </w:p>
    <w:p w:rsidR="009A39C1" w:rsidRPr="009A39C1" w:rsidRDefault="009A39C1" w:rsidP="00D56F7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Для легковесных грузов применяется коэффициент в размере </w:t>
      </w:r>
      <w:r w:rsidR="00FF7D4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br/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3,2 к утвержденному тарифу.</w:t>
      </w:r>
    </w:p>
    <w:p w:rsidR="00A86596" w:rsidRPr="00A97D53" w:rsidRDefault="00A86596" w:rsidP="00D56F7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При перевозке легковесных грузов организации необходимо вести раздельный учет доходо</w:t>
      </w:r>
      <w:r w:rsidR="00B363E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 и расходов в соответствии с пунктом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4.1 настоящего Порядка.».</w:t>
      </w:r>
    </w:p>
    <w:p w:rsidR="00CC086F" w:rsidRPr="00CC086F" w:rsidRDefault="00833682" w:rsidP="00D56F7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B26343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</w:t>
      </w:r>
      <w:r w:rsidR="00CC086F" w:rsidRPr="00CC086F">
        <w:rPr>
          <w:rFonts w:ascii="Times New Roman" w:eastAsia="Times New Roman" w:hAnsi="Times New Roman" w:cs="Times New Roman"/>
          <w:sz w:val="28"/>
          <w:szCs w:val="28"/>
        </w:rPr>
        <w:t xml:space="preserve"> вступает в силу по истечении 10 дней после дня его официального опубликования.</w:t>
      </w:r>
    </w:p>
    <w:p w:rsidR="00833682" w:rsidRDefault="00833682" w:rsidP="00D56F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33682" w:rsidRPr="00CC086F" w:rsidRDefault="00833682" w:rsidP="0083368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832CC" w:rsidRPr="00833682" w:rsidRDefault="00D5406A" w:rsidP="0083368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Врио п</w:t>
      </w:r>
      <w:r w:rsidR="00CC086F" w:rsidRPr="00CC086F">
        <w:rPr>
          <w:rFonts w:ascii="Times New Roman" w:eastAsia="Times New Roman" w:hAnsi="Times New Roman" w:cs="Times New Roman"/>
          <w:sz w:val="28"/>
          <w:szCs w:val="28"/>
        </w:rPr>
        <w:t>редседател</w:t>
      </w:r>
      <w:r w:rsidR="004551F0"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="00CC086F" w:rsidRPr="00CC086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Л.В. Хабибуллина</w:t>
      </w:r>
    </w:p>
    <w:sectPr w:rsidR="00F832CC" w:rsidRPr="00833682" w:rsidSect="004551F0">
      <w:headerReference w:type="default" r:id="rId8"/>
      <w:headerReference w:type="first" r:id="rId9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490" w:rsidRDefault="00C27490" w:rsidP="00EF3100">
      <w:pPr>
        <w:spacing w:after="0" w:line="240" w:lineRule="auto"/>
      </w:pPr>
      <w:r>
        <w:separator/>
      </w:r>
    </w:p>
  </w:endnote>
  <w:endnote w:type="continuationSeparator" w:id="0">
    <w:p w:rsidR="00C27490" w:rsidRDefault="00C27490" w:rsidP="00EF3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490" w:rsidRDefault="00C27490" w:rsidP="00EF3100">
      <w:pPr>
        <w:spacing w:after="0" w:line="240" w:lineRule="auto"/>
      </w:pPr>
      <w:r>
        <w:separator/>
      </w:r>
    </w:p>
  </w:footnote>
  <w:footnote w:type="continuationSeparator" w:id="0">
    <w:p w:rsidR="00C27490" w:rsidRDefault="00C27490" w:rsidP="00EF3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00208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34BFD" w:rsidRPr="00034BFD" w:rsidRDefault="00034BFD" w:rsidP="00034BFD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34BF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34BF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34BF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F7D4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34BF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EAC" w:rsidRPr="00076EAC" w:rsidRDefault="00076EAC" w:rsidP="00076EAC">
    <w:pPr>
      <w:pStyle w:val="a7"/>
      <w:jc w:val="center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55340"/>
    <w:multiLevelType w:val="hybridMultilevel"/>
    <w:tmpl w:val="15B41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E039E"/>
    <w:multiLevelType w:val="multilevel"/>
    <w:tmpl w:val="93B61D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59" w:hanging="75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59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E42"/>
    <w:rsid w:val="000036A2"/>
    <w:rsid w:val="00011D2C"/>
    <w:rsid w:val="00022904"/>
    <w:rsid w:val="00034BFD"/>
    <w:rsid w:val="000415A5"/>
    <w:rsid w:val="0004723B"/>
    <w:rsid w:val="00072C14"/>
    <w:rsid w:val="00076EAC"/>
    <w:rsid w:val="00092C00"/>
    <w:rsid w:val="000A07FF"/>
    <w:rsid w:val="000C223B"/>
    <w:rsid w:val="000E4496"/>
    <w:rsid w:val="001021A9"/>
    <w:rsid w:val="00115DA3"/>
    <w:rsid w:val="00125008"/>
    <w:rsid w:val="00161673"/>
    <w:rsid w:val="0016297C"/>
    <w:rsid w:val="00162E55"/>
    <w:rsid w:val="0016711A"/>
    <w:rsid w:val="00191332"/>
    <w:rsid w:val="001A4A47"/>
    <w:rsid w:val="001B51C3"/>
    <w:rsid w:val="001E11EF"/>
    <w:rsid w:val="001E59D5"/>
    <w:rsid w:val="001F39D0"/>
    <w:rsid w:val="0020179E"/>
    <w:rsid w:val="00204F54"/>
    <w:rsid w:val="002224BD"/>
    <w:rsid w:val="00236EE4"/>
    <w:rsid w:val="00284F6B"/>
    <w:rsid w:val="00291A9B"/>
    <w:rsid w:val="002A505B"/>
    <w:rsid w:val="002C5E73"/>
    <w:rsid w:val="002F619D"/>
    <w:rsid w:val="00336FF2"/>
    <w:rsid w:val="00343A86"/>
    <w:rsid w:val="00351003"/>
    <w:rsid w:val="00362F9F"/>
    <w:rsid w:val="003E3B5F"/>
    <w:rsid w:val="003E4B8D"/>
    <w:rsid w:val="0041281F"/>
    <w:rsid w:val="004178A1"/>
    <w:rsid w:val="004437F7"/>
    <w:rsid w:val="004551F0"/>
    <w:rsid w:val="00463264"/>
    <w:rsid w:val="004658B3"/>
    <w:rsid w:val="004831EE"/>
    <w:rsid w:val="004848C1"/>
    <w:rsid w:val="004A0DB2"/>
    <w:rsid w:val="004B0044"/>
    <w:rsid w:val="004B656C"/>
    <w:rsid w:val="004C58D4"/>
    <w:rsid w:val="004E44DD"/>
    <w:rsid w:val="004F415E"/>
    <w:rsid w:val="004F5178"/>
    <w:rsid w:val="00542720"/>
    <w:rsid w:val="00586A9C"/>
    <w:rsid w:val="005936A4"/>
    <w:rsid w:val="005C12CB"/>
    <w:rsid w:val="005C53B8"/>
    <w:rsid w:val="005D64BE"/>
    <w:rsid w:val="006135E4"/>
    <w:rsid w:val="0061466F"/>
    <w:rsid w:val="006252D8"/>
    <w:rsid w:val="006778D0"/>
    <w:rsid w:val="00687E02"/>
    <w:rsid w:val="00691EDF"/>
    <w:rsid w:val="006A0E8A"/>
    <w:rsid w:val="006A1457"/>
    <w:rsid w:val="006C678C"/>
    <w:rsid w:val="006D7048"/>
    <w:rsid w:val="006F74F3"/>
    <w:rsid w:val="00711318"/>
    <w:rsid w:val="00725702"/>
    <w:rsid w:val="007649CD"/>
    <w:rsid w:val="00780F42"/>
    <w:rsid w:val="007A4806"/>
    <w:rsid w:val="007B0F47"/>
    <w:rsid w:val="008125F4"/>
    <w:rsid w:val="0082270D"/>
    <w:rsid w:val="00833682"/>
    <w:rsid w:val="008379D4"/>
    <w:rsid w:val="008408D5"/>
    <w:rsid w:val="008568D4"/>
    <w:rsid w:val="00857ED4"/>
    <w:rsid w:val="00884F92"/>
    <w:rsid w:val="008A2E77"/>
    <w:rsid w:val="008A6D08"/>
    <w:rsid w:val="008E0D79"/>
    <w:rsid w:val="008F04FE"/>
    <w:rsid w:val="008F1426"/>
    <w:rsid w:val="008F44FD"/>
    <w:rsid w:val="00954310"/>
    <w:rsid w:val="00956274"/>
    <w:rsid w:val="009733DC"/>
    <w:rsid w:val="00974BB1"/>
    <w:rsid w:val="00974E42"/>
    <w:rsid w:val="009900BF"/>
    <w:rsid w:val="0099077D"/>
    <w:rsid w:val="00993EE3"/>
    <w:rsid w:val="0099508F"/>
    <w:rsid w:val="0099644F"/>
    <w:rsid w:val="009A39C1"/>
    <w:rsid w:val="009C1617"/>
    <w:rsid w:val="009C5B33"/>
    <w:rsid w:val="009D0556"/>
    <w:rsid w:val="009D261C"/>
    <w:rsid w:val="009E71F5"/>
    <w:rsid w:val="00A15345"/>
    <w:rsid w:val="00A2174C"/>
    <w:rsid w:val="00A37DF2"/>
    <w:rsid w:val="00A62B82"/>
    <w:rsid w:val="00A75E81"/>
    <w:rsid w:val="00A86596"/>
    <w:rsid w:val="00A94932"/>
    <w:rsid w:val="00A97D53"/>
    <w:rsid w:val="00AA770A"/>
    <w:rsid w:val="00AB6C52"/>
    <w:rsid w:val="00AC3455"/>
    <w:rsid w:val="00AE4F0D"/>
    <w:rsid w:val="00B04B99"/>
    <w:rsid w:val="00B15C6F"/>
    <w:rsid w:val="00B16EF0"/>
    <w:rsid w:val="00B26343"/>
    <w:rsid w:val="00B30C23"/>
    <w:rsid w:val="00B363E7"/>
    <w:rsid w:val="00B62C25"/>
    <w:rsid w:val="00B84181"/>
    <w:rsid w:val="00B93AB1"/>
    <w:rsid w:val="00B95767"/>
    <w:rsid w:val="00B96993"/>
    <w:rsid w:val="00BC7DE0"/>
    <w:rsid w:val="00BE471D"/>
    <w:rsid w:val="00BF148B"/>
    <w:rsid w:val="00BF1A87"/>
    <w:rsid w:val="00BF4B67"/>
    <w:rsid w:val="00C10D3A"/>
    <w:rsid w:val="00C20045"/>
    <w:rsid w:val="00C27490"/>
    <w:rsid w:val="00C433F7"/>
    <w:rsid w:val="00C6036C"/>
    <w:rsid w:val="00C6097E"/>
    <w:rsid w:val="00CA2236"/>
    <w:rsid w:val="00CA7CB6"/>
    <w:rsid w:val="00CC086F"/>
    <w:rsid w:val="00CC484C"/>
    <w:rsid w:val="00CC4AE1"/>
    <w:rsid w:val="00CD4FB6"/>
    <w:rsid w:val="00CE49D1"/>
    <w:rsid w:val="00CE7BB3"/>
    <w:rsid w:val="00CF6086"/>
    <w:rsid w:val="00D22CBD"/>
    <w:rsid w:val="00D258EE"/>
    <w:rsid w:val="00D42C54"/>
    <w:rsid w:val="00D43BF8"/>
    <w:rsid w:val="00D5406A"/>
    <w:rsid w:val="00D56F7B"/>
    <w:rsid w:val="00D60AC6"/>
    <w:rsid w:val="00D61578"/>
    <w:rsid w:val="00D728C1"/>
    <w:rsid w:val="00DA2C5F"/>
    <w:rsid w:val="00DA65FB"/>
    <w:rsid w:val="00DB1072"/>
    <w:rsid w:val="00DC49B4"/>
    <w:rsid w:val="00DD26BA"/>
    <w:rsid w:val="00DD3451"/>
    <w:rsid w:val="00DE2DE5"/>
    <w:rsid w:val="00DE62A5"/>
    <w:rsid w:val="00E1282C"/>
    <w:rsid w:val="00E14E86"/>
    <w:rsid w:val="00E17C63"/>
    <w:rsid w:val="00E223E9"/>
    <w:rsid w:val="00E275BD"/>
    <w:rsid w:val="00E30A53"/>
    <w:rsid w:val="00E3264D"/>
    <w:rsid w:val="00E462D9"/>
    <w:rsid w:val="00E94782"/>
    <w:rsid w:val="00EA0B5F"/>
    <w:rsid w:val="00EF3100"/>
    <w:rsid w:val="00F15B6D"/>
    <w:rsid w:val="00F314BA"/>
    <w:rsid w:val="00F40706"/>
    <w:rsid w:val="00F44421"/>
    <w:rsid w:val="00F832CC"/>
    <w:rsid w:val="00F90237"/>
    <w:rsid w:val="00FA7EB8"/>
    <w:rsid w:val="00FC098B"/>
    <w:rsid w:val="00FE56CA"/>
    <w:rsid w:val="00FF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14443"/>
  <w15:docId w15:val="{185345BC-CF7F-4E1C-80C1-AF6A4A512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706"/>
    <w:rPr>
      <w:rFonts w:eastAsiaTheme="minorEastAsia"/>
      <w:lang w:eastAsia="ru-RU"/>
    </w:rPr>
  </w:style>
  <w:style w:type="paragraph" w:styleId="5">
    <w:name w:val="heading 5"/>
    <w:basedOn w:val="a"/>
    <w:next w:val="a"/>
    <w:link w:val="50"/>
    <w:qFormat/>
    <w:rsid w:val="006F74F3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07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F40706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F40706"/>
    <w:pPr>
      <w:widowControl w:val="0"/>
      <w:autoSpaceDE w:val="0"/>
      <w:autoSpaceDN w:val="0"/>
      <w:spacing w:after="0" w:line="240" w:lineRule="auto"/>
      <w:ind w:left="1132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F40706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6D70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D70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D70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D70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D70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D70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D70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D704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6D7048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6D7048"/>
  </w:style>
  <w:style w:type="paragraph" w:styleId="a9">
    <w:name w:val="footer"/>
    <w:basedOn w:val="a"/>
    <w:link w:val="aa"/>
    <w:uiPriority w:val="99"/>
    <w:unhideWhenUsed/>
    <w:rsid w:val="006D7048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6D7048"/>
  </w:style>
  <w:style w:type="paragraph" w:styleId="ab">
    <w:name w:val="Balloon Text"/>
    <w:basedOn w:val="a"/>
    <w:link w:val="ac"/>
    <w:uiPriority w:val="99"/>
    <w:semiHidden/>
    <w:unhideWhenUsed/>
    <w:rsid w:val="006D7048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6D7048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39"/>
    <w:rsid w:val="006D7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Адресат"/>
    <w:basedOn w:val="a"/>
    <w:rsid w:val="00115DA3"/>
    <w:pPr>
      <w:widowControl w:val="0"/>
      <w:spacing w:before="60" w:after="0" w:line="240" w:lineRule="auto"/>
      <w:ind w:left="7258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50">
    <w:name w:val="Заголовок 5 Знак"/>
    <w:basedOn w:val="a0"/>
    <w:link w:val="5"/>
    <w:rsid w:val="006F74F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5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Фатихов Динар Тахирович</dc:creator>
  <cp:lastModifiedBy>Магдиева Алина Ришатовна</cp:lastModifiedBy>
  <cp:revision>24</cp:revision>
  <cp:lastPrinted>2023-12-26T12:39:00Z</cp:lastPrinted>
  <dcterms:created xsi:type="dcterms:W3CDTF">2023-12-18T07:35:00Z</dcterms:created>
  <dcterms:modified xsi:type="dcterms:W3CDTF">2023-12-27T10:18:00Z</dcterms:modified>
</cp:coreProperties>
</file>