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B1334" w:rsidRPr="003D5013" w:rsidTr="00670ED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01BD56" wp14:editId="33C97C1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Cs w:val="28"/>
              </w:rPr>
              <w:t>ГОСУДАРСТВЕННЫЙ</w:t>
            </w:r>
          </w:p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</w:t>
            </w:r>
          </w:p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РЕСПУБЛИКИ ТАТАРСТАН</w:t>
            </w:r>
          </w:p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по тарифам</w:t>
            </w:r>
          </w:p>
          <w:p w:rsidR="003B1334" w:rsidRPr="003D5013" w:rsidRDefault="003B1334" w:rsidP="00670ED4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1334" w:rsidRPr="003D5013" w:rsidRDefault="003B1334" w:rsidP="00670ED4">
            <w:pPr>
              <w:jc w:val="center"/>
              <w:rPr>
                <w:szCs w:val="28"/>
              </w:rPr>
            </w:pPr>
          </w:p>
          <w:p w:rsidR="003B1334" w:rsidRPr="003D5013" w:rsidRDefault="003B1334" w:rsidP="00670ED4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ТАТАРСТАН</w:t>
            </w:r>
          </w:p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  РЕСПУБЛИКАСЫны</w:t>
            </w:r>
            <w:r w:rsidRPr="003D5013">
              <w:rPr>
                <w:caps/>
                <w:szCs w:val="28"/>
                <w:lang w:val="tt-RU"/>
              </w:rPr>
              <w:t>ң</w:t>
            </w:r>
          </w:p>
          <w:p w:rsidR="003B1334" w:rsidRPr="003D5013" w:rsidRDefault="003B1334" w:rsidP="00670ED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тарифлар буенча </w:t>
            </w:r>
            <w:r w:rsidRPr="003D5013">
              <w:rPr>
                <w:caps/>
                <w:szCs w:val="28"/>
                <w:lang w:val="tt-RU"/>
              </w:rPr>
              <w:t>ДӘҮЛӘТ</w:t>
            </w:r>
          </w:p>
          <w:p w:rsidR="003B1334" w:rsidRPr="003D5013" w:rsidRDefault="003B1334" w:rsidP="00670ED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комитеты</w:t>
            </w:r>
          </w:p>
          <w:p w:rsidR="003B1334" w:rsidRPr="003D5013" w:rsidRDefault="003B1334" w:rsidP="00670ED4">
            <w:pPr>
              <w:rPr>
                <w:szCs w:val="28"/>
              </w:rPr>
            </w:pPr>
          </w:p>
        </w:tc>
      </w:tr>
    </w:tbl>
    <w:p w:rsidR="003B1334" w:rsidRPr="003D5013" w:rsidRDefault="003B1334" w:rsidP="003B1334">
      <w:pPr>
        <w:tabs>
          <w:tab w:val="left" w:pos="284"/>
        </w:tabs>
        <w:rPr>
          <w:i/>
          <w:szCs w:val="28"/>
        </w:rPr>
      </w:pPr>
    </w:p>
    <w:p w:rsidR="003B1334" w:rsidRPr="003D5013" w:rsidRDefault="003B1334" w:rsidP="003B1334">
      <w:pPr>
        <w:rPr>
          <w:b/>
          <w:szCs w:val="28"/>
        </w:rPr>
      </w:pPr>
      <w:r w:rsidRPr="003D5013">
        <w:rPr>
          <w:szCs w:val="28"/>
        </w:rPr>
        <w:t xml:space="preserve">        </w:t>
      </w:r>
      <w:r w:rsidRPr="003D5013">
        <w:rPr>
          <w:b/>
          <w:szCs w:val="28"/>
        </w:rPr>
        <w:t xml:space="preserve">     ПОСТАНОВЛЕНИЕ</w:t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  <w:t xml:space="preserve">        </w:t>
      </w:r>
      <w:r w:rsidRPr="003D5013">
        <w:rPr>
          <w:b/>
          <w:szCs w:val="28"/>
        </w:rPr>
        <w:t>КАРАР</w:t>
      </w:r>
    </w:p>
    <w:p w:rsidR="003B1334" w:rsidRPr="003D5013" w:rsidRDefault="003B1334" w:rsidP="003B1334">
      <w:pPr>
        <w:rPr>
          <w:sz w:val="20"/>
        </w:rPr>
      </w:pPr>
      <w:r w:rsidRPr="003D5013">
        <w:rPr>
          <w:b/>
        </w:rPr>
        <w:t xml:space="preserve">                    </w:t>
      </w:r>
      <w:r w:rsidRPr="003D5013">
        <w:rPr>
          <w:szCs w:val="28"/>
        </w:rPr>
        <w:t>___________</w:t>
      </w:r>
      <w:r w:rsidRPr="003D5013">
        <w:rPr>
          <w:b/>
        </w:rPr>
        <w:t xml:space="preserve">                         </w:t>
      </w:r>
      <w:r w:rsidRPr="003D5013">
        <w:rPr>
          <w:szCs w:val="28"/>
        </w:rPr>
        <w:t>г. Казань</w:t>
      </w:r>
      <w:r w:rsidRPr="003D5013">
        <w:rPr>
          <w:b/>
        </w:rPr>
        <w:t xml:space="preserve">            </w:t>
      </w:r>
      <w:r w:rsidRPr="003D5013">
        <w:t>№</w:t>
      </w:r>
      <w:r w:rsidRPr="003D5013">
        <w:rPr>
          <w:b/>
        </w:rPr>
        <w:t xml:space="preserve"> </w:t>
      </w:r>
      <w:r w:rsidRPr="003D5013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3B1334" w:rsidRPr="00C831CF" w:rsidRDefault="003B1334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F44D42" w:rsidRPr="005D1E9A" w:rsidRDefault="00F44D42" w:rsidP="003B1334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8118D" w:rsidRPr="0094501C">
              <w:rPr>
                <w:rFonts w:eastAsia="Calibri"/>
                <w:szCs w:val="28"/>
              </w:rPr>
              <w:t>Акционерного общества «</w:t>
            </w:r>
            <w:r w:rsidR="00506384" w:rsidRPr="00395D0D">
              <w:rPr>
                <w:szCs w:val="28"/>
              </w:rPr>
              <w:t>Азнакаевское предприятие тепловых сетей</w:t>
            </w:r>
            <w:r w:rsidR="00A8118D" w:rsidRPr="0094501C">
              <w:rPr>
                <w:rFonts w:eastAsia="Calibri"/>
                <w:szCs w:val="28"/>
              </w:rPr>
              <w:t>»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3B1334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B1334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3B1334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3B1334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3B1334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3B1334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3B133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506384" w:rsidRPr="00C616D3">
        <w:rPr>
          <w:szCs w:val="28"/>
        </w:rPr>
        <w:t xml:space="preserve">Акционерного общества </w:t>
      </w:r>
      <w:r w:rsidR="00506384" w:rsidRPr="003E1B41">
        <w:rPr>
          <w:szCs w:val="28"/>
        </w:rPr>
        <w:t>«Азнакаевское предприятие тепловых сетей»</w:t>
      </w:r>
      <w:r w:rsidR="00A142B7">
        <w:rPr>
          <w:rFonts w:eastAsia="Calibri"/>
          <w:szCs w:val="28"/>
        </w:rPr>
        <w:t xml:space="preserve"> (далее –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506384" w:rsidRPr="003E1B41">
        <w:rPr>
          <w:szCs w:val="28"/>
        </w:rPr>
        <w:t>Азнакаевское предприятие тепловых сетей</w:t>
      </w:r>
      <w:r w:rsidR="00A8118D" w:rsidRPr="0094501C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3B1334">
        <w:rPr>
          <w:szCs w:val="28"/>
        </w:rPr>
        <w:br/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3B133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3B1334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3B133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506384">
        <w:rPr>
          <w:rFonts w:eastAsia="Calibri"/>
          <w:szCs w:val="28"/>
        </w:rPr>
        <w:t>АО </w:t>
      </w:r>
      <w:r w:rsidR="00506384" w:rsidRPr="0094501C">
        <w:rPr>
          <w:rFonts w:eastAsia="Calibri"/>
          <w:szCs w:val="28"/>
        </w:rPr>
        <w:t>«</w:t>
      </w:r>
      <w:r w:rsidR="00506384" w:rsidRPr="003E1B41">
        <w:rPr>
          <w:szCs w:val="28"/>
        </w:rPr>
        <w:t>Азнакаевское предприятие тепловых сетей</w:t>
      </w:r>
      <w:r w:rsidR="00506384" w:rsidRPr="0094501C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A8118D" w:rsidP="003B1334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="00506384"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</w:t>
      </w:r>
      <w:r w:rsidR="00C53360" w:rsidRPr="00C53360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3B133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3B13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506384">
        <w:rPr>
          <w:bCs/>
          <w:color w:val="000000"/>
          <w:szCs w:val="28"/>
        </w:rPr>
        <w:t>АО «</w:t>
      </w:r>
      <w:r w:rsidR="00506384" w:rsidRPr="003E1B41">
        <w:rPr>
          <w:szCs w:val="28"/>
        </w:rPr>
        <w:t>Азнакаевское предприятие тепловых сетей</w:t>
      </w:r>
      <w:r w:rsidR="00506384">
        <w:rPr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392"/>
        <w:gridCol w:w="2966"/>
        <w:gridCol w:w="2875"/>
        <w:gridCol w:w="2836"/>
      </w:tblGrid>
      <w:tr w:rsidR="00506384" w:rsidRPr="00506384" w:rsidTr="00506384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sz w:val="24"/>
                <w:szCs w:val="24"/>
                <w:lang w:val="en-US"/>
              </w:rPr>
            </w:pPr>
            <w:r w:rsidRPr="00506384">
              <w:rPr>
                <w:sz w:val="24"/>
                <w:szCs w:val="24"/>
              </w:rPr>
              <w:t>№</w:t>
            </w:r>
          </w:p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</w:t>
            </w:r>
            <w:r w:rsidRPr="00506384">
              <w:rPr>
                <w:sz w:val="24"/>
                <w:szCs w:val="24"/>
              </w:rPr>
              <w:br/>
              <w:t>водоснабжение и водоотведение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C107A8">
            <w:pPr>
              <w:ind w:left="-27"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питьевую воду</w:t>
            </w:r>
          </w:p>
          <w:p w:rsidR="00506384" w:rsidRPr="00506384" w:rsidRDefault="00506384" w:rsidP="00C107A8">
            <w:pPr>
              <w:ind w:left="-27"/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C107A8">
            <w:pPr>
              <w:ind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водоотведение</w:t>
            </w:r>
          </w:p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C107A8">
            <w:pPr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C107A8">
            <w:pPr>
              <w:ind w:left="-27"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C107A8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C107A8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АО</w:t>
            </w:r>
            <w:r w:rsidRPr="00506384">
              <w:rPr>
                <w:bCs/>
                <w:color w:val="000000"/>
                <w:sz w:val="24"/>
                <w:szCs w:val="24"/>
              </w:rPr>
              <w:t xml:space="preserve"> «Азнакаевское предприятие тепловых сетей»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C107A8">
            <w:pPr>
              <w:rPr>
                <w:bCs/>
                <w:color w:val="000000"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города Азнакаево, Балтачевского сельского поселения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38,36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44,64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47,95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47,95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48,11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48,11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51,58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31,97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39,96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42,98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C107A8">
            <w:pPr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города Азнакаево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20,39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24,72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25,31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25,31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25,36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25,36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27,11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16,99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20,60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19,69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21,13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21,13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22,59</w:t>
            </w: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06384">
              <w:rPr>
                <w:bCs/>
                <w:sz w:val="24"/>
                <w:szCs w:val="24"/>
              </w:rPr>
              <w:t>1.</w:t>
            </w:r>
            <w:r w:rsidRPr="0050638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пгт. Актюбинский, Микулинского сельского поселения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</w:t>
            </w:r>
            <w:r w:rsidRPr="00506384">
              <w:rPr>
                <w:bCs/>
                <w:sz w:val="24"/>
                <w:szCs w:val="24"/>
                <w:lang w:val="en-US"/>
              </w:rPr>
              <w:t>3</w:t>
            </w:r>
            <w:r w:rsidRPr="0050638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42,20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57,88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60,59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60,80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35,17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50,49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8D79CC" w:rsidRDefault="00506384" w:rsidP="005063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C107A8" w:rsidP="00506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6384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06384" w:rsidRPr="00506384" w:rsidRDefault="00506384" w:rsidP="00506384">
            <w:pPr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пгт. Актюбинский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506384" w:rsidRPr="00506384" w:rsidRDefault="00506384" w:rsidP="005063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40,79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47,98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47,98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61,54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56,52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56,52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56,52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60,11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60,11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60,26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33,99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51,28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50,09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50,22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Потребители пгт. Джалиль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1.5.1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60,29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34,46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40,84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40,84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44,46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44,46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44,46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48,13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48,13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79,16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48,29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1.5.2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50,24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28,72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37,13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40,11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8D79CC" w:rsidRDefault="00C107A8" w:rsidP="00C107A8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40,11</w:t>
            </w:r>
          </w:p>
        </w:tc>
      </w:tr>
      <w:tr w:rsidR="00C107A8" w:rsidRPr="00506384" w:rsidTr="00506384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C107A8" w:rsidRPr="00506384" w:rsidRDefault="00C107A8" w:rsidP="00C107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C107A8" w:rsidRPr="00C107A8" w:rsidRDefault="00C107A8" w:rsidP="00C107A8">
            <w:pPr>
              <w:jc w:val="center"/>
              <w:rPr>
                <w:sz w:val="24"/>
                <w:szCs w:val="24"/>
              </w:rPr>
            </w:pPr>
            <w:r w:rsidRPr="00C107A8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C107A8" w:rsidRPr="00C107A8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 w:rsidRPr="00C107A8">
              <w:rPr>
                <w:bCs/>
                <w:sz w:val="24"/>
                <w:szCs w:val="24"/>
              </w:rPr>
              <w:t>65,97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107A8" w:rsidRPr="00C107A8" w:rsidRDefault="00C107A8" w:rsidP="00C107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40,24</w:t>
            </w:r>
          </w:p>
        </w:tc>
      </w:tr>
    </w:tbl>
    <w:p w:rsidR="00506384" w:rsidRDefault="00506384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4C0CF3" w:rsidRDefault="004C0CF3" w:rsidP="003B1334">
      <w:pPr>
        <w:ind w:right="140"/>
        <w:rPr>
          <w:szCs w:val="28"/>
        </w:rPr>
      </w:pPr>
    </w:p>
    <w:p w:rsidR="0046659C" w:rsidRDefault="0046659C" w:rsidP="002A08BE">
      <w:pPr>
        <w:ind w:right="140"/>
        <w:rPr>
          <w:sz w:val="24"/>
          <w:szCs w:val="24"/>
        </w:rPr>
      </w:pPr>
    </w:p>
    <w:p w:rsidR="002A08BE" w:rsidRPr="003B1334" w:rsidRDefault="002A08BE" w:rsidP="002A08BE">
      <w:pPr>
        <w:ind w:right="140"/>
        <w:rPr>
          <w:szCs w:val="28"/>
        </w:rPr>
      </w:pPr>
      <w:bookmarkStart w:id="0" w:name="_GoBack"/>
      <w:r w:rsidRPr="003B1334">
        <w:rPr>
          <w:szCs w:val="28"/>
        </w:rPr>
        <w:t xml:space="preserve">Отдел организации, контроля и сопровождения </w:t>
      </w:r>
    </w:p>
    <w:p w:rsidR="002A08BE" w:rsidRPr="003B1334" w:rsidRDefault="002A08BE" w:rsidP="002A08BE">
      <w:pPr>
        <w:ind w:right="140"/>
        <w:rPr>
          <w:szCs w:val="28"/>
        </w:rPr>
      </w:pPr>
      <w:r w:rsidRPr="003B1334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3B1334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bookmarkEnd w:id="0"/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3B1334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416407" w:rsidRPr="003E1B41">
        <w:rPr>
          <w:szCs w:val="28"/>
        </w:rPr>
        <w:t>Азнакаевское предприятие тепловых сетей</w:t>
      </w:r>
      <w:r w:rsidR="00A8118D" w:rsidRPr="0094501C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Default="0075620E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2793"/>
        <w:gridCol w:w="838"/>
        <w:gridCol w:w="2374"/>
        <w:gridCol w:w="1958"/>
        <w:gridCol w:w="1958"/>
        <w:gridCol w:w="1398"/>
        <w:gridCol w:w="2590"/>
      </w:tblGrid>
      <w:tr w:rsidR="002E6F05" w:rsidRPr="001B6DE6" w:rsidTr="005B2C79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№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п/п</w:t>
            </w:r>
          </w:p>
        </w:tc>
        <w:tc>
          <w:tcPr>
            <w:tcW w:w="953" w:type="pct"/>
            <w:vMerge w:val="restar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Базовый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Индекс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Нормативный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прибыли</w:t>
            </w:r>
          </w:p>
        </w:tc>
        <w:tc>
          <w:tcPr>
            <w:tcW w:w="1361" w:type="pct"/>
            <w:gridSpan w:val="2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Показатели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энергосбережения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 энергетической</w:t>
            </w:r>
          </w:p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</w:tc>
      </w:tr>
      <w:tr w:rsidR="002E6F05" w:rsidRPr="001B6DE6" w:rsidTr="005B2C79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884" w:type="pc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2E6F05" w:rsidRPr="001B6DE6" w:rsidTr="005B2C79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68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68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477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884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кВт·ч/куб.м</w:t>
            </w:r>
          </w:p>
        </w:tc>
      </w:tr>
      <w:tr w:rsidR="002E6F05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2E6F05" w:rsidRPr="00EF4785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953" w:type="pct"/>
            <w:vAlign w:val="center"/>
          </w:tcPr>
          <w:p w:rsidR="002E6F05" w:rsidRPr="00EF4785" w:rsidRDefault="002E6F05" w:rsidP="005B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EF4785">
              <w:rPr>
                <w:sz w:val="22"/>
                <w:szCs w:val="22"/>
              </w:rPr>
              <w:t xml:space="preserve"> «Азнакаевское предприятие тепловых сетей»</w:t>
            </w:r>
          </w:p>
        </w:tc>
        <w:tc>
          <w:tcPr>
            <w:tcW w:w="286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2E6F05" w:rsidRPr="001B6DE6" w:rsidRDefault="002E6F05" w:rsidP="005B2C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</w:tr>
      <w:tr w:rsidR="002E6F05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1.1</w:t>
            </w:r>
          </w:p>
        </w:tc>
        <w:tc>
          <w:tcPr>
            <w:tcW w:w="953" w:type="pct"/>
            <w:vAlign w:val="center"/>
          </w:tcPr>
          <w:p w:rsidR="002E6F05" w:rsidRPr="001B6DE6" w:rsidRDefault="002E6F05" w:rsidP="005B2C79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bCs/>
                <w:color w:val="000000"/>
                <w:sz w:val="22"/>
                <w:szCs w:val="22"/>
              </w:rPr>
              <w:t>Потребители города Азнакаево, Балтачевского сельского поселения</w:t>
            </w:r>
          </w:p>
          <w:p w:rsidR="002E6F05" w:rsidRPr="001B6DE6" w:rsidRDefault="002E6F05" w:rsidP="005B2C79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2E6F05" w:rsidRPr="001B6DE6" w:rsidRDefault="002E6F05" w:rsidP="005B2C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2E6F05" w:rsidRPr="001B6DE6" w:rsidRDefault="002E6F05" w:rsidP="005B2C79">
            <w:pPr>
              <w:jc w:val="center"/>
              <w:rPr>
                <w:sz w:val="22"/>
                <w:szCs w:val="22"/>
              </w:rPr>
            </w:pPr>
          </w:p>
        </w:tc>
      </w:tr>
      <w:tr w:rsidR="002E6F05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2E6F05" w:rsidRPr="001B6DE6" w:rsidRDefault="002E6F05" w:rsidP="002E6F05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1B6DE6">
              <w:rPr>
                <w:sz w:val="22"/>
                <w:szCs w:val="22"/>
              </w:rPr>
              <w:t>1.</w:t>
            </w:r>
            <w:r w:rsidRPr="00EF4785">
              <w:rPr>
                <w:sz w:val="22"/>
                <w:szCs w:val="22"/>
              </w:rPr>
              <w:t>1</w:t>
            </w:r>
          </w:p>
          <w:p w:rsidR="002E6F05" w:rsidRPr="00EF4785" w:rsidRDefault="002E6F05" w:rsidP="002E6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  <w:vAlign w:val="center"/>
          </w:tcPr>
          <w:p w:rsidR="002E6F05" w:rsidRPr="001B6DE6" w:rsidRDefault="002E6F05" w:rsidP="002E6F05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  <w:p w:rsidR="002E6F05" w:rsidRPr="00EF4785" w:rsidRDefault="002E6F05" w:rsidP="002E6F05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</w:tcPr>
          <w:p w:rsidR="002E6F05" w:rsidRPr="0075620E" w:rsidRDefault="002E6F05" w:rsidP="002E6F0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2E6F05" w:rsidRPr="001B6DE6" w:rsidRDefault="00485AEE" w:rsidP="002E6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39 427,88</w:t>
            </w:r>
          </w:p>
        </w:tc>
        <w:tc>
          <w:tcPr>
            <w:tcW w:w="668" w:type="pct"/>
          </w:tcPr>
          <w:p w:rsidR="002E6F05" w:rsidRPr="001B6DE6" w:rsidRDefault="002E6F05" w:rsidP="002E6F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2E6F05" w:rsidRPr="001B6DE6" w:rsidRDefault="002E6F05" w:rsidP="002E6F05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2E6F05" w:rsidRPr="001B6DE6" w:rsidRDefault="00485AEE" w:rsidP="002E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2E6F05" w:rsidRPr="001B6DE6" w:rsidRDefault="00485AEE" w:rsidP="002E6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85AEE" w:rsidRPr="001B6DE6" w:rsidTr="00471A4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E353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85AEE" w:rsidRPr="001B6DE6" w:rsidTr="00471A4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E353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85AEE" w:rsidRPr="001B6DE6" w:rsidTr="00471A4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E353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1.2</w:t>
            </w:r>
          </w:p>
        </w:tc>
        <w:tc>
          <w:tcPr>
            <w:tcW w:w="953" w:type="pct"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Потребители города </w:t>
            </w:r>
            <w:r w:rsidRPr="001B6DE6">
              <w:rPr>
                <w:sz w:val="22"/>
                <w:szCs w:val="22"/>
              </w:rPr>
              <w:lastRenderedPageBreak/>
              <w:t>Азнакаево</w:t>
            </w:r>
          </w:p>
        </w:tc>
        <w:tc>
          <w:tcPr>
            <w:tcW w:w="286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485AEE" w:rsidRPr="00EF4785" w:rsidRDefault="00485AEE" w:rsidP="00485AEE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lastRenderedPageBreak/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2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3" w:type="pct"/>
            <w:vMerge w:val="restart"/>
            <w:vAlign w:val="center"/>
          </w:tcPr>
          <w:p w:rsidR="00485AEE" w:rsidRPr="00EF4785" w:rsidRDefault="00485AEE" w:rsidP="00485AEE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16 527,55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4C7B9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485AEE" w:rsidRPr="001B6DE6" w:rsidTr="00A226C7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EF4785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EF4785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457C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4C7B9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485AEE" w:rsidRPr="001B6DE6" w:rsidTr="00A226C7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457C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4C7B9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485AEE" w:rsidRPr="001B6DE6" w:rsidTr="00A226C7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457C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4C7B9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485AEE" w:rsidRPr="001B6DE6" w:rsidTr="00A226C7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EF4785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EF4785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457C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4C7B9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485AEE" w:rsidRPr="00EF4785" w:rsidRDefault="00485AEE" w:rsidP="00485AEE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53" w:type="pct"/>
            <w:vAlign w:val="center"/>
          </w:tcPr>
          <w:p w:rsidR="00485AEE" w:rsidRPr="00EF4785" w:rsidRDefault="00485AEE" w:rsidP="00485AEE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Потребители п.г.т. Актюбинский, Микулинского сельского поселения</w:t>
            </w:r>
          </w:p>
        </w:tc>
        <w:tc>
          <w:tcPr>
            <w:tcW w:w="286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485AEE" w:rsidRPr="00EF4785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3</w:t>
            </w:r>
            <w:r w:rsidRPr="00EF4785">
              <w:rPr>
                <w:sz w:val="22"/>
                <w:szCs w:val="22"/>
              </w:rPr>
              <w:t>.1</w:t>
            </w:r>
          </w:p>
        </w:tc>
        <w:tc>
          <w:tcPr>
            <w:tcW w:w="953" w:type="pct"/>
            <w:vMerge w:val="restart"/>
            <w:vAlign w:val="center"/>
          </w:tcPr>
          <w:p w:rsidR="00485AEE" w:rsidRPr="00EF4785" w:rsidRDefault="00485AEE" w:rsidP="00485AEE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11 177,71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485AEE" w:rsidRPr="001B6DE6" w:rsidTr="003E662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EF4785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EF4785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137A8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485AEE" w:rsidRPr="001B6DE6" w:rsidTr="003E662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137A8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485AEE" w:rsidRPr="001B6DE6" w:rsidTr="003E662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137A8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485AEE" w:rsidRPr="001B6DE6" w:rsidTr="003E662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137A8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1.4</w:t>
            </w:r>
          </w:p>
        </w:tc>
        <w:tc>
          <w:tcPr>
            <w:tcW w:w="953" w:type="pct"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Потребители </w:t>
            </w:r>
          </w:p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п.г.т. Актюбинский</w:t>
            </w:r>
          </w:p>
        </w:tc>
        <w:tc>
          <w:tcPr>
            <w:tcW w:w="286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1.4.1</w:t>
            </w:r>
          </w:p>
        </w:tc>
        <w:tc>
          <w:tcPr>
            <w:tcW w:w="953" w:type="pct"/>
            <w:vMerge w:val="restart"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12 802,72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EC372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485AEE" w:rsidRPr="001B6DE6" w:rsidTr="00BD7835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52D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EC372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485AEE" w:rsidRPr="001B6DE6" w:rsidTr="00BD7835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52D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EC372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485AEE" w:rsidRPr="001B6DE6" w:rsidTr="00BD7835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52D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EC372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485AEE" w:rsidRPr="001B6DE6" w:rsidTr="00BD7835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852D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EC372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6DE6">
              <w:rPr>
                <w:sz w:val="22"/>
                <w:szCs w:val="22"/>
              </w:rPr>
              <w:t>1.5</w:t>
            </w:r>
          </w:p>
        </w:tc>
        <w:tc>
          <w:tcPr>
            <w:tcW w:w="953" w:type="pct"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Потребители п.г.т. Джалиль</w:t>
            </w:r>
          </w:p>
        </w:tc>
        <w:tc>
          <w:tcPr>
            <w:tcW w:w="286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1.5.1</w:t>
            </w:r>
          </w:p>
        </w:tc>
        <w:tc>
          <w:tcPr>
            <w:tcW w:w="953" w:type="pct"/>
            <w:vMerge w:val="restart"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485AEE" w:rsidRPr="001B6DE6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10 056,41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485AEE" w:rsidRPr="001B6DE6" w:rsidTr="00AB1A5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5793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485AEE" w:rsidRPr="001B6DE6" w:rsidTr="00AB1A5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5793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485AEE" w:rsidRPr="001B6DE6" w:rsidTr="00AB1A5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5793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485AEE" w:rsidRPr="001B6DE6" w:rsidTr="00AB1A5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65793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</w:t>
            </w:r>
          </w:p>
        </w:tc>
        <w:tc>
          <w:tcPr>
            <w:tcW w:w="88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485AEE" w:rsidRPr="001B6DE6" w:rsidTr="005B2C79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1.5.2</w:t>
            </w:r>
          </w:p>
        </w:tc>
        <w:tc>
          <w:tcPr>
            <w:tcW w:w="953" w:type="pct"/>
            <w:vMerge w:val="restart"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485AEE" w:rsidRPr="006304A2" w:rsidRDefault="00485AEE" w:rsidP="0048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11 900,48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7B2E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485AEE" w:rsidRPr="00B4042F" w:rsidTr="0086472A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2B527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7B2E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center"/>
          </w:tcPr>
          <w:p w:rsidR="00485AEE" w:rsidRPr="00B4042F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485AEE" w:rsidRPr="00B4042F" w:rsidTr="0086472A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2B527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7B2E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center"/>
          </w:tcPr>
          <w:p w:rsidR="00485AEE" w:rsidRPr="00B4042F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485AEE" w:rsidRPr="00B4042F" w:rsidTr="0086472A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2B527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7B2E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center"/>
          </w:tcPr>
          <w:p w:rsidR="00485AEE" w:rsidRPr="00B4042F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  <w:tr w:rsidR="00485AEE" w:rsidRPr="00B4042F" w:rsidTr="0086472A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485AEE" w:rsidRPr="001B6DE6" w:rsidRDefault="00485AEE" w:rsidP="00485AE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485AEE" w:rsidRPr="0075620E" w:rsidRDefault="00485AEE" w:rsidP="00485AE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485AEE" w:rsidRDefault="00485AEE" w:rsidP="00485AEE">
            <w:pPr>
              <w:jc w:val="center"/>
            </w:pPr>
            <w:r w:rsidRPr="002B527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485AEE" w:rsidRPr="001B6DE6" w:rsidRDefault="00485AEE" w:rsidP="00485AEE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485AEE" w:rsidRDefault="00485AEE" w:rsidP="00485AEE">
            <w:pPr>
              <w:jc w:val="center"/>
            </w:pPr>
            <w:r w:rsidRPr="007B2EE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84" w:type="pct"/>
            <w:vAlign w:val="center"/>
          </w:tcPr>
          <w:p w:rsidR="00485AEE" w:rsidRPr="00B4042F" w:rsidRDefault="00485AEE" w:rsidP="0048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1,52</w:t>
            </w:r>
          </w:p>
        </w:tc>
      </w:tr>
    </w:tbl>
    <w:p w:rsidR="002E6F05" w:rsidRDefault="002E6F05" w:rsidP="00AB4996">
      <w:pPr>
        <w:jc w:val="center"/>
        <w:rPr>
          <w:i/>
          <w:szCs w:val="28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3B1334" w:rsidRDefault="00A6783A" w:rsidP="00A6783A">
      <w:pPr>
        <w:ind w:right="140"/>
        <w:rPr>
          <w:szCs w:val="28"/>
        </w:rPr>
      </w:pPr>
      <w:r w:rsidRPr="003B1334">
        <w:rPr>
          <w:szCs w:val="28"/>
        </w:rPr>
        <w:t>Отдел организации, контроля и сопровождения</w:t>
      </w:r>
      <w:r w:rsidR="00F44B47" w:rsidRPr="003B1334">
        <w:rPr>
          <w:szCs w:val="28"/>
        </w:rPr>
        <w:t xml:space="preserve"> </w:t>
      </w:r>
    </w:p>
    <w:p w:rsidR="00EE6FC5" w:rsidRPr="003B1334" w:rsidRDefault="00A6783A" w:rsidP="00A6783A">
      <w:pPr>
        <w:ind w:right="140"/>
        <w:rPr>
          <w:szCs w:val="28"/>
          <w:lang w:val="en-US"/>
        </w:rPr>
      </w:pPr>
      <w:r w:rsidRPr="003B1334">
        <w:rPr>
          <w:szCs w:val="28"/>
        </w:rPr>
        <w:t xml:space="preserve">принятия тарифных решений Государственного </w:t>
      </w:r>
    </w:p>
    <w:p w:rsidR="00A6783A" w:rsidRPr="003B1334" w:rsidRDefault="00A6783A" w:rsidP="00A6783A">
      <w:pPr>
        <w:ind w:right="140"/>
        <w:rPr>
          <w:szCs w:val="28"/>
        </w:rPr>
      </w:pPr>
      <w:r w:rsidRPr="003B1334">
        <w:rPr>
          <w:szCs w:val="28"/>
        </w:rPr>
        <w:t>комитета Республики Татарстан по тарифам</w:t>
      </w:r>
    </w:p>
    <w:p w:rsidR="00795F1F" w:rsidRDefault="00795F1F" w:rsidP="008F282E">
      <w:pPr>
        <w:rPr>
          <w:sz w:val="24"/>
          <w:szCs w:val="24"/>
        </w:rPr>
      </w:pPr>
    </w:p>
    <w:p w:rsidR="008F282E" w:rsidRDefault="008F282E" w:rsidP="008F282E">
      <w:pPr>
        <w:rPr>
          <w:szCs w:val="28"/>
        </w:rPr>
      </w:pPr>
    </w:p>
    <w:sectPr w:rsidR="008F282E" w:rsidSect="003B1334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A8" w:rsidRDefault="00C107A8">
      <w:r>
        <w:separator/>
      </w:r>
    </w:p>
  </w:endnote>
  <w:endnote w:type="continuationSeparator" w:id="0">
    <w:p w:rsidR="00C107A8" w:rsidRDefault="00C1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A8" w:rsidRDefault="00C107A8">
      <w:r>
        <w:separator/>
      </w:r>
    </w:p>
  </w:footnote>
  <w:footnote w:type="continuationSeparator" w:id="0">
    <w:p w:rsidR="00C107A8" w:rsidRDefault="00C1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A8" w:rsidRDefault="00C107A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107A8" w:rsidRDefault="00C107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223886"/>
      <w:docPartObj>
        <w:docPartGallery w:val="Page Numbers (Top of Page)"/>
        <w:docPartUnique/>
      </w:docPartObj>
    </w:sdtPr>
    <w:sdtContent>
      <w:p w:rsidR="00C107A8" w:rsidRDefault="003B1334" w:rsidP="003B13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A8" w:rsidRDefault="00C107A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6F0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1334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6407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5AEE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6384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07A8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FBDA0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2217-624F-4947-A38B-63EEC8F1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1018</TotalTime>
  <Pages>9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323</cp:revision>
  <cp:lastPrinted>2023-12-07T08:27:00Z</cp:lastPrinted>
  <dcterms:created xsi:type="dcterms:W3CDTF">2016-11-14T11:46:00Z</dcterms:created>
  <dcterms:modified xsi:type="dcterms:W3CDTF">2023-12-16T15:12:00Z</dcterms:modified>
</cp:coreProperties>
</file>