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160AD" w:rsidRPr="00E160AD" w:rsidTr="00DD00C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160AD" w:rsidRPr="00E160AD" w:rsidRDefault="00E160AD" w:rsidP="00E160A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60AD">
              <w:rPr>
                <w:caps/>
                <w:szCs w:val="28"/>
              </w:rPr>
              <w:t>ГОСУДАРСТВЕННЫЙ</w:t>
            </w:r>
          </w:p>
          <w:p w:rsidR="00E160AD" w:rsidRPr="00E160AD" w:rsidRDefault="00E160AD" w:rsidP="00E160A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</w:t>
            </w:r>
          </w:p>
          <w:p w:rsidR="00E160AD" w:rsidRPr="00E160AD" w:rsidRDefault="00E160AD" w:rsidP="00E160A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РЕСПУБЛИКИ ТАТАРСТАН</w:t>
            </w:r>
          </w:p>
          <w:p w:rsidR="00E160AD" w:rsidRPr="00E160AD" w:rsidRDefault="00E160AD" w:rsidP="00E160A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по тарифам</w:t>
            </w:r>
          </w:p>
          <w:p w:rsidR="00E160AD" w:rsidRPr="00E160AD" w:rsidRDefault="00E160AD" w:rsidP="00E160A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160AD" w:rsidRPr="00E160AD" w:rsidRDefault="00E160AD" w:rsidP="00E160AD">
            <w:pPr>
              <w:jc w:val="center"/>
              <w:rPr>
                <w:sz w:val="20"/>
              </w:rPr>
            </w:pPr>
          </w:p>
          <w:p w:rsidR="00E160AD" w:rsidRPr="00E160AD" w:rsidRDefault="00E160AD" w:rsidP="00E160A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160AD" w:rsidRPr="00E160AD" w:rsidRDefault="00E160AD" w:rsidP="00E160A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ТАТАРСТАН</w:t>
            </w:r>
          </w:p>
          <w:p w:rsidR="00E160AD" w:rsidRPr="00E160AD" w:rsidRDefault="00E160AD" w:rsidP="00E160A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  РЕСПУБЛИКАСЫны</w:t>
            </w:r>
            <w:r w:rsidRPr="00E160AD">
              <w:rPr>
                <w:caps/>
                <w:szCs w:val="28"/>
                <w:lang w:val="tt-RU"/>
              </w:rPr>
              <w:t>ң</w:t>
            </w:r>
          </w:p>
          <w:p w:rsidR="00E160AD" w:rsidRPr="00E160AD" w:rsidRDefault="00E160AD" w:rsidP="00E160A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тарифлар буенча </w:t>
            </w:r>
            <w:r w:rsidRPr="00E160AD">
              <w:rPr>
                <w:caps/>
                <w:szCs w:val="28"/>
                <w:lang w:val="tt-RU"/>
              </w:rPr>
              <w:t>ДӘҮЛӘТ</w:t>
            </w:r>
          </w:p>
          <w:p w:rsidR="00E160AD" w:rsidRPr="00E160AD" w:rsidRDefault="00E160AD" w:rsidP="00E160A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комитеты</w:t>
            </w:r>
          </w:p>
          <w:p w:rsidR="00E160AD" w:rsidRPr="00E160AD" w:rsidRDefault="00E160AD" w:rsidP="00E160AD"/>
        </w:tc>
      </w:tr>
    </w:tbl>
    <w:p w:rsidR="00E160AD" w:rsidRPr="00E160AD" w:rsidRDefault="00E160AD" w:rsidP="00E160AD">
      <w:pPr>
        <w:tabs>
          <w:tab w:val="left" w:pos="284"/>
        </w:tabs>
        <w:rPr>
          <w:i/>
          <w:sz w:val="16"/>
          <w:szCs w:val="16"/>
        </w:rPr>
      </w:pPr>
    </w:p>
    <w:p w:rsidR="00E160AD" w:rsidRPr="00E160AD" w:rsidRDefault="00E160AD" w:rsidP="00E160AD">
      <w:pPr>
        <w:rPr>
          <w:b/>
        </w:rPr>
      </w:pPr>
      <w:r w:rsidRPr="00E160AD">
        <w:t xml:space="preserve">        </w:t>
      </w:r>
      <w:r w:rsidRPr="00E160AD">
        <w:rPr>
          <w:b/>
        </w:rPr>
        <w:t xml:space="preserve">     ПОСТАНОВЛЕНИЕ</w:t>
      </w:r>
      <w:r w:rsidRPr="00E160AD">
        <w:tab/>
      </w:r>
      <w:r w:rsidRPr="00E160AD">
        <w:tab/>
      </w:r>
      <w:r w:rsidRPr="00E160AD">
        <w:tab/>
      </w:r>
      <w:r w:rsidRPr="00E160AD">
        <w:tab/>
      </w:r>
      <w:r w:rsidRPr="00E160AD">
        <w:tab/>
        <w:t xml:space="preserve">       </w:t>
      </w:r>
      <w:r w:rsidRPr="00E160AD">
        <w:rPr>
          <w:b/>
        </w:rPr>
        <w:t>КАРАР</w:t>
      </w:r>
    </w:p>
    <w:p w:rsidR="00E160AD" w:rsidRPr="00E160AD" w:rsidRDefault="00E160AD" w:rsidP="00E160AD">
      <w:pPr>
        <w:rPr>
          <w:sz w:val="20"/>
        </w:rPr>
      </w:pPr>
      <w:r w:rsidRPr="00E160AD">
        <w:rPr>
          <w:b/>
        </w:rPr>
        <w:t xml:space="preserve">                    </w:t>
      </w:r>
      <w:r w:rsidRPr="00E160AD">
        <w:rPr>
          <w:szCs w:val="28"/>
        </w:rPr>
        <w:t>___________</w:t>
      </w:r>
      <w:r w:rsidRPr="00E160AD">
        <w:rPr>
          <w:b/>
        </w:rPr>
        <w:t xml:space="preserve">                       </w:t>
      </w:r>
      <w:r w:rsidRPr="00E160AD">
        <w:rPr>
          <w:szCs w:val="28"/>
        </w:rPr>
        <w:t>г. Казань</w:t>
      </w:r>
      <w:r w:rsidRPr="00E160AD">
        <w:rPr>
          <w:b/>
        </w:rPr>
        <w:t xml:space="preserve">                  </w:t>
      </w:r>
      <w:r w:rsidRPr="00E160AD">
        <w:t>№</w:t>
      </w:r>
      <w:r w:rsidRPr="00E160AD">
        <w:rPr>
          <w:b/>
        </w:rPr>
        <w:t xml:space="preserve"> </w:t>
      </w:r>
      <w:r w:rsidRPr="00E160AD">
        <w:rPr>
          <w:szCs w:val="28"/>
        </w:rPr>
        <w:t>______________</w:t>
      </w:r>
    </w:p>
    <w:p w:rsidR="00E160AD" w:rsidRPr="00E160AD" w:rsidRDefault="00E160AD" w:rsidP="00E160AD">
      <w:pPr>
        <w:jc w:val="center"/>
        <w:rPr>
          <w:szCs w:val="28"/>
          <w:highlight w:val="yellow"/>
        </w:rPr>
      </w:pPr>
    </w:p>
    <w:p w:rsidR="00C86563" w:rsidRDefault="00C86563" w:rsidP="00C86563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5"/>
      </w:tblGrid>
      <w:tr w:rsidR="00815A44" w:rsidTr="00E160AD">
        <w:trPr>
          <w:trHeight w:val="3540"/>
        </w:trPr>
        <w:tc>
          <w:tcPr>
            <w:tcW w:w="6835" w:type="dxa"/>
          </w:tcPr>
          <w:p w:rsidR="00815A44" w:rsidRDefault="00317F4C" w:rsidP="00E160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="00235FF1">
              <w:rPr>
                <w:szCs w:val="28"/>
              </w:rPr>
              <w:t xml:space="preserve">внесении изменений в постановление Государственного комитета Республики Татарстан </w:t>
            </w:r>
            <w:r w:rsidR="00E160AD">
              <w:rPr>
                <w:szCs w:val="28"/>
              </w:rPr>
              <w:br/>
            </w:r>
            <w:r w:rsidR="00235FF1">
              <w:rPr>
                <w:szCs w:val="28"/>
              </w:rPr>
              <w:t xml:space="preserve">по тарифам от </w:t>
            </w:r>
            <w:r w:rsidR="00C4775E" w:rsidRPr="00C4775E">
              <w:rPr>
                <w:szCs w:val="28"/>
              </w:rPr>
              <w:t>11</w:t>
            </w:r>
            <w:r w:rsidR="00235FF1">
              <w:rPr>
                <w:szCs w:val="28"/>
              </w:rPr>
              <w:t>.</w:t>
            </w:r>
            <w:r w:rsidR="00C4775E" w:rsidRPr="00C4775E">
              <w:rPr>
                <w:szCs w:val="28"/>
              </w:rPr>
              <w:t>12</w:t>
            </w:r>
            <w:r w:rsidR="00235FF1">
              <w:rPr>
                <w:szCs w:val="28"/>
              </w:rPr>
              <w:t>.20</w:t>
            </w:r>
            <w:r w:rsidR="00C4775E" w:rsidRPr="00C4775E">
              <w:rPr>
                <w:szCs w:val="28"/>
              </w:rPr>
              <w:t>19</w:t>
            </w:r>
            <w:r w:rsidR="00235FF1">
              <w:rPr>
                <w:szCs w:val="28"/>
              </w:rPr>
              <w:t xml:space="preserve"> № </w:t>
            </w:r>
            <w:r w:rsidR="00C4775E" w:rsidRPr="00C4775E">
              <w:rPr>
                <w:szCs w:val="28"/>
              </w:rPr>
              <w:t>3</w:t>
            </w:r>
            <w:r w:rsidR="00235FF1">
              <w:rPr>
                <w:szCs w:val="28"/>
              </w:rPr>
              <w:t>-1</w:t>
            </w:r>
            <w:r w:rsidR="00C4775E" w:rsidRPr="00C4775E">
              <w:rPr>
                <w:szCs w:val="28"/>
              </w:rPr>
              <w:t>4</w:t>
            </w:r>
            <w:r w:rsidR="00235FF1">
              <w:rPr>
                <w:szCs w:val="28"/>
              </w:rPr>
              <w:t>/э</w:t>
            </w:r>
            <w:r w:rsidR="00C4775E" w:rsidRPr="00C4775E">
              <w:rPr>
                <w:szCs w:val="28"/>
              </w:rPr>
              <w:t xml:space="preserve"> </w:t>
            </w:r>
            <w:r w:rsidR="00235FF1">
              <w:rPr>
                <w:szCs w:val="28"/>
              </w:rPr>
              <w:t xml:space="preserve">и </w:t>
            </w:r>
            <w:r w:rsidR="00751CCF">
              <w:rPr>
                <w:szCs w:val="28"/>
              </w:rPr>
              <w:t xml:space="preserve">корректировке </w:t>
            </w:r>
            <w:r w:rsidR="00E160AD">
              <w:rPr>
                <w:szCs w:val="28"/>
              </w:rPr>
              <w:br/>
            </w:r>
            <w:r w:rsidR="00751CCF">
              <w:rPr>
                <w:szCs w:val="28"/>
              </w:rPr>
              <w:t>на 202</w:t>
            </w:r>
            <w:r w:rsidR="00DE36B6">
              <w:rPr>
                <w:szCs w:val="28"/>
              </w:rPr>
              <w:t>4</w:t>
            </w:r>
            <w:r w:rsidR="00751CCF">
              <w:rPr>
                <w:szCs w:val="28"/>
              </w:rPr>
              <w:t xml:space="preserve"> год</w:t>
            </w:r>
            <w:r w:rsidR="007A0593">
              <w:rPr>
                <w:szCs w:val="28"/>
              </w:rPr>
              <w:t xml:space="preserve"> </w:t>
            </w:r>
            <w:r w:rsidR="0056682B">
              <w:rPr>
                <w:bCs/>
                <w:szCs w:val="28"/>
              </w:rPr>
              <w:t xml:space="preserve">индивидуальных тарифов </w:t>
            </w:r>
            <w:r>
              <w:rPr>
                <w:bCs/>
                <w:szCs w:val="28"/>
              </w:rPr>
              <w:t xml:space="preserve">на услуги </w:t>
            </w:r>
            <w:r w:rsidR="00E160AD">
              <w:rPr>
                <w:bCs/>
                <w:szCs w:val="28"/>
              </w:rPr>
              <w:br/>
            </w:r>
            <w:r>
              <w:rPr>
                <w:bCs/>
                <w:szCs w:val="28"/>
              </w:rPr>
              <w:t xml:space="preserve">по передаче электрической энергии </w:t>
            </w:r>
            <w:r w:rsidR="00E160AD">
              <w:rPr>
                <w:bCs/>
                <w:szCs w:val="28"/>
              </w:rPr>
              <w:br/>
            </w:r>
            <w:r>
              <w:rPr>
                <w:bCs/>
                <w:szCs w:val="28"/>
              </w:rPr>
              <w:t>для</w:t>
            </w:r>
            <w:r w:rsidRPr="00815A44">
              <w:rPr>
                <w:bCs/>
                <w:szCs w:val="28"/>
              </w:rPr>
              <w:t xml:space="preserve"> взаиморасчетов между сетевыми организациями</w:t>
            </w:r>
            <w:r w:rsidR="00EB4E31">
              <w:rPr>
                <w:bCs/>
                <w:szCs w:val="28"/>
              </w:rPr>
              <w:t xml:space="preserve"> </w:t>
            </w:r>
            <w:r w:rsidR="00EB4E31" w:rsidRPr="00EB4E31">
              <w:rPr>
                <w:bCs/>
                <w:szCs w:val="28"/>
              </w:rPr>
              <w:t>Общество</w:t>
            </w:r>
            <w:r w:rsidR="00EB4E31">
              <w:rPr>
                <w:bCs/>
                <w:szCs w:val="28"/>
              </w:rPr>
              <w:t>м</w:t>
            </w:r>
            <w:r w:rsidR="00EB4E31" w:rsidRPr="00EB4E31">
              <w:rPr>
                <w:bCs/>
                <w:szCs w:val="28"/>
              </w:rPr>
              <w:t xml:space="preserve"> с ограниченной ответственностью «КАМАЗ-Энерго»</w:t>
            </w:r>
            <w:r w:rsidRPr="00815A44">
              <w:rPr>
                <w:bCs/>
                <w:szCs w:val="28"/>
              </w:rPr>
              <w:t xml:space="preserve"> </w:t>
            </w:r>
            <w:r w:rsidR="0056682B">
              <w:rPr>
                <w:bCs/>
                <w:szCs w:val="28"/>
              </w:rPr>
              <w:t>и А</w:t>
            </w:r>
            <w:r w:rsidR="00EB4E31">
              <w:rPr>
                <w:bCs/>
                <w:szCs w:val="28"/>
              </w:rPr>
              <w:t>кционерн</w:t>
            </w:r>
            <w:r w:rsidR="00D66172">
              <w:rPr>
                <w:bCs/>
                <w:szCs w:val="28"/>
              </w:rPr>
              <w:t>ым обществом «Сетевая компания», установленных постановлением Государственного комитета Республики Тат</w:t>
            </w:r>
            <w:r w:rsidR="00E160AD">
              <w:rPr>
                <w:bCs/>
                <w:szCs w:val="28"/>
              </w:rPr>
              <w:t xml:space="preserve">арстан </w:t>
            </w:r>
            <w:r w:rsidR="00E160AD">
              <w:rPr>
                <w:bCs/>
                <w:szCs w:val="28"/>
              </w:rPr>
              <w:br/>
              <w:t>по тарифам от 11.12.2019</w:t>
            </w:r>
            <w:r w:rsidR="008B65E3">
              <w:rPr>
                <w:bCs/>
                <w:szCs w:val="28"/>
              </w:rPr>
              <w:t xml:space="preserve"> </w:t>
            </w:r>
            <w:r w:rsidR="00D66172">
              <w:rPr>
                <w:bCs/>
                <w:szCs w:val="28"/>
              </w:rPr>
              <w:t>№ 3-14/э</w:t>
            </w:r>
          </w:p>
        </w:tc>
      </w:tr>
    </w:tbl>
    <w:p w:rsidR="00A51840" w:rsidRDefault="00A51840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9B7EF3" w:rsidRPr="00C90625" w:rsidRDefault="009B7EF3" w:rsidP="00203B4D">
      <w:pPr>
        <w:autoSpaceDE w:val="0"/>
        <w:autoSpaceDN w:val="0"/>
        <w:adjustRightInd w:val="0"/>
        <w:outlineLvl w:val="0"/>
        <w:rPr>
          <w:szCs w:val="28"/>
        </w:rPr>
      </w:pPr>
    </w:p>
    <w:p w:rsidR="002C3AD7" w:rsidRDefault="00A51840" w:rsidP="002C3A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17A6">
        <w:rPr>
          <w:szCs w:val="28"/>
        </w:rPr>
        <w:t xml:space="preserve">В соответствии с Федеральным </w:t>
      </w:r>
      <w:hyperlink r:id="rId9" w:history="1">
        <w:r w:rsidRPr="008B17A6">
          <w:rPr>
            <w:szCs w:val="28"/>
          </w:rPr>
          <w:t>законом</w:t>
        </w:r>
      </w:hyperlink>
      <w:r w:rsidR="00EF370E">
        <w:rPr>
          <w:szCs w:val="28"/>
        </w:rPr>
        <w:t xml:space="preserve"> от 26 марта 2003 года</w:t>
      </w:r>
      <w:r w:rsidRPr="008B17A6">
        <w:rPr>
          <w:szCs w:val="28"/>
        </w:rPr>
        <w:t xml:space="preserve"> </w:t>
      </w:r>
      <w:r>
        <w:rPr>
          <w:szCs w:val="28"/>
        </w:rPr>
        <w:t>№</w:t>
      </w:r>
      <w:r w:rsidRPr="008B17A6">
        <w:rPr>
          <w:szCs w:val="28"/>
        </w:rPr>
        <w:t xml:space="preserve"> 35-ФЗ </w:t>
      </w:r>
      <w:r w:rsidR="001459DD">
        <w:rPr>
          <w:szCs w:val="28"/>
        </w:rPr>
        <w:br/>
      </w:r>
      <w:r>
        <w:rPr>
          <w:szCs w:val="28"/>
        </w:rPr>
        <w:t>«</w:t>
      </w:r>
      <w:r w:rsidRPr="008B17A6">
        <w:rPr>
          <w:szCs w:val="28"/>
        </w:rPr>
        <w:t>Об электроэнергетике</w:t>
      </w:r>
      <w:r>
        <w:rPr>
          <w:szCs w:val="28"/>
        </w:rPr>
        <w:t>»</w:t>
      </w:r>
      <w:r w:rsidRPr="008B17A6">
        <w:rPr>
          <w:szCs w:val="28"/>
        </w:rPr>
        <w:t>,</w:t>
      </w:r>
      <w:r>
        <w:rPr>
          <w:szCs w:val="28"/>
        </w:rPr>
        <w:t xml:space="preserve"> п</w:t>
      </w:r>
      <w:hyperlink r:id="rId10" w:history="1">
        <w:r>
          <w:rPr>
            <w:szCs w:val="28"/>
          </w:rPr>
          <w:t>остановлением</w:t>
        </w:r>
      </w:hyperlink>
      <w:r w:rsidRPr="008B17A6">
        <w:rPr>
          <w:szCs w:val="28"/>
        </w:rPr>
        <w:t xml:space="preserve"> Правительства Российской Федерации от</w:t>
      </w:r>
      <w:r w:rsidR="00E160AD">
        <w:rPr>
          <w:szCs w:val="28"/>
        </w:rPr>
        <w:t xml:space="preserve"> </w:t>
      </w:r>
      <w:r w:rsidRPr="008B17A6">
        <w:rPr>
          <w:szCs w:val="28"/>
        </w:rPr>
        <w:t>29 декабря 2011 г</w:t>
      </w:r>
      <w:r w:rsidR="009C1EF1">
        <w:rPr>
          <w:szCs w:val="28"/>
        </w:rPr>
        <w:t>.</w:t>
      </w:r>
      <w:r w:rsidRPr="008B17A6">
        <w:rPr>
          <w:szCs w:val="28"/>
        </w:rPr>
        <w:t xml:space="preserve"> </w:t>
      </w:r>
      <w:r>
        <w:rPr>
          <w:szCs w:val="28"/>
        </w:rPr>
        <w:t>№</w:t>
      </w:r>
      <w:r w:rsidRPr="008B17A6">
        <w:rPr>
          <w:szCs w:val="28"/>
        </w:rPr>
        <w:t xml:space="preserve"> 1178 </w:t>
      </w:r>
      <w:r>
        <w:rPr>
          <w:szCs w:val="28"/>
        </w:rPr>
        <w:t>«</w:t>
      </w:r>
      <w:r w:rsidRPr="008B17A6">
        <w:rPr>
          <w:szCs w:val="28"/>
        </w:rPr>
        <w:t>О ценообразовании в области регулируемых цен (тарифов) в электроэнергетике</w:t>
      </w:r>
      <w:r>
        <w:rPr>
          <w:szCs w:val="28"/>
        </w:rPr>
        <w:t>»</w:t>
      </w:r>
      <w:r w:rsidRPr="008B17A6">
        <w:rPr>
          <w:szCs w:val="28"/>
        </w:rPr>
        <w:t xml:space="preserve">, </w:t>
      </w:r>
      <w:r>
        <w:rPr>
          <w:szCs w:val="28"/>
        </w:rPr>
        <w:t xml:space="preserve">приказами </w:t>
      </w:r>
      <w:r w:rsidRPr="008B17A6">
        <w:rPr>
          <w:szCs w:val="28"/>
        </w:rPr>
        <w:t>Федеральной службы по тарифам от</w:t>
      </w:r>
      <w:r w:rsidR="00E160AD">
        <w:rPr>
          <w:szCs w:val="28"/>
        </w:rPr>
        <w:t xml:space="preserve"> </w:t>
      </w:r>
      <w:r w:rsidR="00A37295">
        <w:rPr>
          <w:szCs w:val="28"/>
        </w:rPr>
        <w:t>6 августа 2004 г</w:t>
      </w:r>
      <w:r w:rsidR="009C1EF1">
        <w:rPr>
          <w:szCs w:val="28"/>
        </w:rPr>
        <w:t>.</w:t>
      </w:r>
      <w:r>
        <w:rPr>
          <w:szCs w:val="28"/>
        </w:rPr>
        <w:t xml:space="preserve"> №</w:t>
      </w:r>
      <w:r w:rsidRPr="008B17A6">
        <w:rPr>
          <w:szCs w:val="28"/>
        </w:rPr>
        <w:t xml:space="preserve"> 20-э/2 </w:t>
      </w:r>
      <w:r>
        <w:rPr>
          <w:szCs w:val="28"/>
        </w:rPr>
        <w:t>«</w:t>
      </w:r>
      <w:r w:rsidRPr="008B17A6">
        <w:rPr>
          <w:szCs w:val="28"/>
        </w:rPr>
        <w:t>Об утверждении Методических указаний по расчету регулируемых тарифов и цен на электрическую (тепловую) энергию на розничном (потребительском) рынке</w:t>
      </w:r>
      <w:r>
        <w:rPr>
          <w:szCs w:val="28"/>
        </w:rPr>
        <w:t>»</w:t>
      </w:r>
      <w:r w:rsidR="00F61935">
        <w:rPr>
          <w:szCs w:val="28"/>
        </w:rPr>
        <w:t xml:space="preserve"> и от 17</w:t>
      </w:r>
      <w:r w:rsidR="008B13B5" w:rsidRPr="008B13B5">
        <w:rPr>
          <w:szCs w:val="28"/>
        </w:rPr>
        <w:t xml:space="preserve"> </w:t>
      </w:r>
      <w:r w:rsidR="008B13B5">
        <w:rPr>
          <w:szCs w:val="28"/>
        </w:rPr>
        <w:t xml:space="preserve">февраля </w:t>
      </w:r>
      <w:r w:rsidR="00F61935">
        <w:rPr>
          <w:szCs w:val="28"/>
        </w:rPr>
        <w:t>2012</w:t>
      </w:r>
      <w:r w:rsidR="00A37295">
        <w:rPr>
          <w:szCs w:val="28"/>
        </w:rPr>
        <w:t xml:space="preserve"> г</w:t>
      </w:r>
      <w:r w:rsidR="009C1EF1">
        <w:rPr>
          <w:szCs w:val="28"/>
        </w:rPr>
        <w:t>.</w:t>
      </w:r>
      <w:r w:rsidR="00F61935">
        <w:rPr>
          <w:szCs w:val="28"/>
        </w:rPr>
        <w:t xml:space="preserve"> № 98-э «Об утверждении </w:t>
      </w:r>
      <w:r w:rsidR="008B13B5">
        <w:rPr>
          <w:szCs w:val="28"/>
        </w:rPr>
        <w:t>М</w:t>
      </w:r>
      <w:r w:rsidR="00F61935">
        <w:rPr>
          <w:szCs w:val="28"/>
        </w:rPr>
        <w:t>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</w:t>
      </w:r>
      <w:r w:rsidR="00B716CB">
        <w:rPr>
          <w:szCs w:val="28"/>
        </w:rPr>
        <w:t xml:space="preserve">, </w:t>
      </w:r>
      <w:r>
        <w:rPr>
          <w:szCs w:val="28"/>
        </w:rPr>
        <w:t>Положением</w:t>
      </w:r>
      <w:r w:rsidRPr="008B17A6">
        <w:rPr>
          <w:szCs w:val="28"/>
        </w:rPr>
        <w:t xml:space="preserve"> о Государственном комитете Республики Татарстан по тарифам, утвержденным </w:t>
      </w:r>
      <w:r>
        <w:rPr>
          <w:szCs w:val="28"/>
        </w:rPr>
        <w:t>постановлением</w:t>
      </w:r>
      <w:r w:rsidRPr="008B17A6">
        <w:rPr>
          <w:szCs w:val="28"/>
        </w:rPr>
        <w:t xml:space="preserve"> Кабинета Министров Республики Татарстан от </w:t>
      </w:r>
      <w:r w:rsidR="009C1EF1">
        <w:rPr>
          <w:szCs w:val="28"/>
        </w:rPr>
        <w:t>15.06.2010</w:t>
      </w:r>
      <w:r w:rsidR="00A64267">
        <w:rPr>
          <w:szCs w:val="28"/>
        </w:rPr>
        <w:t xml:space="preserve"> </w:t>
      </w:r>
      <w:r>
        <w:rPr>
          <w:szCs w:val="28"/>
        </w:rPr>
        <w:t>№</w:t>
      </w:r>
      <w:r w:rsidRPr="008B17A6">
        <w:rPr>
          <w:szCs w:val="28"/>
        </w:rPr>
        <w:t xml:space="preserve"> 468</w:t>
      </w:r>
      <w:r w:rsidR="00317F4C">
        <w:rPr>
          <w:szCs w:val="28"/>
        </w:rPr>
        <w:t>,</w:t>
      </w:r>
      <w:r w:rsidR="004F0B32">
        <w:rPr>
          <w:szCs w:val="28"/>
        </w:rPr>
        <w:t xml:space="preserve"> </w:t>
      </w:r>
      <w:r w:rsidR="001D6E8F" w:rsidRPr="007E50E2">
        <w:rPr>
          <w:color w:val="000000" w:themeColor="text1"/>
          <w:sz w:val="27"/>
          <w:szCs w:val="27"/>
        </w:rPr>
        <w:t xml:space="preserve">протоколом заседания Правления Государственного комитета Республики Татарстан по тарифам </w:t>
      </w:r>
      <w:r w:rsidR="001459DD">
        <w:rPr>
          <w:color w:val="000000" w:themeColor="text1"/>
          <w:sz w:val="27"/>
          <w:szCs w:val="27"/>
        </w:rPr>
        <w:t>от 13.1</w:t>
      </w:r>
      <w:r w:rsidR="00B45751">
        <w:rPr>
          <w:color w:val="000000" w:themeColor="text1"/>
          <w:sz w:val="27"/>
          <w:szCs w:val="27"/>
        </w:rPr>
        <w:t>2</w:t>
      </w:r>
      <w:r w:rsidR="001459DD">
        <w:rPr>
          <w:color w:val="000000" w:themeColor="text1"/>
          <w:sz w:val="27"/>
          <w:szCs w:val="27"/>
        </w:rPr>
        <w:t>.2023 № 57-ПР</w:t>
      </w:r>
      <w:r w:rsidR="006D33A8" w:rsidRPr="007E50E2">
        <w:rPr>
          <w:color w:val="000000" w:themeColor="text1"/>
          <w:sz w:val="27"/>
          <w:szCs w:val="27"/>
        </w:rPr>
        <w:t>,</w:t>
      </w:r>
      <w:r w:rsidR="001D6E8F" w:rsidRPr="007E50E2">
        <w:rPr>
          <w:color w:val="000000" w:themeColor="text1"/>
          <w:sz w:val="27"/>
          <w:szCs w:val="27"/>
        </w:rPr>
        <w:t xml:space="preserve"> </w:t>
      </w:r>
      <w:r w:rsidR="00AF39F8">
        <w:rPr>
          <w:szCs w:val="28"/>
        </w:rPr>
        <w:t xml:space="preserve">в </w:t>
      </w:r>
      <w:r w:rsidR="006D33A8">
        <w:rPr>
          <w:szCs w:val="28"/>
        </w:rPr>
        <w:t xml:space="preserve">связи с прекращением </w:t>
      </w:r>
      <w:r w:rsidR="006F7EF1" w:rsidRPr="00EB4E31">
        <w:rPr>
          <w:bCs/>
          <w:szCs w:val="28"/>
        </w:rPr>
        <w:t>Обществ</w:t>
      </w:r>
      <w:r w:rsidR="00D12A09">
        <w:rPr>
          <w:bCs/>
          <w:szCs w:val="28"/>
        </w:rPr>
        <w:t>ом</w:t>
      </w:r>
      <w:r w:rsidR="006F7EF1" w:rsidRPr="00EB4E31">
        <w:rPr>
          <w:bCs/>
          <w:szCs w:val="28"/>
        </w:rPr>
        <w:t xml:space="preserve"> с ограниченной ответственностью</w:t>
      </w:r>
      <w:r w:rsidR="005D6101">
        <w:rPr>
          <w:szCs w:val="28"/>
        </w:rPr>
        <w:t xml:space="preserve"> </w:t>
      </w:r>
      <w:r w:rsidR="005D6101">
        <w:rPr>
          <w:bCs/>
          <w:szCs w:val="28"/>
        </w:rPr>
        <w:t>«КАМАЗ-Энерго»</w:t>
      </w:r>
      <w:r w:rsidR="005D6101">
        <w:rPr>
          <w:szCs w:val="28"/>
        </w:rPr>
        <w:t xml:space="preserve"> </w:t>
      </w:r>
      <w:r w:rsidR="006D33A8">
        <w:rPr>
          <w:szCs w:val="28"/>
        </w:rPr>
        <w:t xml:space="preserve">деятельности </w:t>
      </w:r>
      <w:r w:rsidR="005D6101">
        <w:rPr>
          <w:szCs w:val="28"/>
        </w:rPr>
        <w:t xml:space="preserve">по </w:t>
      </w:r>
      <w:r w:rsidR="006D33A8">
        <w:rPr>
          <w:szCs w:val="28"/>
        </w:rPr>
        <w:t>обслуживани</w:t>
      </w:r>
      <w:r w:rsidR="005D6101">
        <w:rPr>
          <w:szCs w:val="28"/>
        </w:rPr>
        <w:t>ю</w:t>
      </w:r>
      <w:r w:rsidR="006D33A8">
        <w:rPr>
          <w:szCs w:val="28"/>
        </w:rPr>
        <w:t xml:space="preserve"> преимущественно одного потребителя, в целях </w:t>
      </w:r>
      <w:r w:rsidR="00AF39F8">
        <w:rPr>
          <w:szCs w:val="28"/>
        </w:rPr>
        <w:t xml:space="preserve">корректировки долгосрочных индивидуальных тарифов </w:t>
      </w:r>
      <w:r w:rsidR="001459DD">
        <w:rPr>
          <w:szCs w:val="28"/>
        </w:rPr>
        <w:br/>
      </w:r>
      <w:r w:rsidR="00AF39F8">
        <w:rPr>
          <w:szCs w:val="28"/>
        </w:rPr>
        <w:t>на услуги по передаче электрической энергии для взаиморасчетов между сетевыми организациями на территории Республики Татарстан и необходимой валовой выручки регулируемой организации на 202</w:t>
      </w:r>
      <w:r w:rsidR="007D71FA">
        <w:rPr>
          <w:szCs w:val="28"/>
        </w:rPr>
        <w:t>4</w:t>
      </w:r>
      <w:r w:rsidR="00AF39F8">
        <w:rPr>
          <w:szCs w:val="28"/>
        </w:rPr>
        <w:t xml:space="preserve"> год </w:t>
      </w:r>
      <w:r w:rsidR="002C3AD7" w:rsidRPr="008B17A6">
        <w:rPr>
          <w:szCs w:val="28"/>
        </w:rPr>
        <w:t>Государственный комитет Республики Татарстан по тарифам ПОСТАНОВЛЯЕТ:</w:t>
      </w:r>
    </w:p>
    <w:p w:rsidR="00751CCF" w:rsidRPr="002A484E" w:rsidRDefault="00751CCF" w:rsidP="00751CCF">
      <w:pPr>
        <w:pStyle w:val="a5"/>
        <w:spacing w:line="276" w:lineRule="auto"/>
        <w:ind w:left="0" w:firstLine="708"/>
        <w:jc w:val="both"/>
        <w:rPr>
          <w:szCs w:val="28"/>
        </w:rPr>
      </w:pPr>
      <w:r w:rsidRPr="002A484E">
        <w:rPr>
          <w:szCs w:val="28"/>
        </w:rPr>
        <w:t>1. Внести в постановление Государственного комитета Республики Татарстан по тарифам от 11.12.2019 № 3-1</w:t>
      </w:r>
      <w:r w:rsidR="00E117EC" w:rsidRPr="002A484E">
        <w:rPr>
          <w:szCs w:val="28"/>
        </w:rPr>
        <w:t>4</w:t>
      </w:r>
      <w:r w:rsidRPr="002A484E">
        <w:rPr>
          <w:szCs w:val="28"/>
        </w:rPr>
        <w:t>/э «</w:t>
      </w:r>
      <w:r w:rsidR="00E117EC" w:rsidRPr="002A484E">
        <w:rPr>
          <w:szCs w:val="28"/>
        </w:rPr>
        <w:t xml:space="preserve">Об установлении </w:t>
      </w:r>
      <w:r w:rsidR="00E117EC" w:rsidRPr="002A484E">
        <w:rPr>
          <w:bCs/>
          <w:szCs w:val="28"/>
        </w:rPr>
        <w:t xml:space="preserve">индивидуальных тарифов </w:t>
      </w:r>
      <w:r w:rsidR="001459DD">
        <w:rPr>
          <w:bCs/>
          <w:szCs w:val="28"/>
        </w:rPr>
        <w:br/>
      </w:r>
      <w:r w:rsidR="00E117EC" w:rsidRPr="002A484E">
        <w:rPr>
          <w:bCs/>
          <w:szCs w:val="28"/>
        </w:rPr>
        <w:lastRenderedPageBreak/>
        <w:t>на услуги по передаче электрической энергии для Общества с ограниченной ответственностью «КАМАЗ-Энерго», обслуживающего преимущественно одного потребителя, и индивидуальных тарифов на услуги по передаче электрической</w:t>
      </w:r>
      <w:r w:rsidR="00E117EC">
        <w:rPr>
          <w:bCs/>
          <w:szCs w:val="28"/>
        </w:rPr>
        <w:t xml:space="preserve"> </w:t>
      </w:r>
      <w:r w:rsidR="00E117EC" w:rsidRPr="002A484E">
        <w:rPr>
          <w:bCs/>
          <w:szCs w:val="28"/>
        </w:rPr>
        <w:t xml:space="preserve">энергии для взаиморасчетов между сетевыми организациями Обществом </w:t>
      </w:r>
      <w:r w:rsidR="001459DD">
        <w:rPr>
          <w:bCs/>
          <w:szCs w:val="28"/>
        </w:rPr>
        <w:br/>
      </w:r>
      <w:r w:rsidR="00E117EC" w:rsidRPr="002A484E">
        <w:rPr>
          <w:bCs/>
          <w:szCs w:val="28"/>
        </w:rPr>
        <w:t xml:space="preserve">с ограниченной ответственностью «КАМАЗ-Энерго» и </w:t>
      </w:r>
      <w:r w:rsidR="00187427">
        <w:rPr>
          <w:bCs/>
          <w:szCs w:val="28"/>
        </w:rPr>
        <w:t>А</w:t>
      </w:r>
      <w:bookmarkStart w:id="0" w:name="_GoBack"/>
      <w:bookmarkEnd w:id="0"/>
      <w:r w:rsidR="00E117EC" w:rsidRPr="002A484E">
        <w:rPr>
          <w:bCs/>
          <w:szCs w:val="28"/>
        </w:rPr>
        <w:t>кционерным обществом «Сетевая компания» на 2020-2024 годы</w:t>
      </w:r>
      <w:r w:rsidRPr="002A484E">
        <w:rPr>
          <w:szCs w:val="28"/>
        </w:rPr>
        <w:t>»</w:t>
      </w:r>
      <w:r w:rsidR="00185E8B" w:rsidRPr="002A484E">
        <w:rPr>
          <w:szCs w:val="28"/>
        </w:rPr>
        <w:t xml:space="preserve"> (с изменениями, внесенными постановлени</w:t>
      </w:r>
      <w:r w:rsidR="00B570C8" w:rsidRPr="002A484E">
        <w:rPr>
          <w:szCs w:val="28"/>
        </w:rPr>
        <w:t>я</w:t>
      </w:r>
      <w:r w:rsidR="00185E8B" w:rsidRPr="002A484E">
        <w:rPr>
          <w:szCs w:val="28"/>
        </w:rPr>
        <w:t>м</w:t>
      </w:r>
      <w:r w:rsidR="00B570C8" w:rsidRPr="002A484E">
        <w:rPr>
          <w:szCs w:val="28"/>
        </w:rPr>
        <w:t>и</w:t>
      </w:r>
      <w:r w:rsidR="00185E8B" w:rsidRPr="002A484E">
        <w:rPr>
          <w:szCs w:val="28"/>
        </w:rPr>
        <w:t xml:space="preserve"> Государственного комитета Республики Татарстан по тарифам </w:t>
      </w:r>
      <w:r w:rsidR="001459DD">
        <w:rPr>
          <w:szCs w:val="28"/>
        </w:rPr>
        <w:br/>
      </w:r>
      <w:r w:rsidR="00185E8B" w:rsidRPr="002A484E">
        <w:rPr>
          <w:szCs w:val="28"/>
        </w:rPr>
        <w:t>от 29.01.2020 № 4-1/э-2020</w:t>
      </w:r>
      <w:r w:rsidR="00B570C8" w:rsidRPr="002A484E">
        <w:rPr>
          <w:szCs w:val="28"/>
        </w:rPr>
        <w:t>, от 15.12.2021 № 527-24/э-2021</w:t>
      </w:r>
      <w:r w:rsidR="007D71FA" w:rsidRPr="002A484E">
        <w:rPr>
          <w:szCs w:val="28"/>
        </w:rPr>
        <w:t xml:space="preserve">, от 18.11.2022 </w:t>
      </w:r>
      <w:r w:rsidR="001459DD">
        <w:rPr>
          <w:szCs w:val="28"/>
        </w:rPr>
        <w:br/>
      </w:r>
      <w:r w:rsidR="007D71FA" w:rsidRPr="002A484E">
        <w:rPr>
          <w:szCs w:val="28"/>
        </w:rPr>
        <w:t>№ 654-22/э-2022</w:t>
      </w:r>
      <w:r w:rsidR="00E5285A" w:rsidRPr="002A484E">
        <w:rPr>
          <w:szCs w:val="28"/>
        </w:rPr>
        <w:t>)</w:t>
      </w:r>
      <w:r w:rsidR="00185E8B" w:rsidRPr="002A484E">
        <w:rPr>
          <w:szCs w:val="28"/>
        </w:rPr>
        <w:t xml:space="preserve"> </w:t>
      </w:r>
      <w:r w:rsidRPr="002A484E">
        <w:rPr>
          <w:szCs w:val="28"/>
        </w:rPr>
        <w:t xml:space="preserve"> следующие изменения:</w:t>
      </w:r>
    </w:p>
    <w:p w:rsidR="00060138" w:rsidRPr="002A484E" w:rsidRDefault="00C337E8" w:rsidP="00AA2B17">
      <w:pPr>
        <w:pStyle w:val="a5"/>
        <w:spacing w:line="276" w:lineRule="auto"/>
        <w:ind w:left="0" w:firstLine="708"/>
        <w:jc w:val="both"/>
        <w:rPr>
          <w:bCs/>
          <w:szCs w:val="28"/>
        </w:rPr>
      </w:pPr>
      <w:r w:rsidRPr="002A484E">
        <w:rPr>
          <w:bCs/>
          <w:szCs w:val="28"/>
        </w:rPr>
        <w:t>наименование изложить в следующей редакции</w:t>
      </w:r>
      <w:r w:rsidR="00060138" w:rsidRPr="002A484E">
        <w:rPr>
          <w:bCs/>
          <w:szCs w:val="28"/>
        </w:rPr>
        <w:t>:</w:t>
      </w:r>
    </w:p>
    <w:p w:rsidR="00E117EC" w:rsidRPr="002A484E" w:rsidRDefault="00C337E8" w:rsidP="00AA2B17">
      <w:pPr>
        <w:pStyle w:val="a5"/>
        <w:spacing w:line="276" w:lineRule="auto"/>
        <w:ind w:left="0" w:firstLine="708"/>
        <w:jc w:val="both"/>
        <w:rPr>
          <w:bCs/>
          <w:szCs w:val="28"/>
        </w:rPr>
      </w:pPr>
      <w:r w:rsidRPr="002A484E">
        <w:rPr>
          <w:szCs w:val="28"/>
        </w:rPr>
        <w:t xml:space="preserve">«Об установлении </w:t>
      </w:r>
      <w:r w:rsidRPr="002A484E">
        <w:rPr>
          <w:bCs/>
          <w:szCs w:val="28"/>
        </w:rPr>
        <w:t xml:space="preserve">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«КАМАЗ-Энерго» и </w:t>
      </w:r>
      <w:r w:rsidR="007B1EB7" w:rsidRPr="002A484E">
        <w:rPr>
          <w:bCs/>
          <w:szCs w:val="28"/>
        </w:rPr>
        <w:t>А</w:t>
      </w:r>
      <w:r w:rsidRPr="002A484E">
        <w:rPr>
          <w:bCs/>
          <w:szCs w:val="28"/>
        </w:rPr>
        <w:t>кционерным обществом «Сетевая компания» на 2020-2024 годы</w:t>
      </w:r>
      <w:r w:rsidRPr="002A484E">
        <w:rPr>
          <w:szCs w:val="28"/>
        </w:rPr>
        <w:t>»</w:t>
      </w:r>
      <w:r w:rsidR="00751CCF" w:rsidRPr="002A484E">
        <w:rPr>
          <w:bCs/>
          <w:szCs w:val="28"/>
        </w:rPr>
        <w:t>;</w:t>
      </w:r>
    </w:p>
    <w:p w:rsidR="00310FF2" w:rsidRPr="002A484E" w:rsidRDefault="004E2894" w:rsidP="00AA2B17">
      <w:pPr>
        <w:pStyle w:val="a5"/>
        <w:spacing w:line="276" w:lineRule="auto"/>
        <w:ind w:left="0" w:firstLine="708"/>
        <w:jc w:val="both"/>
        <w:rPr>
          <w:bCs/>
          <w:szCs w:val="28"/>
        </w:rPr>
      </w:pPr>
      <w:r w:rsidRPr="002A484E">
        <w:rPr>
          <w:bCs/>
          <w:szCs w:val="28"/>
        </w:rPr>
        <w:t>п</w:t>
      </w:r>
      <w:r w:rsidR="00310FF2" w:rsidRPr="002A484E">
        <w:rPr>
          <w:bCs/>
          <w:szCs w:val="28"/>
        </w:rPr>
        <w:t>ункт 1 признать утратившим силу;</w:t>
      </w:r>
    </w:p>
    <w:p w:rsidR="007B1EB7" w:rsidRPr="002A484E" w:rsidRDefault="0095668E" w:rsidP="00AA2B17">
      <w:pPr>
        <w:pStyle w:val="a5"/>
        <w:spacing w:line="276" w:lineRule="auto"/>
        <w:ind w:left="0" w:firstLine="708"/>
        <w:jc w:val="both"/>
        <w:rPr>
          <w:bCs/>
          <w:szCs w:val="28"/>
        </w:rPr>
      </w:pPr>
      <w:r w:rsidRPr="002A484E">
        <w:rPr>
          <w:bCs/>
          <w:szCs w:val="28"/>
        </w:rPr>
        <w:t>приложение</w:t>
      </w:r>
      <w:r w:rsidR="007B1EB7" w:rsidRPr="002A484E">
        <w:rPr>
          <w:bCs/>
          <w:szCs w:val="28"/>
        </w:rPr>
        <w:t xml:space="preserve"> 1 признать утратившим силу;</w:t>
      </w:r>
    </w:p>
    <w:p w:rsidR="00751CCF" w:rsidRPr="002A484E" w:rsidRDefault="00751CCF" w:rsidP="00751CCF">
      <w:pPr>
        <w:pStyle w:val="a5"/>
        <w:spacing w:line="276" w:lineRule="auto"/>
        <w:ind w:left="0" w:firstLine="708"/>
        <w:jc w:val="both"/>
        <w:rPr>
          <w:bCs/>
          <w:szCs w:val="28"/>
        </w:rPr>
      </w:pPr>
      <w:r w:rsidRPr="002A484E">
        <w:rPr>
          <w:bCs/>
          <w:szCs w:val="28"/>
        </w:rPr>
        <w:t>приложение 2 изложить в новой редакции (прилагается);</w:t>
      </w:r>
    </w:p>
    <w:p w:rsidR="00751CCF" w:rsidRPr="002A484E" w:rsidRDefault="00751CCF" w:rsidP="00751CCF">
      <w:pPr>
        <w:pStyle w:val="a5"/>
        <w:spacing w:line="276" w:lineRule="auto"/>
        <w:ind w:left="0" w:firstLine="708"/>
        <w:jc w:val="both"/>
        <w:rPr>
          <w:bCs/>
          <w:szCs w:val="28"/>
        </w:rPr>
      </w:pPr>
      <w:r w:rsidRPr="002A484E">
        <w:rPr>
          <w:bCs/>
          <w:szCs w:val="28"/>
        </w:rPr>
        <w:t>приложение 4 изложить в новой редакции (прилагается).</w:t>
      </w:r>
    </w:p>
    <w:p w:rsidR="00751CCF" w:rsidRPr="002A484E" w:rsidRDefault="00751CCF" w:rsidP="00751CC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2A484E">
        <w:rPr>
          <w:szCs w:val="28"/>
        </w:rPr>
        <w:t>2. Настоящее постановление вступает в силу по истечении 10 дней после дня его официального опубликования.</w:t>
      </w:r>
    </w:p>
    <w:p w:rsidR="00751CCF" w:rsidRDefault="00751CCF" w:rsidP="002C3AD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B1EB7" w:rsidRDefault="007B1EB7" w:rsidP="00A51840">
      <w:pPr>
        <w:rPr>
          <w:szCs w:val="28"/>
        </w:rPr>
      </w:pPr>
      <w:bookmarkStart w:id="1" w:name="Par7"/>
      <w:bookmarkEnd w:id="1"/>
    </w:p>
    <w:p w:rsidR="00A51840" w:rsidRDefault="008F7749" w:rsidP="00A51840">
      <w:pPr>
        <w:rPr>
          <w:szCs w:val="28"/>
        </w:rPr>
      </w:pPr>
      <w:r>
        <w:rPr>
          <w:szCs w:val="28"/>
        </w:rPr>
        <w:t>Врио председателя</w:t>
      </w:r>
      <w:r w:rsidR="00751CCF">
        <w:rPr>
          <w:szCs w:val="28"/>
        </w:rPr>
        <w:t xml:space="preserve">                                                                             </w:t>
      </w:r>
      <w:r w:rsidR="00491025">
        <w:rPr>
          <w:szCs w:val="28"/>
        </w:rPr>
        <w:t xml:space="preserve">    </w:t>
      </w:r>
      <w:r>
        <w:rPr>
          <w:szCs w:val="28"/>
        </w:rPr>
        <w:t>Л.В.Хабибуллина</w:t>
      </w:r>
    </w:p>
    <w:p w:rsidR="00A8418B" w:rsidRDefault="00A8418B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E160AD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751CCF" w:rsidRPr="003F7776" w:rsidRDefault="00751CCF" w:rsidP="00751CCF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2 к постановлению</w:t>
      </w:r>
    </w:p>
    <w:p w:rsidR="00751CCF" w:rsidRPr="003F7776" w:rsidRDefault="00751CCF" w:rsidP="00751CCF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751CCF" w:rsidRPr="003F7776" w:rsidRDefault="00751CCF" w:rsidP="00751CCF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751CCF" w:rsidRPr="000A52A1" w:rsidRDefault="00751CCF" w:rsidP="00751CCF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>14</w:t>
      </w:r>
      <w:r w:rsidRPr="000A52A1">
        <w:rPr>
          <w:sz w:val="24"/>
          <w:szCs w:val="24"/>
          <w:u w:val="single"/>
        </w:rPr>
        <w:t>/э</w:t>
      </w:r>
    </w:p>
    <w:p w:rsidR="00751CCF" w:rsidRPr="003F7776" w:rsidRDefault="00751CCF" w:rsidP="00751CCF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751CCF" w:rsidRPr="003F7776" w:rsidRDefault="00751CCF" w:rsidP="00751CCF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751CCF" w:rsidRPr="003F7776" w:rsidRDefault="00751CCF" w:rsidP="00751CCF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751CCF" w:rsidRDefault="00751CCF" w:rsidP="00751CCF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>___________</w:t>
      </w:r>
      <w:r w:rsidR="001459DD">
        <w:rPr>
          <w:sz w:val="24"/>
        </w:rPr>
        <w:t xml:space="preserve"> </w:t>
      </w:r>
      <w:r w:rsidRPr="009D3327">
        <w:rPr>
          <w:sz w:val="24"/>
        </w:rPr>
        <w:t>№</w:t>
      </w:r>
      <w:r w:rsidR="001459DD">
        <w:rPr>
          <w:sz w:val="24"/>
        </w:rPr>
        <w:t xml:space="preserve"> ___________ )</w:t>
      </w:r>
    </w:p>
    <w:p w:rsidR="005918E3" w:rsidRPr="001459DD" w:rsidRDefault="005918E3" w:rsidP="00751CCF">
      <w:pPr>
        <w:autoSpaceDE w:val="0"/>
        <w:autoSpaceDN w:val="0"/>
        <w:adjustRightInd w:val="0"/>
        <w:rPr>
          <w:bCs/>
          <w:szCs w:val="28"/>
        </w:rPr>
      </w:pPr>
    </w:p>
    <w:p w:rsidR="001308B7" w:rsidRPr="001459DD" w:rsidRDefault="001308B7" w:rsidP="001308B7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1308B7" w:rsidRDefault="001308B7" w:rsidP="001308B7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8418B">
        <w:rPr>
          <w:szCs w:val="28"/>
        </w:rPr>
        <w:t xml:space="preserve">Индивидуальные тарифы на услуги по передаче электрической энергии </w:t>
      </w:r>
    </w:p>
    <w:p w:rsidR="001308B7" w:rsidRDefault="001308B7" w:rsidP="001308B7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A8418B">
        <w:rPr>
          <w:szCs w:val="28"/>
        </w:rPr>
        <w:t xml:space="preserve">для взаиморасчетов между сетевыми организациями </w:t>
      </w:r>
      <w:r w:rsidR="00326F55">
        <w:rPr>
          <w:bCs/>
          <w:szCs w:val="28"/>
        </w:rPr>
        <w:t>на территории Республики Татарстан</w:t>
      </w:r>
      <w:r w:rsidR="00494AFA">
        <w:rPr>
          <w:bCs/>
          <w:szCs w:val="28"/>
        </w:rPr>
        <w:t xml:space="preserve"> </w:t>
      </w:r>
      <w:r w:rsidR="00494AFA">
        <w:rPr>
          <w:bCs/>
          <w:szCs w:val="28"/>
        </w:rPr>
        <w:br/>
      </w:r>
      <w:r w:rsidR="000803B5">
        <w:rPr>
          <w:bCs/>
          <w:szCs w:val="28"/>
        </w:rPr>
        <w:t xml:space="preserve">с </w:t>
      </w:r>
      <w:r>
        <w:rPr>
          <w:bCs/>
          <w:szCs w:val="28"/>
        </w:rPr>
        <w:t>1 января 2020 года по 31 декабря 2024 года</w:t>
      </w:r>
    </w:p>
    <w:p w:rsidR="001308B7" w:rsidRPr="001459DD" w:rsidRDefault="001308B7" w:rsidP="001308B7">
      <w:pPr>
        <w:autoSpaceDE w:val="0"/>
        <w:autoSpaceDN w:val="0"/>
        <w:adjustRightInd w:val="0"/>
        <w:rPr>
          <w:bCs/>
          <w:sz w:val="24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763"/>
        <w:gridCol w:w="708"/>
        <w:gridCol w:w="1560"/>
        <w:gridCol w:w="1984"/>
        <w:gridCol w:w="1843"/>
        <w:gridCol w:w="1701"/>
        <w:gridCol w:w="2126"/>
        <w:gridCol w:w="1843"/>
      </w:tblGrid>
      <w:tr w:rsidR="001308B7" w:rsidRPr="008B13B5" w:rsidTr="00EE350D">
        <w:trPr>
          <w:trHeight w:val="190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8B13B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8B13B5">
              <w:rPr>
                <w:color w:val="000000"/>
                <w:sz w:val="22"/>
                <w:szCs w:val="22"/>
              </w:rPr>
              <w:t xml:space="preserve">Наименование </w:t>
            </w:r>
            <w:r>
              <w:rPr>
                <w:color w:val="000000"/>
                <w:sz w:val="22"/>
                <w:szCs w:val="22"/>
              </w:rPr>
              <w:t>сетевых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8B13B5">
              <w:rPr>
                <w:color w:val="000000"/>
                <w:sz w:val="22"/>
                <w:szCs w:val="22"/>
              </w:rPr>
              <w:t>организаций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308B7" w:rsidRPr="008B13B5" w:rsidRDefault="001308B7" w:rsidP="00EE35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B13B5">
              <w:rPr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1308B7" w:rsidRPr="008B13B5" w:rsidRDefault="001308B7" w:rsidP="00EE35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 1 января по 30 июня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1308B7" w:rsidRPr="008B13B5" w:rsidRDefault="001308B7" w:rsidP="00EE35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 1 июля по 31 декабря</w:t>
            </w:r>
          </w:p>
        </w:tc>
      </w:tr>
      <w:tr w:rsidR="001308B7" w:rsidRPr="008B13B5" w:rsidTr="00EE350D">
        <w:trPr>
          <w:trHeight w:val="349"/>
        </w:trPr>
        <w:tc>
          <w:tcPr>
            <w:tcW w:w="513" w:type="dxa"/>
            <w:vMerge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3" w:type="dxa"/>
            <w:vMerge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8B13B5">
              <w:rPr>
                <w:bCs/>
                <w:color w:val="000000"/>
                <w:sz w:val="22"/>
                <w:szCs w:val="22"/>
              </w:rPr>
              <w:t>Двухставочный тариф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8B13B5">
              <w:rPr>
                <w:bCs/>
                <w:color w:val="000000"/>
                <w:sz w:val="22"/>
                <w:szCs w:val="22"/>
              </w:rPr>
              <w:t>Одноставочный тариф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8B13B5">
              <w:rPr>
                <w:bCs/>
                <w:color w:val="000000"/>
                <w:sz w:val="22"/>
                <w:szCs w:val="22"/>
              </w:rPr>
              <w:t>Двухставочный тариф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8B13B5">
              <w:rPr>
                <w:bCs/>
                <w:color w:val="000000"/>
                <w:sz w:val="22"/>
                <w:szCs w:val="22"/>
              </w:rPr>
              <w:t>Одноставочный тариф</w:t>
            </w:r>
          </w:p>
        </w:tc>
      </w:tr>
      <w:tr w:rsidR="001308B7" w:rsidRPr="008B13B5" w:rsidTr="00EE350D">
        <w:trPr>
          <w:trHeight w:val="1120"/>
        </w:trPr>
        <w:tc>
          <w:tcPr>
            <w:tcW w:w="513" w:type="dxa"/>
            <w:vMerge/>
            <w:vAlign w:val="center"/>
            <w:hideMark/>
          </w:tcPr>
          <w:p w:rsidR="001308B7" w:rsidRPr="008B13B5" w:rsidRDefault="001308B7" w:rsidP="00EE35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63" w:type="dxa"/>
            <w:vMerge/>
            <w:vAlign w:val="center"/>
            <w:hideMark/>
          </w:tcPr>
          <w:p w:rsidR="001308B7" w:rsidRPr="008B13B5" w:rsidRDefault="001308B7" w:rsidP="00EE35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308B7" w:rsidRPr="008B13B5" w:rsidRDefault="001308B7" w:rsidP="00EE35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ставка за содержание электриче7</w:t>
            </w:r>
            <w:r w:rsidRPr="008B13B5">
              <w:rPr>
                <w:color w:val="000000"/>
                <w:sz w:val="22"/>
                <w:szCs w:val="22"/>
              </w:rPr>
              <w:t>ких сетей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8B13B5">
              <w:rPr>
                <w:color w:val="000000"/>
                <w:sz w:val="22"/>
                <w:szCs w:val="22"/>
              </w:rPr>
              <w:t>ставка на оплату технологического расхода (потерь)</w:t>
            </w:r>
          </w:p>
        </w:tc>
        <w:tc>
          <w:tcPr>
            <w:tcW w:w="1843" w:type="dxa"/>
            <w:vMerge/>
            <w:vAlign w:val="center"/>
            <w:hideMark/>
          </w:tcPr>
          <w:p w:rsidR="001308B7" w:rsidRPr="008B13B5" w:rsidRDefault="001308B7" w:rsidP="00EE35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8B13B5">
              <w:rPr>
                <w:color w:val="000000"/>
                <w:sz w:val="22"/>
                <w:szCs w:val="22"/>
              </w:rPr>
              <w:t>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8B13B5">
              <w:rPr>
                <w:color w:val="000000"/>
                <w:sz w:val="22"/>
                <w:szCs w:val="22"/>
              </w:rPr>
              <w:t>ставка на оплату технологического расхода (потерь)</w:t>
            </w:r>
          </w:p>
        </w:tc>
        <w:tc>
          <w:tcPr>
            <w:tcW w:w="1843" w:type="dxa"/>
            <w:vMerge/>
            <w:vAlign w:val="center"/>
            <w:hideMark/>
          </w:tcPr>
          <w:p w:rsidR="001308B7" w:rsidRPr="008B13B5" w:rsidRDefault="001308B7" w:rsidP="00EE350D">
            <w:pPr>
              <w:rPr>
                <w:color w:val="000000"/>
                <w:sz w:val="22"/>
                <w:szCs w:val="22"/>
              </w:rPr>
            </w:pPr>
          </w:p>
        </w:tc>
      </w:tr>
      <w:tr w:rsidR="001308B7" w:rsidRPr="008B13B5" w:rsidTr="00EE350D">
        <w:trPr>
          <w:trHeight w:val="738"/>
        </w:trPr>
        <w:tc>
          <w:tcPr>
            <w:tcW w:w="513" w:type="dxa"/>
            <w:vMerge/>
            <w:vAlign w:val="center"/>
            <w:hideMark/>
          </w:tcPr>
          <w:p w:rsidR="001308B7" w:rsidRPr="008B13B5" w:rsidRDefault="001308B7" w:rsidP="00EE35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63" w:type="dxa"/>
            <w:vMerge/>
            <w:vAlign w:val="center"/>
            <w:hideMark/>
          </w:tcPr>
          <w:p w:rsidR="001308B7" w:rsidRPr="008B13B5" w:rsidRDefault="001308B7" w:rsidP="00EE35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308B7" w:rsidRPr="008B13B5" w:rsidRDefault="001308B7" w:rsidP="00EE35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8B13B5">
              <w:rPr>
                <w:color w:val="000000"/>
                <w:sz w:val="22"/>
                <w:szCs w:val="22"/>
              </w:rPr>
              <w:t>руб./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8B13B5">
              <w:rPr>
                <w:color w:val="000000"/>
                <w:sz w:val="22"/>
                <w:szCs w:val="22"/>
              </w:rPr>
              <w:t>Вт∙мес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8B13B5">
              <w:rPr>
                <w:color w:val="000000"/>
                <w:sz w:val="22"/>
                <w:szCs w:val="22"/>
              </w:rPr>
              <w:t>руб./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8B13B5">
              <w:rPr>
                <w:color w:val="000000"/>
                <w:sz w:val="22"/>
                <w:szCs w:val="22"/>
              </w:rPr>
              <w:t>Вт∙ч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8B13B5">
              <w:rPr>
                <w:color w:val="000000"/>
                <w:sz w:val="22"/>
                <w:szCs w:val="22"/>
              </w:rPr>
              <w:t>руб./кВт∙ч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8B13B5">
              <w:rPr>
                <w:color w:val="000000"/>
                <w:sz w:val="22"/>
                <w:szCs w:val="22"/>
              </w:rPr>
              <w:t>руб./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8B13B5">
              <w:rPr>
                <w:color w:val="000000"/>
                <w:sz w:val="22"/>
                <w:szCs w:val="22"/>
              </w:rPr>
              <w:t>Вт∙мес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8B13B5">
              <w:rPr>
                <w:color w:val="000000"/>
                <w:sz w:val="22"/>
                <w:szCs w:val="22"/>
              </w:rPr>
              <w:t>руб./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8B13B5">
              <w:rPr>
                <w:color w:val="000000"/>
                <w:sz w:val="22"/>
                <w:szCs w:val="22"/>
              </w:rPr>
              <w:t>Вт∙ч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8B13B5">
              <w:rPr>
                <w:color w:val="000000"/>
                <w:sz w:val="22"/>
                <w:szCs w:val="22"/>
              </w:rPr>
              <w:t>руб./кВт∙ч</w:t>
            </w:r>
          </w:p>
        </w:tc>
      </w:tr>
      <w:tr w:rsidR="001308B7" w:rsidRPr="008B13B5" w:rsidTr="00EE350D">
        <w:trPr>
          <w:trHeight w:val="337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1308B7" w:rsidRPr="008B13B5" w:rsidRDefault="001308B7" w:rsidP="00EE350D">
            <w:pPr>
              <w:jc w:val="both"/>
              <w:rPr>
                <w:color w:val="000000"/>
                <w:sz w:val="22"/>
                <w:szCs w:val="22"/>
              </w:rPr>
            </w:pPr>
            <w:r w:rsidRPr="008B13B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 w:rsidR="001308B7" w:rsidRPr="002E147F" w:rsidRDefault="001308B7" w:rsidP="00D907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23C5C">
              <w:rPr>
                <w:color w:val="000000"/>
                <w:sz w:val="24"/>
                <w:szCs w:val="24"/>
              </w:rPr>
              <w:t>бществ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E23C5C">
              <w:rPr>
                <w:color w:val="000000"/>
                <w:sz w:val="24"/>
                <w:szCs w:val="24"/>
              </w:rPr>
              <w:t xml:space="preserve"> с ограниченной ответственностью «КАМАЗ-Энерго»</w:t>
            </w:r>
            <w:r>
              <w:rPr>
                <w:color w:val="000000"/>
                <w:sz w:val="24"/>
                <w:szCs w:val="24"/>
              </w:rPr>
              <w:t xml:space="preserve"> - </w:t>
            </w:r>
            <w:r w:rsidR="00D9070D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кционерное общество «Сетевая компания»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08B7" w:rsidRPr="00285398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27 101,32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285398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4F24CA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0,07672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08B7" w:rsidRPr="00285398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27 101,32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308B7" w:rsidRPr="00285398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23,68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08B7" w:rsidRPr="004F24CA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0,07672</w:t>
            </w:r>
          </w:p>
        </w:tc>
      </w:tr>
      <w:tr w:rsidR="001308B7" w:rsidRPr="008B13B5" w:rsidTr="00EE350D">
        <w:trPr>
          <w:trHeight w:val="337"/>
        </w:trPr>
        <w:tc>
          <w:tcPr>
            <w:tcW w:w="513" w:type="dxa"/>
            <w:vMerge/>
            <w:shd w:val="clear" w:color="auto" w:fill="auto"/>
            <w:vAlign w:val="center"/>
          </w:tcPr>
          <w:p w:rsidR="001308B7" w:rsidRPr="008B13B5" w:rsidRDefault="001308B7" w:rsidP="00EE350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:rsidR="001308B7" w:rsidRDefault="001308B7" w:rsidP="00EE35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08B7" w:rsidRPr="008B13B5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08B7" w:rsidRPr="00285398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27 914,36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CE1001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 w:rsidRPr="00CE1001">
              <w:rPr>
                <w:color w:val="000000"/>
                <w:sz w:val="22"/>
                <w:szCs w:val="22"/>
              </w:rPr>
              <w:t>23,68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4F24CA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0,07831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08B7" w:rsidRPr="00285398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27 914,36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308B7" w:rsidRPr="00CE1001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24,39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08B7" w:rsidRPr="004F24CA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0,07902</w:t>
            </w:r>
          </w:p>
        </w:tc>
      </w:tr>
      <w:tr w:rsidR="001308B7" w:rsidRPr="008B13B5" w:rsidTr="00EE350D">
        <w:trPr>
          <w:trHeight w:val="337"/>
        </w:trPr>
        <w:tc>
          <w:tcPr>
            <w:tcW w:w="513" w:type="dxa"/>
            <w:vMerge/>
            <w:shd w:val="clear" w:color="auto" w:fill="auto"/>
            <w:vAlign w:val="center"/>
          </w:tcPr>
          <w:p w:rsidR="001308B7" w:rsidRPr="008B13B5" w:rsidRDefault="001308B7" w:rsidP="00EE350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:rsidR="001308B7" w:rsidRDefault="001308B7" w:rsidP="00EE35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08B7" w:rsidRPr="004F24CA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08B7" w:rsidRPr="00504A86" w:rsidRDefault="003A1CA0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52 909,67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CE1001" w:rsidRDefault="003A1CA0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4F24CA" w:rsidRDefault="003A1CA0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0,13323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08B7" w:rsidRPr="00504A86" w:rsidRDefault="003A1CA0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52 909,67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308B7" w:rsidRPr="00CE1001" w:rsidRDefault="003A1CA0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27,58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08B7" w:rsidRPr="004F24CA" w:rsidRDefault="003A1CA0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0,13323</w:t>
            </w:r>
          </w:p>
        </w:tc>
      </w:tr>
      <w:tr w:rsidR="001308B7" w:rsidRPr="008B13B5" w:rsidTr="00EE350D">
        <w:trPr>
          <w:trHeight w:val="337"/>
        </w:trPr>
        <w:tc>
          <w:tcPr>
            <w:tcW w:w="513" w:type="dxa"/>
            <w:vMerge/>
            <w:shd w:val="clear" w:color="auto" w:fill="auto"/>
            <w:vAlign w:val="center"/>
          </w:tcPr>
          <w:p w:rsidR="001308B7" w:rsidRPr="008B13B5" w:rsidRDefault="001308B7" w:rsidP="00EE350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:rsidR="001308B7" w:rsidRDefault="001308B7" w:rsidP="00EE35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08B7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08B7" w:rsidRPr="007E50E2" w:rsidRDefault="007E50E2" w:rsidP="00EE350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E50E2">
              <w:rPr>
                <w:color w:val="000000" w:themeColor="text1"/>
                <w:sz w:val="22"/>
                <w:szCs w:val="22"/>
              </w:rPr>
              <w:t>60 162,73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7E50E2" w:rsidRDefault="007E50E2" w:rsidP="00EE35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E50E2">
              <w:rPr>
                <w:color w:val="000000" w:themeColor="text1"/>
                <w:sz w:val="22"/>
                <w:szCs w:val="22"/>
              </w:rPr>
              <w:t>30,74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7E50E2" w:rsidRDefault="007E50E2" w:rsidP="00EE350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E50E2">
              <w:rPr>
                <w:color w:val="000000" w:themeColor="text1"/>
                <w:sz w:val="22"/>
                <w:szCs w:val="22"/>
              </w:rPr>
              <w:t>0,15073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08B7" w:rsidRPr="007E50E2" w:rsidRDefault="007E50E2" w:rsidP="00EE35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E50E2">
              <w:rPr>
                <w:color w:val="000000" w:themeColor="text1"/>
                <w:sz w:val="22"/>
                <w:szCs w:val="22"/>
              </w:rPr>
              <w:t>60 162,73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308B7" w:rsidRPr="007E50E2" w:rsidRDefault="007E50E2" w:rsidP="00EE35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E50E2">
              <w:rPr>
                <w:color w:val="000000" w:themeColor="text1"/>
                <w:sz w:val="22"/>
                <w:szCs w:val="22"/>
              </w:rPr>
              <w:t>30,74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08B7" w:rsidRPr="007E50E2" w:rsidRDefault="007E50E2" w:rsidP="00EE350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E50E2">
              <w:rPr>
                <w:color w:val="000000" w:themeColor="text1"/>
                <w:sz w:val="22"/>
                <w:szCs w:val="22"/>
              </w:rPr>
              <w:t>0,15073</w:t>
            </w:r>
          </w:p>
        </w:tc>
      </w:tr>
      <w:tr w:rsidR="001308B7" w:rsidRPr="008B13B5" w:rsidTr="00EE350D">
        <w:trPr>
          <w:trHeight w:val="337"/>
        </w:trPr>
        <w:tc>
          <w:tcPr>
            <w:tcW w:w="513" w:type="dxa"/>
            <w:vMerge/>
            <w:shd w:val="clear" w:color="auto" w:fill="auto"/>
            <w:vAlign w:val="center"/>
          </w:tcPr>
          <w:p w:rsidR="001308B7" w:rsidRPr="008B13B5" w:rsidRDefault="001308B7" w:rsidP="00EE350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:rsidR="001308B7" w:rsidRDefault="001308B7" w:rsidP="00EE35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08B7" w:rsidRPr="00CB5666" w:rsidRDefault="001308B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08B7" w:rsidRPr="00CB5666" w:rsidRDefault="007B0D2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78 924,05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CE1001" w:rsidRDefault="0043101A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CB5666" w:rsidRDefault="007B0D2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0,17594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08B7" w:rsidRPr="00CB5666" w:rsidRDefault="007B0D2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78 924,05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308B7" w:rsidRPr="00CE1001" w:rsidRDefault="0043101A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29,84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08B7" w:rsidRPr="00CB5666" w:rsidRDefault="007B0D27" w:rsidP="00EE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0,17594</w:t>
            </w:r>
          </w:p>
        </w:tc>
      </w:tr>
    </w:tbl>
    <w:p w:rsidR="001459DD" w:rsidRPr="001459DD" w:rsidRDefault="001459DD" w:rsidP="001459DD">
      <w:pPr>
        <w:rPr>
          <w:szCs w:val="28"/>
        </w:rPr>
      </w:pPr>
    </w:p>
    <w:p w:rsidR="001459DD" w:rsidRPr="001459DD" w:rsidRDefault="001459DD" w:rsidP="001459DD">
      <w:pPr>
        <w:ind w:right="140"/>
        <w:rPr>
          <w:szCs w:val="24"/>
        </w:rPr>
      </w:pPr>
      <w:r w:rsidRPr="001459DD">
        <w:rPr>
          <w:szCs w:val="24"/>
        </w:rPr>
        <w:t>Отдел организации, контроля и сопровождения</w:t>
      </w:r>
    </w:p>
    <w:p w:rsidR="001459DD" w:rsidRPr="001459DD" w:rsidRDefault="001459DD" w:rsidP="001459DD">
      <w:pPr>
        <w:ind w:right="140"/>
        <w:rPr>
          <w:szCs w:val="24"/>
        </w:rPr>
      </w:pPr>
      <w:r w:rsidRPr="001459DD">
        <w:rPr>
          <w:szCs w:val="24"/>
        </w:rPr>
        <w:t>принятия тарифных решений Государственного</w:t>
      </w:r>
    </w:p>
    <w:p w:rsidR="001459DD" w:rsidRDefault="001459DD" w:rsidP="001459DD">
      <w:pPr>
        <w:widowControl w:val="0"/>
        <w:ind w:right="21"/>
        <w:jc w:val="both"/>
        <w:rPr>
          <w:sz w:val="24"/>
          <w:szCs w:val="24"/>
        </w:rPr>
      </w:pPr>
      <w:r w:rsidRPr="001459DD">
        <w:rPr>
          <w:szCs w:val="24"/>
        </w:rPr>
        <w:t>комитета Республики Татарстан по тарифам</w:t>
      </w:r>
      <w:r>
        <w:rPr>
          <w:sz w:val="24"/>
          <w:szCs w:val="24"/>
        </w:rPr>
        <w:br w:type="page"/>
      </w:r>
    </w:p>
    <w:p w:rsidR="00511369" w:rsidRPr="003F7776" w:rsidRDefault="00511369" w:rsidP="00511369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4 к постановлению</w:t>
      </w:r>
    </w:p>
    <w:p w:rsidR="00511369" w:rsidRPr="003F7776" w:rsidRDefault="00511369" w:rsidP="00511369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511369" w:rsidRPr="003F7776" w:rsidRDefault="00511369" w:rsidP="00511369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511369" w:rsidRPr="000A52A1" w:rsidRDefault="00511369" w:rsidP="00511369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>14</w:t>
      </w:r>
      <w:r w:rsidRPr="000A52A1">
        <w:rPr>
          <w:sz w:val="24"/>
          <w:szCs w:val="24"/>
          <w:u w:val="single"/>
        </w:rPr>
        <w:t>/э</w:t>
      </w:r>
    </w:p>
    <w:p w:rsidR="00511369" w:rsidRPr="003F7776" w:rsidRDefault="00511369" w:rsidP="00511369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511369" w:rsidRPr="003F7776" w:rsidRDefault="00511369" w:rsidP="00511369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511369" w:rsidRPr="003F7776" w:rsidRDefault="00511369" w:rsidP="00511369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511369" w:rsidRDefault="00511369" w:rsidP="00511369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>___________</w:t>
      </w:r>
      <w:r w:rsidR="001459DD">
        <w:rPr>
          <w:sz w:val="24"/>
        </w:rPr>
        <w:t xml:space="preserve"> </w:t>
      </w:r>
      <w:r w:rsidRPr="009D3327">
        <w:rPr>
          <w:sz w:val="24"/>
        </w:rPr>
        <w:t>№</w:t>
      </w:r>
      <w:r w:rsidR="001459DD">
        <w:rPr>
          <w:sz w:val="24"/>
        </w:rPr>
        <w:t xml:space="preserve"> ___________ )</w:t>
      </w:r>
    </w:p>
    <w:p w:rsidR="005918E3" w:rsidRDefault="005918E3" w:rsidP="00A518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B32812" w:rsidRDefault="00B32812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5918E3" w:rsidRDefault="00B32812" w:rsidP="00A518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szCs w:val="28"/>
        </w:rPr>
        <w:t xml:space="preserve">Необходимая валовая выручка </w:t>
      </w:r>
      <w:r w:rsidRPr="00EB4E31">
        <w:rPr>
          <w:bCs/>
          <w:szCs w:val="28"/>
        </w:rPr>
        <w:t>Обществ</w:t>
      </w:r>
      <w:r>
        <w:rPr>
          <w:bCs/>
          <w:szCs w:val="28"/>
        </w:rPr>
        <w:t>а</w:t>
      </w:r>
      <w:r w:rsidRPr="00EB4E31">
        <w:rPr>
          <w:bCs/>
          <w:szCs w:val="28"/>
        </w:rPr>
        <w:t xml:space="preserve"> с ограниченной ответственностью «КАМАЗ-Энерго</w:t>
      </w:r>
      <w:r w:rsidR="00E117EC">
        <w:rPr>
          <w:bCs/>
          <w:szCs w:val="28"/>
        </w:rPr>
        <w:t>»</w:t>
      </w:r>
      <w:r w:rsidRPr="00012DA3">
        <w:rPr>
          <w:bCs/>
          <w:szCs w:val="28"/>
        </w:rPr>
        <w:t xml:space="preserve"> </w:t>
      </w:r>
      <w:r w:rsidR="00F433A9">
        <w:rPr>
          <w:bCs/>
          <w:szCs w:val="28"/>
        </w:rPr>
        <w:br/>
      </w:r>
      <w:r>
        <w:rPr>
          <w:szCs w:val="28"/>
        </w:rPr>
        <w:t>(без учета оплаты потерь) на 2020-2024 годы</w:t>
      </w:r>
    </w:p>
    <w:p w:rsidR="005918E3" w:rsidRDefault="005918E3" w:rsidP="00A518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B32812" w:rsidRDefault="00B32812" w:rsidP="00A518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tbl>
      <w:tblPr>
        <w:tblW w:w="14616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5103"/>
        <w:gridCol w:w="1081"/>
        <w:gridCol w:w="7850"/>
      </w:tblGrid>
      <w:tr w:rsidR="00B32812" w:rsidRPr="00431ABC" w:rsidTr="001459DD">
        <w:trPr>
          <w:trHeight w:val="397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-142"/>
              </w:tabs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431ABC">
              <w:rPr>
                <w:rFonts w:eastAsia="Calibri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31ABC">
              <w:rPr>
                <w:rFonts w:eastAsia="Calibri"/>
                <w:color w:val="000000"/>
                <w:sz w:val="24"/>
                <w:szCs w:val="24"/>
              </w:rPr>
              <w:t>Наименование сетевой организации</w:t>
            </w:r>
          </w:p>
          <w:p w:rsidR="00B32812" w:rsidRPr="00431ABC" w:rsidRDefault="00B32812" w:rsidP="006E4B3D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31ABC">
              <w:rPr>
                <w:rFonts w:eastAsia="Calibri"/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31ABC">
              <w:rPr>
                <w:rFonts w:eastAsia="Calibri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850" w:type="dxa"/>
            <w:shd w:val="clear" w:color="auto" w:fill="auto"/>
            <w:vAlign w:val="center"/>
          </w:tcPr>
          <w:p w:rsidR="00B32812" w:rsidRPr="00431ABC" w:rsidRDefault="00B32812" w:rsidP="006E4B3D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31ABC">
              <w:rPr>
                <w:rFonts w:eastAsia="Calibri"/>
                <w:color w:val="000000"/>
                <w:sz w:val="24"/>
                <w:szCs w:val="24"/>
              </w:rPr>
              <w:t>НВВ сетевой организации</w:t>
            </w:r>
            <w:r w:rsidR="006E4B3D">
              <w:rPr>
                <w:rFonts w:eastAsia="Calibri"/>
                <w:color w:val="000000"/>
                <w:sz w:val="24"/>
                <w:szCs w:val="24"/>
              </w:rPr>
              <w:t xml:space="preserve"> (</w:t>
            </w:r>
            <w:r w:rsidRPr="00431ABC">
              <w:rPr>
                <w:rFonts w:eastAsia="Calibri"/>
                <w:color w:val="000000"/>
                <w:sz w:val="24"/>
                <w:szCs w:val="24"/>
              </w:rPr>
              <w:t>без учета оплаты потерь</w:t>
            </w:r>
            <w:r w:rsidR="006E4B3D">
              <w:rPr>
                <w:rFonts w:eastAsia="Calibri"/>
                <w:color w:val="000000"/>
                <w:sz w:val="24"/>
                <w:szCs w:val="24"/>
              </w:rPr>
              <w:t>)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2812" w:rsidRPr="00431ABC" w:rsidTr="001459DD">
        <w:trPr>
          <w:trHeight w:val="397"/>
        </w:trPr>
        <w:tc>
          <w:tcPr>
            <w:tcW w:w="582" w:type="dxa"/>
            <w:vMerge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850" w:type="dxa"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31ABC">
              <w:rPr>
                <w:rFonts w:eastAsia="Calibri"/>
                <w:color w:val="000000"/>
                <w:sz w:val="24"/>
                <w:szCs w:val="24"/>
              </w:rPr>
              <w:t>тыс. руб.</w:t>
            </w:r>
          </w:p>
        </w:tc>
      </w:tr>
      <w:tr w:rsidR="00B32812" w:rsidRPr="00431ABC" w:rsidTr="001459DD">
        <w:trPr>
          <w:trHeight w:val="397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31ABC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B32812" w:rsidRPr="00431ABC" w:rsidRDefault="00B32812" w:rsidP="00EE350D">
            <w:pPr>
              <w:rPr>
                <w:rFonts w:eastAsia="Calibri"/>
                <w:szCs w:val="28"/>
              </w:rPr>
            </w:pPr>
          </w:p>
          <w:p w:rsidR="00B32812" w:rsidRPr="00431ABC" w:rsidRDefault="00B32812" w:rsidP="00EE350D">
            <w:pPr>
              <w:rPr>
                <w:rFonts w:eastAsia="Calibri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23C5C">
              <w:rPr>
                <w:color w:val="000000"/>
                <w:sz w:val="24"/>
                <w:szCs w:val="24"/>
              </w:rPr>
              <w:t>бществ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E23C5C">
              <w:rPr>
                <w:color w:val="000000"/>
                <w:sz w:val="24"/>
                <w:szCs w:val="24"/>
              </w:rPr>
              <w:t xml:space="preserve"> с ограниченной ответственностью «КАМАЗ-Энерго»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32812" w:rsidRPr="003A582D" w:rsidRDefault="00B32812" w:rsidP="00EE35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850" w:type="dxa"/>
            <w:shd w:val="clear" w:color="auto" w:fill="auto"/>
            <w:vAlign w:val="center"/>
          </w:tcPr>
          <w:p w:rsidR="00B32812" w:rsidRPr="00823588" w:rsidRDefault="00B32812" w:rsidP="00EE3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93 032,54</w:t>
            </w:r>
          </w:p>
        </w:tc>
      </w:tr>
      <w:tr w:rsidR="00B32812" w:rsidRPr="00431ABC" w:rsidTr="001459DD">
        <w:trPr>
          <w:trHeight w:val="397"/>
        </w:trPr>
        <w:tc>
          <w:tcPr>
            <w:tcW w:w="582" w:type="dxa"/>
            <w:vMerge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0"/>
              </w:tabs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32812" w:rsidRPr="003A582D" w:rsidRDefault="00B32812" w:rsidP="00EE35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850" w:type="dxa"/>
            <w:shd w:val="clear" w:color="auto" w:fill="auto"/>
            <w:vAlign w:val="center"/>
          </w:tcPr>
          <w:p w:rsidR="00B32812" w:rsidRPr="00504A86" w:rsidRDefault="00B32812" w:rsidP="00EE3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95 823,52</w:t>
            </w:r>
          </w:p>
        </w:tc>
      </w:tr>
      <w:tr w:rsidR="00B32812" w:rsidRPr="00431ABC" w:rsidTr="001459DD">
        <w:trPr>
          <w:trHeight w:val="397"/>
        </w:trPr>
        <w:tc>
          <w:tcPr>
            <w:tcW w:w="582" w:type="dxa"/>
            <w:vMerge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0"/>
              </w:tabs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32812" w:rsidRPr="004F24CA" w:rsidRDefault="00B32812" w:rsidP="00EE35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850" w:type="dxa"/>
            <w:shd w:val="clear" w:color="auto" w:fill="auto"/>
            <w:vAlign w:val="center"/>
          </w:tcPr>
          <w:p w:rsidR="00B32812" w:rsidRPr="004F24CA" w:rsidRDefault="003A1CA0" w:rsidP="00EE3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153 697,94</w:t>
            </w:r>
          </w:p>
        </w:tc>
      </w:tr>
      <w:tr w:rsidR="00B32812" w:rsidRPr="00431ABC" w:rsidTr="001459DD">
        <w:trPr>
          <w:trHeight w:val="397"/>
        </w:trPr>
        <w:tc>
          <w:tcPr>
            <w:tcW w:w="582" w:type="dxa"/>
            <w:vMerge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0"/>
              </w:tabs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32812" w:rsidRPr="004F24CA" w:rsidRDefault="00B32812" w:rsidP="00EE35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850" w:type="dxa"/>
            <w:shd w:val="clear" w:color="auto" w:fill="auto"/>
            <w:vAlign w:val="center"/>
          </w:tcPr>
          <w:p w:rsidR="00B32812" w:rsidRPr="004F24CA" w:rsidRDefault="00CC6D01" w:rsidP="00EE350D">
            <w:pPr>
              <w:jc w:val="center"/>
              <w:rPr>
                <w:sz w:val="24"/>
                <w:szCs w:val="24"/>
              </w:rPr>
            </w:pPr>
            <w:r w:rsidRPr="00CC6D01">
              <w:rPr>
                <w:color w:val="000000" w:themeColor="text1"/>
                <w:sz w:val="24"/>
                <w:szCs w:val="24"/>
              </w:rPr>
              <w:t>174 825,18</w:t>
            </w:r>
          </w:p>
        </w:tc>
      </w:tr>
      <w:tr w:rsidR="00B32812" w:rsidRPr="00431ABC" w:rsidTr="001459DD">
        <w:trPr>
          <w:trHeight w:val="397"/>
        </w:trPr>
        <w:tc>
          <w:tcPr>
            <w:tcW w:w="582" w:type="dxa"/>
            <w:vMerge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B32812" w:rsidRPr="00431ABC" w:rsidRDefault="00B32812" w:rsidP="00EE350D">
            <w:pPr>
              <w:tabs>
                <w:tab w:val="left" w:pos="0"/>
              </w:tabs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32812" w:rsidRPr="00CB5666" w:rsidRDefault="00B32812" w:rsidP="00EE35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850" w:type="dxa"/>
            <w:shd w:val="clear" w:color="auto" w:fill="auto"/>
            <w:vAlign w:val="center"/>
          </w:tcPr>
          <w:p w:rsidR="00B32812" w:rsidRPr="004F24CA" w:rsidRDefault="007B0D27" w:rsidP="00EE3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244 651,93</w:t>
            </w:r>
          </w:p>
        </w:tc>
      </w:tr>
    </w:tbl>
    <w:p w:rsidR="001459DD" w:rsidRDefault="001459DD" w:rsidP="001459DD">
      <w:pPr>
        <w:rPr>
          <w:szCs w:val="28"/>
        </w:rPr>
      </w:pPr>
    </w:p>
    <w:p w:rsidR="001459DD" w:rsidRPr="001459DD" w:rsidRDefault="001459DD" w:rsidP="001459DD">
      <w:pPr>
        <w:rPr>
          <w:szCs w:val="28"/>
        </w:rPr>
      </w:pPr>
    </w:p>
    <w:p w:rsidR="001459DD" w:rsidRPr="001459DD" w:rsidRDefault="001459DD" w:rsidP="001459DD">
      <w:pPr>
        <w:ind w:left="142" w:right="140" w:hanging="142"/>
        <w:rPr>
          <w:szCs w:val="24"/>
        </w:rPr>
      </w:pPr>
      <w:r w:rsidRPr="001459DD">
        <w:rPr>
          <w:szCs w:val="24"/>
        </w:rPr>
        <w:t>Отдел организации, контроля и сопровождения</w:t>
      </w:r>
    </w:p>
    <w:p w:rsidR="001459DD" w:rsidRPr="001459DD" w:rsidRDefault="001459DD" w:rsidP="001459DD">
      <w:pPr>
        <w:ind w:left="142" w:right="140" w:hanging="142"/>
        <w:rPr>
          <w:szCs w:val="24"/>
        </w:rPr>
      </w:pPr>
      <w:r w:rsidRPr="001459DD">
        <w:rPr>
          <w:szCs w:val="24"/>
        </w:rPr>
        <w:t>принятия тарифных решений Государственного</w:t>
      </w:r>
    </w:p>
    <w:p w:rsidR="005918E3" w:rsidRDefault="001459DD" w:rsidP="001459DD">
      <w:pPr>
        <w:autoSpaceDE w:val="0"/>
        <w:autoSpaceDN w:val="0"/>
        <w:adjustRightInd w:val="0"/>
        <w:ind w:left="142" w:hanging="142"/>
        <w:rPr>
          <w:bCs/>
          <w:szCs w:val="28"/>
        </w:rPr>
      </w:pPr>
      <w:r w:rsidRPr="001459DD">
        <w:rPr>
          <w:szCs w:val="24"/>
        </w:rPr>
        <w:t>комитета Республики Татарстан по тарифам</w:t>
      </w:r>
    </w:p>
    <w:sectPr w:rsidR="005918E3" w:rsidSect="001459DD">
      <w:pgSz w:w="16840" w:h="11907" w:orient="landscape"/>
      <w:pgMar w:top="1134" w:right="567" w:bottom="1134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B0C" w:rsidRDefault="000C3B0C" w:rsidP="00F837E4">
      <w:r>
        <w:separator/>
      </w:r>
    </w:p>
  </w:endnote>
  <w:endnote w:type="continuationSeparator" w:id="0">
    <w:p w:rsidR="000C3B0C" w:rsidRDefault="000C3B0C" w:rsidP="00F8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B0C" w:rsidRDefault="000C3B0C" w:rsidP="00F837E4">
      <w:r>
        <w:separator/>
      </w:r>
    </w:p>
  </w:footnote>
  <w:footnote w:type="continuationSeparator" w:id="0">
    <w:p w:rsidR="000C3B0C" w:rsidRDefault="000C3B0C" w:rsidP="00F83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F0479"/>
    <w:multiLevelType w:val="hybridMultilevel"/>
    <w:tmpl w:val="742C2A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5B8B"/>
    <w:rsid w:val="000068A1"/>
    <w:rsid w:val="00010284"/>
    <w:rsid w:val="000119DB"/>
    <w:rsid w:val="0001243A"/>
    <w:rsid w:val="00012DA3"/>
    <w:rsid w:val="00016999"/>
    <w:rsid w:val="00021DCA"/>
    <w:rsid w:val="00041682"/>
    <w:rsid w:val="00045DD6"/>
    <w:rsid w:val="00052F06"/>
    <w:rsid w:val="00060138"/>
    <w:rsid w:val="00061291"/>
    <w:rsid w:val="000628CF"/>
    <w:rsid w:val="000727E5"/>
    <w:rsid w:val="00077C75"/>
    <w:rsid w:val="000803B5"/>
    <w:rsid w:val="000822E2"/>
    <w:rsid w:val="00083780"/>
    <w:rsid w:val="00085DC4"/>
    <w:rsid w:val="00086433"/>
    <w:rsid w:val="00092FA7"/>
    <w:rsid w:val="000977AF"/>
    <w:rsid w:val="000A3BEF"/>
    <w:rsid w:val="000A6352"/>
    <w:rsid w:val="000B23CC"/>
    <w:rsid w:val="000B70CE"/>
    <w:rsid w:val="000C2F44"/>
    <w:rsid w:val="000C3B0C"/>
    <w:rsid w:val="000C71D0"/>
    <w:rsid w:val="000D19B6"/>
    <w:rsid w:val="000D6E71"/>
    <w:rsid w:val="000F0088"/>
    <w:rsid w:val="000F1A58"/>
    <w:rsid w:val="00114106"/>
    <w:rsid w:val="00121CF4"/>
    <w:rsid w:val="001308B7"/>
    <w:rsid w:val="0013250A"/>
    <w:rsid w:val="00134897"/>
    <w:rsid w:val="001348AF"/>
    <w:rsid w:val="001359C1"/>
    <w:rsid w:val="00136EE8"/>
    <w:rsid w:val="001459DD"/>
    <w:rsid w:val="00151588"/>
    <w:rsid w:val="00151A5C"/>
    <w:rsid w:val="00172887"/>
    <w:rsid w:val="00174EC9"/>
    <w:rsid w:val="00180139"/>
    <w:rsid w:val="0018016C"/>
    <w:rsid w:val="00185E8B"/>
    <w:rsid w:val="00186C66"/>
    <w:rsid w:val="00187427"/>
    <w:rsid w:val="00191C57"/>
    <w:rsid w:val="00196169"/>
    <w:rsid w:val="0019725E"/>
    <w:rsid w:val="00197548"/>
    <w:rsid w:val="001A3B4B"/>
    <w:rsid w:val="001B3516"/>
    <w:rsid w:val="001B35F1"/>
    <w:rsid w:val="001B6835"/>
    <w:rsid w:val="001C2A59"/>
    <w:rsid w:val="001D5718"/>
    <w:rsid w:val="001D6E8F"/>
    <w:rsid w:val="001E26B2"/>
    <w:rsid w:val="001F7677"/>
    <w:rsid w:val="0020215D"/>
    <w:rsid w:val="002035EA"/>
    <w:rsid w:val="00203B4D"/>
    <w:rsid w:val="002132C1"/>
    <w:rsid w:val="002167FB"/>
    <w:rsid w:val="0022033C"/>
    <w:rsid w:val="00227FA5"/>
    <w:rsid w:val="0023373B"/>
    <w:rsid w:val="00235377"/>
    <w:rsid w:val="00235FF1"/>
    <w:rsid w:val="00255187"/>
    <w:rsid w:val="00265165"/>
    <w:rsid w:val="00267EC0"/>
    <w:rsid w:val="00274C5E"/>
    <w:rsid w:val="00283E8C"/>
    <w:rsid w:val="00285398"/>
    <w:rsid w:val="002A484E"/>
    <w:rsid w:val="002A67E2"/>
    <w:rsid w:val="002B373E"/>
    <w:rsid w:val="002C3AD7"/>
    <w:rsid w:val="002E05BB"/>
    <w:rsid w:val="002E147F"/>
    <w:rsid w:val="002E1CA7"/>
    <w:rsid w:val="002F19F3"/>
    <w:rsid w:val="002F47FA"/>
    <w:rsid w:val="003041FF"/>
    <w:rsid w:val="00310FF2"/>
    <w:rsid w:val="003160A2"/>
    <w:rsid w:val="00317F4C"/>
    <w:rsid w:val="003241BE"/>
    <w:rsid w:val="00326F55"/>
    <w:rsid w:val="00335846"/>
    <w:rsid w:val="00340BC3"/>
    <w:rsid w:val="003433E8"/>
    <w:rsid w:val="00343D01"/>
    <w:rsid w:val="00347EB5"/>
    <w:rsid w:val="00353E76"/>
    <w:rsid w:val="003556FE"/>
    <w:rsid w:val="00360CEA"/>
    <w:rsid w:val="0036570A"/>
    <w:rsid w:val="00366C37"/>
    <w:rsid w:val="00371EFD"/>
    <w:rsid w:val="00376C42"/>
    <w:rsid w:val="00392DB2"/>
    <w:rsid w:val="003A1CA0"/>
    <w:rsid w:val="003A582D"/>
    <w:rsid w:val="003B348E"/>
    <w:rsid w:val="003B3A2E"/>
    <w:rsid w:val="003B5652"/>
    <w:rsid w:val="003B7317"/>
    <w:rsid w:val="003C1D91"/>
    <w:rsid w:val="003C4B09"/>
    <w:rsid w:val="003D2E8B"/>
    <w:rsid w:val="003D5DFC"/>
    <w:rsid w:val="0040318C"/>
    <w:rsid w:val="00403E92"/>
    <w:rsid w:val="004156A7"/>
    <w:rsid w:val="00423505"/>
    <w:rsid w:val="004247E8"/>
    <w:rsid w:val="0043101A"/>
    <w:rsid w:val="00431ABC"/>
    <w:rsid w:val="00435938"/>
    <w:rsid w:val="0044229B"/>
    <w:rsid w:val="0044323F"/>
    <w:rsid w:val="00446258"/>
    <w:rsid w:val="004644E9"/>
    <w:rsid w:val="00473052"/>
    <w:rsid w:val="00473593"/>
    <w:rsid w:val="00473714"/>
    <w:rsid w:val="00474A51"/>
    <w:rsid w:val="00480C8D"/>
    <w:rsid w:val="0048254E"/>
    <w:rsid w:val="00482E06"/>
    <w:rsid w:val="00491025"/>
    <w:rsid w:val="00494AFA"/>
    <w:rsid w:val="00495B51"/>
    <w:rsid w:val="00496DE1"/>
    <w:rsid w:val="004A3E4C"/>
    <w:rsid w:val="004A4AFB"/>
    <w:rsid w:val="004B3853"/>
    <w:rsid w:val="004B7679"/>
    <w:rsid w:val="004E2894"/>
    <w:rsid w:val="004E5A11"/>
    <w:rsid w:val="004E6B79"/>
    <w:rsid w:val="004F0B32"/>
    <w:rsid w:val="004F24CA"/>
    <w:rsid w:val="004F4EB3"/>
    <w:rsid w:val="00504A86"/>
    <w:rsid w:val="005055CE"/>
    <w:rsid w:val="0050683A"/>
    <w:rsid w:val="00511369"/>
    <w:rsid w:val="00511A39"/>
    <w:rsid w:val="0051228F"/>
    <w:rsid w:val="00513B3B"/>
    <w:rsid w:val="00517B1B"/>
    <w:rsid w:val="00525571"/>
    <w:rsid w:val="00532898"/>
    <w:rsid w:val="00532DFA"/>
    <w:rsid w:val="0053789E"/>
    <w:rsid w:val="00543CCE"/>
    <w:rsid w:val="00550DB2"/>
    <w:rsid w:val="005523E5"/>
    <w:rsid w:val="00553DCA"/>
    <w:rsid w:val="0056055B"/>
    <w:rsid w:val="00566795"/>
    <w:rsid w:val="0056682B"/>
    <w:rsid w:val="005713BF"/>
    <w:rsid w:val="00571BE8"/>
    <w:rsid w:val="00571F24"/>
    <w:rsid w:val="00574EEC"/>
    <w:rsid w:val="00576AE7"/>
    <w:rsid w:val="00583CB2"/>
    <w:rsid w:val="00591626"/>
    <w:rsid w:val="005918E3"/>
    <w:rsid w:val="00593B6F"/>
    <w:rsid w:val="00594505"/>
    <w:rsid w:val="005A1686"/>
    <w:rsid w:val="005A2B0A"/>
    <w:rsid w:val="005B298F"/>
    <w:rsid w:val="005B36C5"/>
    <w:rsid w:val="005B41F6"/>
    <w:rsid w:val="005B4877"/>
    <w:rsid w:val="005C1A40"/>
    <w:rsid w:val="005C443F"/>
    <w:rsid w:val="005C44D0"/>
    <w:rsid w:val="005C5CDF"/>
    <w:rsid w:val="005D0C16"/>
    <w:rsid w:val="005D6101"/>
    <w:rsid w:val="005E769E"/>
    <w:rsid w:val="005F1A46"/>
    <w:rsid w:val="005F4A19"/>
    <w:rsid w:val="00600EB5"/>
    <w:rsid w:val="00611333"/>
    <w:rsid w:val="0061285F"/>
    <w:rsid w:val="00623488"/>
    <w:rsid w:val="0062430E"/>
    <w:rsid w:val="0062642D"/>
    <w:rsid w:val="006271A2"/>
    <w:rsid w:val="00631664"/>
    <w:rsid w:val="00632429"/>
    <w:rsid w:val="00634FE2"/>
    <w:rsid w:val="00641151"/>
    <w:rsid w:val="006516F6"/>
    <w:rsid w:val="00666660"/>
    <w:rsid w:val="00671A37"/>
    <w:rsid w:val="0068062C"/>
    <w:rsid w:val="00690BF1"/>
    <w:rsid w:val="006B1DA4"/>
    <w:rsid w:val="006D33A8"/>
    <w:rsid w:val="006D3990"/>
    <w:rsid w:val="006D4399"/>
    <w:rsid w:val="006E23A3"/>
    <w:rsid w:val="006E4B3D"/>
    <w:rsid w:val="006F2DB6"/>
    <w:rsid w:val="006F7EF1"/>
    <w:rsid w:val="00701377"/>
    <w:rsid w:val="00705771"/>
    <w:rsid w:val="00715847"/>
    <w:rsid w:val="00716765"/>
    <w:rsid w:val="00723C85"/>
    <w:rsid w:val="007330BA"/>
    <w:rsid w:val="0074230F"/>
    <w:rsid w:val="00751C8A"/>
    <w:rsid w:val="00751CCF"/>
    <w:rsid w:val="00765174"/>
    <w:rsid w:val="00773D36"/>
    <w:rsid w:val="00780553"/>
    <w:rsid w:val="007915CC"/>
    <w:rsid w:val="00792DB4"/>
    <w:rsid w:val="00794E57"/>
    <w:rsid w:val="00795449"/>
    <w:rsid w:val="007A0593"/>
    <w:rsid w:val="007A096B"/>
    <w:rsid w:val="007B0D27"/>
    <w:rsid w:val="007B1EB7"/>
    <w:rsid w:val="007C25FA"/>
    <w:rsid w:val="007C42B9"/>
    <w:rsid w:val="007C5590"/>
    <w:rsid w:val="007C5693"/>
    <w:rsid w:val="007D71FA"/>
    <w:rsid w:val="007E1B37"/>
    <w:rsid w:val="007E30BC"/>
    <w:rsid w:val="007E49D4"/>
    <w:rsid w:val="007E50E2"/>
    <w:rsid w:val="007F133A"/>
    <w:rsid w:val="00815509"/>
    <w:rsid w:val="00815A44"/>
    <w:rsid w:val="00823588"/>
    <w:rsid w:val="008251A9"/>
    <w:rsid w:val="00827543"/>
    <w:rsid w:val="008425D9"/>
    <w:rsid w:val="00844CBF"/>
    <w:rsid w:val="00853340"/>
    <w:rsid w:val="0086116D"/>
    <w:rsid w:val="008640F3"/>
    <w:rsid w:val="0088166A"/>
    <w:rsid w:val="00886F34"/>
    <w:rsid w:val="00896DA1"/>
    <w:rsid w:val="008A09BE"/>
    <w:rsid w:val="008A413F"/>
    <w:rsid w:val="008B050C"/>
    <w:rsid w:val="008B0F95"/>
    <w:rsid w:val="008B13B5"/>
    <w:rsid w:val="008B5ED2"/>
    <w:rsid w:val="008B65E3"/>
    <w:rsid w:val="008C1EC7"/>
    <w:rsid w:val="008C4A00"/>
    <w:rsid w:val="008C6CBB"/>
    <w:rsid w:val="008D0F83"/>
    <w:rsid w:val="008D22FE"/>
    <w:rsid w:val="008D53DF"/>
    <w:rsid w:val="008E7FD7"/>
    <w:rsid w:val="008F2328"/>
    <w:rsid w:val="008F2DB7"/>
    <w:rsid w:val="008F43D3"/>
    <w:rsid w:val="008F5A0B"/>
    <w:rsid w:val="008F7749"/>
    <w:rsid w:val="009110EC"/>
    <w:rsid w:val="00914FBC"/>
    <w:rsid w:val="00920C03"/>
    <w:rsid w:val="00924E1D"/>
    <w:rsid w:val="009372B4"/>
    <w:rsid w:val="00943E39"/>
    <w:rsid w:val="0095668E"/>
    <w:rsid w:val="009732EA"/>
    <w:rsid w:val="00991848"/>
    <w:rsid w:val="0099248F"/>
    <w:rsid w:val="009928E9"/>
    <w:rsid w:val="0099482D"/>
    <w:rsid w:val="009A17D5"/>
    <w:rsid w:val="009A271A"/>
    <w:rsid w:val="009B0026"/>
    <w:rsid w:val="009B559D"/>
    <w:rsid w:val="009B7EF3"/>
    <w:rsid w:val="009C19EE"/>
    <w:rsid w:val="009C1EF1"/>
    <w:rsid w:val="009C6444"/>
    <w:rsid w:val="009D1FB4"/>
    <w:rsid w:val="009D2923"/>
    <w:rsid w:val="009D2F44"/>
    <w:rsid w:val="009E1761"/>
    <w:rsid w:val="009F6F2C"/>
    <w:rsid w:val="00A019E7"/>
    <w:rsid w:val="00A07655"/>
    <w:rsid w:val="00A07AB4"/>
    <w:rsid w:val="00A164F8"/>
    <w:rsid w:val="00A25A47"/>
    <w:rsid w:val="00A26683"/>
    <w:rsid w:val="00A3568A"/>
    <w:rsid w:val="00A37295"/>
    <w:rsid w:val="00A4370B"/>
    <w:rsid w:val="00A44C05"/>
    <w:rsid w:val="00A51840"/>
    <w:rsid w:val="00A54C31"/>
    <w:rsid w:val="00A55951"/>
    <w:rsid w:val="00A600BC"/>
    <w:rsid w:val="00A61399"/>
    <w:rsid w:val="00A64267"/>
    <w:rsid w:val="00A67EA4"/>
    <w:rsid w:val="00A83266"/>
    <w:rsid w:val="00A8334E"/>
    <w:rsid w:val="00A8418B"/>
    <w:rsid w:val="00A905BE"/>
    <w:rsid w:val="00A914C5"/>
    <w:rsid w:val="00A948C6"/>
    <w:rsid w:val="00A953A6"/>
    <w:rsid w:val="00A97500"/>
    <w:rsid w:val="00AA2B17"/>
    <w:rsid w:val="00AA2E80"/>
    <w:rsid w:val="00AA5BFF"/>
    <w:rsid w:val="00AA5E6D"/>
    <w:rsid w:val="00AB6D32"/>
    <w:rsid w:val="00AC1E3E"/>
    <w:rsid w:val="00AC4D1C"/>
    <w:rsid w:val="00AC72EF"/>
    <w:rsid w:val="00AD2B6E"/>
    <w:rsid w:val="00AD4DE5"/>
    <w:rsid w:val="00AD6472"/>
    <w:rsid w:val="00AE0773"/>
    <w:rsid w:val="00AE0DA0"/>
    <w:rsid w:val="00AE121E"/>
    <w:rsid w:val="00AE1B0F"/>
    <w:rsid w:val="00AE253F"/>
    <w:rsid w:val="00AE4B4F"/>
    <w:rsid w:val="00AF2D2A"/>
    <w:rsid w:val="00AF39F8"/>
    <w:rsid w:val="00AF79BC"/>
    <w:rsid w:val="00B07405"/>
    <w:rsid w:val="00B15D39"/>
    <w:rsid w:val="00B17EAF"/>
    <w:rsid w:val="00B21708"/>
    <w:rsid w:val="00B23F5C"/>
    <w:rsid w:val="00B32812"/>
    <w:rsid w:val="00B32C9E"/>
    <w:rsid w:val="00B37951"/>
    <w:rsid w:val="00B4069C"/>
    <w:rsid w:val="00B4252F"/>
    <w:rsid w:val="00B45751"/>
    <w:rsid w:val="00B52E50"/>
    <w:rsid w:val="00B53351"/>
    <w:rsid w:val="00B53D61"/>
    <w:rsid w:val="00B570C8"/>
    <w:rsid w:val="00B6097F"/>
    <w:rsid w:val="00B65E72"/>
    <w:rsid w:val="00B67478"/>
    <w:rsid w:val="00B71357"/>
    <w:rsid w:val="00B716CB"/>
    <w:rsid w:val="00B73840"/>
    <w:rsid w:val="00B74472"/>
    <w:rsid w:val="00B827E3"/>
    <w:rsid w:val="00B839AE"/>
    <w:rsid w:val="00B93301"/>
    <w:rsid w:val="00B93922"/>
    <w:rsid w:val="00BA384C"/>
    <w:rsid w:val="00BA4F51"/>
    <w:rsid w:val="00BA6135"/>
    <w:rsid w:val="00BA799B"/>
    <w:rsid w:val="00BB03E5"/>
    <w:rsid w:val="00BB2807"/>
    <w:rsid w:val="00BB45C3"/>
    <w:rsid w:val="00BC138D"/>
    <w:rsid w:val="00BC3FF5"/>
    <w:rsid w:val="00BC5ADB"/>
    <w:rsid w:val="00BE5430"/>
    <w:rsid w:val="00BF0132"/>
    <w:rsid w:val="00BF47B3"/>
    <w:rsid w:val="00BF62EB"/>
    <w:rsid w:val="00BF6395"/>
    <w:rsid w:val="00C02DDC"/>
    <w:rsid w:val="00C07254"/>
    <w:rsid w:val="00C150DC"/>
    <w:rsid w:val="00C21759"/>
    <w:rsid w:val="00C21B7A"/>
    <w:rsid w:val="00C22579"/>
    <w:rsid w:val="00C24572"/>
    <w:rsid w:val="00C26EFD"/>
    <w:rsid w:val="00C3236F"/>
    <w:rsid w:val="00C337E8"/>
    <w:rsid w:val="00C4775E"/>
    <w:rsid w:val="00C54FD9"/>
    <w:rsid w:val="00C71298"/>
    <w:rsid w:val="00C76572"/>
    <w:rsid w:val="00C86563"/>
    <w:rsid w:val="00C90625"/>
    <w:rsid w:val="00C961A2"/>
    <w:rsid w:val="00CB208D"/>
    <w:rsid w:val="00CB5666"/>
    <w:rsid w:val="00CC399F"/>
    <w:rsid w:val="00CC6D01"/>
    <w:rsid w:val="00CD52C6"/>
    <w:rsid w:val="00CE1001"/>
    <w:rsid w:val="00CE2736"/>
    <w:rsid w:val="00CE2FE8"/>
    <w:rsid w:val="00CE4F94"/>
    <w:rsid w:val="00CF16C4"/>
    <w:rsid w:val="00CF2DEC"/>
    <w:rsid w:val="00D03E72"/>
    <w:rsid w:val="00D06049"/>
    <w:rsid w:val="00D060B3"/>
    <w:rsid w:val="00D12A09"/>
    <w:rsid w:val="00D13674"/>
    <w:rsid w:val="00D21B5C"/>
    <w:rsid w:val="00D2670E"/>
    <w:rsid w:val="00D3561C"/>
    <w:rsid w:val="00D4050A"/>
    <w:rsid w:val="00D4385D"/>
    <w:rsid w:val="00D520AF"/>
    <w:rsid w:val="00D55105"/>
    <w:rsid w:val="00D6355A"/>
    <w:rsid w:val="00D66172"/>
    <w:rsid w:val="00D74005"/>
    <w:rsid w:val="00D7595C"/>
    <w:rsid w:val="00D76BB6"/>
    <w:rsid w:val="00D77DB5"/>
    <w:rsid w:val="00D826D9"/>
    <w:rsid w:val="00D8504D"/>
    <w:rsid w:val="00D870BA"/>
    <w:rsid w:val="00D9070D"/>
    <w:rsid w:val="00D921E4"/>
    <w:rsid w:val="00DA2910"/>
    <w:rsid w:val="00DB0E41"/>
    <w:rsid w:val="00DB1BA3"/>
    <w:rsid w:val="00DD169F"/>
    <w:rsid w:val="00DE21D0"/>
    <w:rsid w:val="00DE34CF"/>
    <w:rsid w:val="00DE36B6"/>
    <w:rsid w:val="00DE47BB"/>
    <w:rsid w:val="00DE7812"/>
    <w:rsid w:val="00DF62B7"/>
    <w:rsid w:val="00E1131D"/>
    <w:rsid w:val="00E117EC"/>
    <w:rsid w:val="00E14029"/>
    <w:rsid w:val="00E14EC1"/>
    <w:rsid w:val="00E160A5"/>
    <w:rsid w:val="00E160AD"/>
    <w:rsid w:val="00E21A67"/>
    <w:rsid w:val="00E23044"/>
    <w:rsid w:val="00E23C5C"/>
    <w:rsid w:val="00E34E50"/>
    <w:rsid w:val="00E36F72"/>
    <w:rsid w:val="00E419EA"/>
    <w:rsid w:val="00E43CA2"/>
    <w:rsid w:val="00E44829"/>
    <w:rsid w:val="00E5038B"/>
    <w:rsid w:val="00E5285A"/>
    <w:rsid w:val="00E62008"/>
    <w:rsid w:val="00E65289"/>
    <w:rsid w:val="00E70542"/>
    <w:rsid w:val="00E85C3F"/>
    <w:rsid w:val="00E85D78"/>
    <w:rsid w:val="00E91FEF"/>
    <w:rsid w:val="00EB4D09"/>
    <w:rsid w:val="00EB4E31"/>
    <w:rsid w:val="00EB6CA5"/>
    <w:rsid w:val="00EC71A0"/>
    <w:rsid w:val="00EC7BF3"/>
    <w:rsid w:val="00EE00BF"/>
    <w:rsid w:val="00EE42B4"/>
    <w:rsid w:val="00EE49F5"/>
    <w:rsid w:val="00EF370E"/>
    <w:rsid w:val="00EF5955"/>
    <w:rsid w:val="00EF61A4"/>
    <w:rsid w:val="00EF6CAC"/>
    <w:rsid w:val="00F02081"/>
    <w:rsid w:val="00F1165B"/>
    <w:rsid w:val="00F2166E"/>
    <w:rsid w:val="00F40039"/>
    <w:rsid w:val="00F433A9"/>
    <w:rsid w:val="00F527B3"/>
    <w:rsid w:val="00F61935"/>
    <w:rsid w:val="00F64CC8"/>
    <w:rsid w:val="00F6696C"/>
    <w:rsid w:val="00F76AF8"/>
    <w:rsid w:val="00F837E4"/>
    <w:rsid w:val="00F87A7B"/>
    <w:rsid w:val="00F95190"/>
    <w:rsid w:val="00F972D4"/>
    <w:rsid w:val="00F97A2D"/>
    <w:rsid w:val="00FB1B30"/>
    <w:rsid w:val="00FB1BC3"/>
    <w:rsid w:val="00FB2245"/>
    <w:rsid w:val="00FC33CA"/>
    <w:rsid w:val="00FC5557"/>
    <w:rsid w:val="00FC6DAB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C0DC"/>
  <w15:docId w15:val="{956E82BE-A7C1-48D2-9F72-8EE9D740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837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37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83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37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9598-B545-405A-82EB-55A328E3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Магдиева Алина Ришатовна</cp:lastModifiedBy>
  <cp:revision>51</cp:revision>
  <cp:lastPrinted>2018-11-29T11:48:00Z</cp:lastPrinted>
  <dcterms:created xsi:type="dcterms:W3CDTF">2022-10-27T09:46:00Z</dcterms:created>
  <dcterms:modified xsi:type="dcterms:W3CDTF">2023-12-13T10:33:00Z</dcterms:modified>
</cp:coreProperties>
</file>