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843864" w:rsidTr="008C39F1">
        <w:tc>
          <w:tcPr>
            <w:tcW w:w="5920" w:type="dxa"/>
            <w:shd w:val="clear" w:color="auto" w:fill="auto"/>
          </w:tcPr>
          <w:p w:rsidR="00843864" w:rsidRDefault="00AA5BFD" w:rsidP="00EE0ED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173C2F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</w:t>
            </w:r>
            <w:r w:rsidR="00173C2F">
              <w:rPr>
                <w:sz w:val="28"/>
              </w:rPr>
              <w:br/>
            </w:r>
            <w:r w:rsidR="006B594E">
              <w:rPr>
                <w:sz w:val="28"/>
              </w:rPr>
              <w:t>«</w:t>
            </w:r>
            <w:r w:rsidR="00173C2F" w:rsidRPr="00173C2F">
              <w:rPr>
                <w:sz w:val="28"/>
                <w:szCs w:val="28"/>
              </w:rPr>
              <w:t>Эко-Сервис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173C2F" w:rsidRPr="00173C2F">
              <w:rPr>
                <w:sz w:val="28"/>
                <w:lang w:bidi="ru-RU"/>
              </w:rPr>
              <w:t>17.12.2020 № 556-16/тко-2020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F452CE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902537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517928">
        <w:rPr>
          <w:sz w:val="28"/>
          <w:szCs w:val="28"/>
        </w:rPr>
        <w:t xml:space="preserve">протоколом заседания </w:t>
      </w:r>
      <w:r w:rsidR="00517928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517928">
        <w:rPr>
          <w:sz w:val="28"/>
          <w:szCs w:val="28"/>
        </w:rPr>
        <w:t xml:space="preserve">арифам </w:t>
      </w:r>
      <w:r w:rsidR="00902537">
        <w:rPr>
          <w:sz w:val="28"/>
          <w:szCs w:val="28"/>
        </w:rPr>
        <w:br/>
      </w:r>
      <w:r w:rsidR="00517928">
        <w:rPr>
          <w:sz w:val="28"/>
          <w:szCs w:val="28"/>
        </w:rPr>
        <w:t xml:space="preserve">от </w:t>
      </w:r>
      <w:r w:rsidR="00902537">
        <w:rPr>
          <w:sz w:val="28"/>
          <w:szCs w:val="28"/>
        </w:rPr>
        <w:t>08.12.2023</w:t>
      </w:r>
      <w:r w:rsidR="00517928">
        <w:rPr>
          <w:sz w:val="28"/>
          <w:szCs w:val="28"/>
        </w:rPr>
        <w:t xml:space="preserve"> № </w:t>
      </w:r>
      <w:r w:rsidR="00902537">
        <w:rPr>
          <w:sz w:val="28"/>
          <w:szCs w:val="28"/>
        </w:rPr>
        <w:t>53-ПР</w:t>
      </w:r>
      <w:r w:rsidR="00443FD7">
        <w:rPr>
          <w:sz w:val="28"/>
          <w:szCs w:val="28"/>
        </w:rPr>
        <w:t>,</w:t>
      </w:r>
      <w:r w:rsidR="00517928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173C2F" w:rsidRPr="00173C2F">
        <w:rPr>
          <w:sz w:val="28"/>
          <w:lang w:bidi="ru-RU"/>
        </w:rPr>
        <w:t xml:space="preserve">17.12.2020 № 556-16/тко-2020 </w:t>
      </w:r>
      <w:r>
        <w:rPr>
          <w:sz w:val="28"/>
        </w:rPr>
        <w:t>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173C2F" w:rsidRPr="00173C2F">
        <w:rPr>
          <w:sz w:val="28"/>
          <w:lang w:bidi="ru-RU"/>
        </w:rPr>
        <w:t>Эко-Сервис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902537">
        <w:rPr>
          <w:sz w:val="28"/>
        </w:rPr>
        <w:br/>
      </w:r>
      <w:r w:rsidR="00443FD7">
        <w:rPr>
          <w:sz w:val="28"/>
        </w:rPr>
        <w:t>от</w:t>
      </w:r>
      <w:r w:rsidR="004D6628">
        <w:rPr>
          <w:sz w:val="28"/>
        </w:rPr>
        <w:t xml:space="preserve"> </w:t>
      </w:r>
      <w:r w:rsidR="00173C2F" w:rsidRPr="00173C2F">
        <w:rPr>
          <w:sz w:val="28"/>
          <w:szCs w:val="28"/>
        </w:rPr>
        <w:t>15.11.2022 №</w:t>
      </w:r>
      <w:r w:rsidR="00443FD7">
        <w:rPr>
          <w:sz w:val="28"/>
          <w:szCs w:val="28"/>
        </w:rPr>
        <w:t xml:space="preserve"> </w:t>
      </w:r>
      <w:r w:rsidR="00173C2F" w:rsidRPr="00173C2F">
        <w:rPr>
          <w:sz w:val="28"/>
          <w:szCs w:val="28"/>
        </w:rPr>
        <w:t>413-2/тко-2022</w:t>
      </w:r>
      <w:r w:rsidRPr="008738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72770">
        <w:rPr>
          <w:sz w:val="28"/>
          <w:szCs w:val="28"/>
        </w:rPr>
        <w:t>следующие изменения:</w:t>
      </w:r>
    </w:p>
    <w:p w:rsidR="004D6628" w:rsidRPr="004D6628" w:rsidRDefault="004D6628" w:rsidP="004D6628">
      <w:pPr>
        <w:ind w:firstLine="708"/>
        <w:jc w:val="both"/>
        <w:rPr>
          <w:sz w:val="28"/>
          <w:szCs w:val="28"/>
        </w:rPr>
      </w:pPr>
      <w:r w:rsidRPr="004D6628">
        <w:rPr>
          <w:sz w:val="28"/>
          <w:szCs w:val="28"/>
        </w:rPr>
        <w:t>пункт 4 изложить в новой редакции:</w:t>
      </w:r>
    </w:p>
    <w:p w:rsidR="004D6628" w:rsidRDefault="004D6628" w:rsidP="004D6628">
      <w:pPr>
        <w:ind w:firstLine="708"/>
        <w:jc w:val="both"/>
        <w:rPr>
          <w:sz w:val="28"/>
          <w:szCs w:val="28"/>
        </w:rPr>
      </w:pPr>
      <w:r w:rsidRPr="004D6628">
        <w:rPr>
          <w:sz w:val="28"/>
          <w:szCs w:val="28"/>
        </w:rPr>
        <w:t>«</w:t>
      </w:r>
      <w:r w:rsidR="00443FD7">
        <w:rPr>
          <w:sz w:val="28"/>
          <w:szCs w:val="28"/>
        </w:rPr>
        <w:t xml:space="preserve">4. </w:t>
      </w:r>
      <w:r w:rsidRPr="004D6628">
        <w:rPr>
          <w:sz w:val="28"/>
          <w:szCs w:val="28"/>
        </w:rPr>
        <w:t>Обществу с ограниченной ответственностью «</w:t>
      </w:r>
      <w:r w:rsidRPr="00173C2F">
        <w:rPr>
          <w:sz w:val="28"/>
          <w:lang w:bidi="ru-RU"/>
        </w:rPr>
        <w:t>Эко-Сервис</w:t>
      </w:r>
      <w:r w:rsidRPr="004D6628">
        <w:rPr>
          <w:sz w:val="28"/>
          <w:szCs w:val="28"/>
        </w:rPr>
        <w:t>» раскрыть информацию, подлежащую свободн</w:t>
      </w:r>
      <w:r w:rsidR="00902537">
        <w:rPr>
          <w:sz w:val="28"/>
          <w:szCs w:val="28"/>
        </w:rPr>
        <w:t>ому доступу, в соответствии со с</w:t>
      </w:r>
      <w:r w:rsidRPr="004D6628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902537">
        <w:rPr>
          <w:sz w:val="28"/>
          <w:szCs w:val="28"/>
        </w:rPr>
        <w:br/>
      </w:r>
      <w:r w:rsidRPr="004D6628">
        <w:rPr>
          <w:sz w:val="28"/>
          <w:szCs w:val="28"/>
        </w:rPr>
        <w:lastRenderedPageBreak/>
        <w:t xml:space="preserve">от 26 января 2023 г. № 109, в срок не позднее 30 дней со дня принятия решения </w:t>
      </w:r>
      <w:r w:rsidR="00E80DC6">
        <w:rPr>
          <w:sz w:val="28"/>
          <w:szCs w:val="28"/>
        </w:rPr>
        <w:br/>
      </w:r>
      <w:r w:rsidRPr="004D6628">
        <w:rPr>
          <w:sz w:val="28"/>
          <w:szCs w:val="28"/>
        </w:rPr>
        <w:t>об установлении тарифов на очередной период регулирования.»;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50426" w:rsidRDefault="008C39F1" w:rsidP="00902537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902537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45612E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173C2F" w:rsidRPr="00173C2F">
        <w:t xml:space="preserve">17.12.2020 № 556-16/тко-2020 </w:t>
      </w:r>
      <w:r w:rsidR="00173C2F">
        <w:br/>
      </w:r>
      <w:r w:rsidR="00AA5BFD"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 xml:space="preserve">Общества с ограниченной ответственностью </w:t>
      </w:r>
      <w:r w:rsidR="00173C2F">
        <w:rPr>
          <w:sz w:val="28"/>
          <w:lang w:bidi="ru-RU"/>
        </w:rPr>
        <w:br/>
      </w:r>
      <w:r w:rsidR="00EE0ED2" w:rsidRPr="00EE0ED2">
        <w:rPr>
          <w:sz w:val="28"/>
          <w:lang w:bidi="ru-RU"/>
        </w:rPr>
        <w:t>«</w:t>
      </w:r>
      <w:r w:rsidR="00173C2F" w:rsidRPr="00173C2F">
        <w:rPr>
          <w:sz w:val="28"/>
          <w:lang w:bidi="ru-RU"/>
        </w:rPr>
        <w:t>Эко-Сервис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386503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620"/>
        <w:gridCol w:w="944"/>
        <w:gridCol w:w="843"/>
        <w:gridCol w:w="837"/>
        <w:gridCol w:w="825"/>
        <w:gridCol w:w="1397"/>
        <w:gridCol w:w="977"/>
        <w:gridCol w:w="977"/>
        <w:gridCol w:w="980"/>
        <w:gridCol w:w="935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F452CE" w:rsidRPr="0045612E" w:rsidTr="00F452CE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 w:rsidP="000A671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Кукморский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F452CE" w:rsidRPr="0045612E" w:rsidTr="00F452CE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 w:rsidP="0045612E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</w:t>
            </w:r>
            <w:r w:rsidRPr="00173C2F">
              <w:rPr>
                <w:sz w:val="22"/>
                <w:szCs w:val="22"/>
              </w:rPr>
              <w:t>Эко-Сервис</w:t>
            </w:r>
            <w:r w:rsidRPr="00EE0ED2">
              <w:rPr>
                <w:sz w:val="22"/>
                <w:szCs w:val="22"/>
              </w:rPr>
              <w:t>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>
            <w:pPr>
              <w:jc w:val="center"/>
              <w:rPr>
                <w:sz w:val="22"/>
                <w:szCs w:val="22"/>
              </w:rPr>
            </w:pPr>
          </w:p>
        </w:tc>
      </w:tr>
      <w:tr w:rsidR="00F452CE" w:rsidRPr="0045612E" w:rsidTr="00D2029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Default="00F452CE" w:rsidP="00F45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3E7DAA" w:rsidRDefault="00F452CE" w:rsidP="00F452C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3E7DAA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115,33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115,33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115,33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119,37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116,75**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2CE" w:rsidRPr="0045612E" w:rsidTr="00D2029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Default="00F452CE" w:rsidP="00F45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 w:rsidP="00F452C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E7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900,8</w:t>
            </w:r>
            <w:r w:rsidR="00E76E74">
              <w:rPr>
                <w:sz w:val="22"/>
                <w:szCs w:val="22"/>
              </w:rPr>
              <w:t>6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1237,13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1199,74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1199,74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902537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0C2EBA">
        <w:t>Г</w:t>
      </w:r>
      <w:r w:rsidR="004C2A46">
        <w:t xml:space="preserve">осударственного комитета Республики Татарстан по тарифам от </w:t>
      </w:r>
      <w:r w:rsidR="004D6628" w:rsidRPr="004D6628">
        <w:t xml:space="preserve">15.11.2022 </w:t>
      </w:r>
      <w:r w:rsidR="00766F9F">
        <w:br/>
      </w:r>
      <w:r w:rsidR="004D6628" w:rsidRPr="004D6628">
        <w:t>№</w:t>
      </w:r>
      <w:r w:rsidR="00902537">
        <w:t xml:space="preserve"> </w:t>
      </w:r>
      <w:r w:rsidR="004D6628" w:rsidRPr="004D6628">
        <w:t>413-2/тко-2022</w:t>
      </w:r>
      <w:r w:rsidR="00443FD7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B428BC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  <w:bookmarkStart w:id="2" w:name="_GoBack"/>
      <w:bookmarkEnd w:id="2"/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24" w:rsidRDefault="00524724">
      <w:r>
        <w:separator/>
      </w:r>
    </w:p>
  </w:endnote>
  <w:endnote w:type="continuationSeparator" w:id="0">
    <w:p w:rsidR="00524724" w:rsidRDefault="0052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24" w:rsidRDefault="00524724">
      <w:r>
        <w:separator/>
      </w:r>
    </w:p>
  </w:footnote>
  <w:footnote w:type="continuationSeparator" w:id="0">
    <w:p w:rsidR="00524724" w:rsidRDefault="0052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277380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8B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86AA1"/>
    <w:rsid w:val="000A6719"/>
    <w:rsid w:val="000C2EBA"/>
    <w:rsid w:val="000E53B8"/>
    <w:rsid w:val="000F0F29"/>
    <w:rsid w:val="001220F3"/>
    <w:rsid w:val="00171212"/>
    <w:rsid w:val="00173C2F"/>
    <w:rsid w:val="00237943"/>
    <w:rsid w:val="00246919"/>
    <w:rsid w:val="00253430"/>
    <w:rsid w:val="0027476E"/>
    <w:rsid w:val="002802E1"/>
    <w:rsid w:val="002B4C53"/>
    <w:rsid w:val="002B50E0"/>
    <w:rsid w:val="002C4886"/>
    <w:rsid w:val="00300247"/>
    <w:rsid w:val="00333C73"/>
    <w:rsid w:val="0034048D"/>
    <w:rsid w:val="00367A58"/>
    <w:rsid w:val="00386503"/>
    <w:rsid w:val="003D5B90"/>
    <w:rsid w:val="003E7DAA"/>
    <w:rsid w:val="004148EB"/>
    <w:rsid w:val="00420541"/>
    <w:rsid w:val="0043762A"/>
    <w:rsid w:val="00443FD7"/>
    <w:rsid w:val="004447C6"/>
    <w:rsid w:val="0045612E"/>
    <w:rsid w:val="004C2A46"/>
    <w:rsid w:val="004C5372"/>
    <w:rsid w:val="004D6628"/>
    <w:rsid w:val="004E0182"/>
    <w:rsid w:val="004E3BC1"/>
    <w:rsid w:val="00517928"/>
    <w:rsid w:val="00524724"/>
    <w:rsid w:val="005C4518"/>
    <w:rsid w:val="0066284C"/>
    <w:rsid w:val="006732E6"/>
    <w:rsid w:val="00693FFA"/>
    <w:rsid w:val="006A3D2B"/>
    <w:rsid w:val="006B594E"/>
    <w:rsid w:val="006D7A9B"/>
    <w:rsid w:val="006F79D3"/>
    <w:rsid w:val="007121A8"/>
    <w:rsid w:val="0074061F"/>
    <w:rsid w:val="0075574D"/>
    <w:rsid w:val="00766F9F"/>
    <w:rsid w:val="007B4687"/>
    <w:rsid w:val="007C134F"/>
    <w:rsid w:val="008358D0"/>
    <w:rsid w:val="00843864"/>
    <w:rsid w:val="00850426"/>
    <w:rsid w:val="008714AF"/>
    <w:rsid w:val="00873892"/>
    <w:rsid w:val="008C39F1"/>
    <w:rsid w:val="00902537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C28A6"/>
    <w:rsid w:val="00B069E5"/>
    <w:rsid w:val="00B26129"/>
    <w:rsid w:val="00B428BC"/>
    <w:rsid w:val="00B9044C"/>
    <w:rsid w:val="00B97863"/>
    <w:rsid w:val="00BC31A9"/>
    <w:rsid w:val="00C144BA"/>
    <w:rsid w:val="00CA314D"/>
    <w:rsid w:val="00CB343B"/>
    <w:rsid w:val="00CC66D2"/>
    <w:rsid w:val="00CC722D"/>
    <w:rsid w:val="00D20292"/>
    <w:rsid w:val="00D6307F"/>
    <w:rsid w:val="00D72898"/>
    <w:rsid w:val="00D80054"/>
    <w:rsid w:val="00D92B9B"/>
    <w:rsid w:val="00DD6B25"/>
    <w:rsid w:val="00DE6EC2"/>
    <w:rsid w:val="00E01F68"/>
    <w:rsid w:val="00E07C9B"/>
    <w:rsid w:val="00E20644"/>
    <w:rsid w:val="00E52083"/>
    <w:rsid w:val="00E63C3D"/>
    <w:rsid w:val="00E661BA"/>
    <w:rsid w:val="00E76E74"/>
    <w:rsid w:val="00E80DC6"/>
    <w:rsid w:val="00E9570E"/>
    <w:rsid w:val="00EA578E"/>
    <w:rsid w:val="00EC1BCF"/>
    <w:rsid w:val="00EC1D5B"/>
    <w:rsid w:val="00EE0ED2"/>
    <w:rsid w:val="00F05AE9"/>
    <w:rsid w:val="00F452CE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2023-11-27T13:16:00Z</cp:lastPrinted>
  <dcterms:created xsi:type="dcterms:W3CDTF">2023-12-08T13:59:00Z</dcterms:created>
  <dcterms:modified xsi:type="dcterms:W3CDTF">2023-12-08T14:02:00Z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