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BA" w:rsidRPr="00D5653F" w:rsidRDefault="00D5653F" w:rsidP="00D5653F">
      <w:pPr>
        <w:tabs>
          <w:tab w:val="left" w:pos="1134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53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0B7CBA" w:rsidRDefault="000B7CBA" w:rsidP="00BE05E5">
      <w:pPr>
        <w:spacing w:before="20" w:after="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39A0" w:rsidRPr="002C39A0" w:rsidRDefault="002C39A0" w:rsidP="00975C09">
      <w:pPr>
        <w:spacing w:before="20" w:after="20" w:line="240" w:lineRule="auto"/>
        <w:ind w:left="1134" w:hanging="113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39A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2C39A0" w:rsidRPr="002C39A0" w:rsidRDefault="002C39A0" w:rsidP="00975C09">
      <w:pPr>
        <w:spacing w:before="20" w:after="20" w:line="240" w:lineRule="auto"/>
        <w:ind w:left="1134" w:hanging="113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B7CBA" w:rsidRPr="000A0454" w:rsidRDefault="002C39A0" w:rsidP="00975C09">
      <w:pPr>
        <w:spacing w:before="20" w:after="20" w:line="240" w:lineRule="auto"/>
        <w:ind w:left="1134" w:hanging="113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39A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C61930" w:rsidRPr="000A0454" w:rsidRDefault="00C61930" w:rsidP="00BE05E5">
      <w:pPr>
        <w:suppressAutoHyphens/>
        <w:spacing w:before="20" w:after="20" w:line="240" w:lineRule="auto"/>
        <w:ind w:left="1134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30" w:rsidRPr="000A0454" w:rsidRDefault="00C61930" w:rsidP="00BE05E5">
      <w:pPr>
        <w:suppressAutoHyphens/>
        <w:spacing w:before="20" w:after="20" w:line="240" w:lineRule="auto"/>
        <w:ind w:left="113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930" w:rsidRPr="00BC1065" w:rsidRDefault="00311C00" w:rsidP="00BE05E5">
      <w:pPr>
        <w:tabs>
          <w:tab w:val="left" w:pos="4111"/>
        </w:tabs>
        <w:spacing w:before="20" w:after="2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установлении предельных размеров п</w:t>
      </w:r>
      <w:r w:rsidR="00D476EE">
        <w:rPr>
          <w:rFonts w:ascii="Times New Roman" w:hAnsi="Times New Roman" w:cs="Times New Roman"/>
          <w:sz w:val="28"/>
          <w:szCs w:val="28"/>
        </w:rPr>
        <w:t xml:space="preserve">латы за проведение технического </w:t>
      </w:r>
      <w:r>
        <w:rPr>
          <w:rFonts w:ascii="Times New Roman" w:hAnsi="Times New Roman" w:cs="Times New Roman"/>
          <w:sz w:val="28"/>
          <w:szCs w:val="28"/>
        </w:rPr>
        <w:t>осмотра транспортных</w:t>
      </w:r>
      <w:r w:rsidR="00774EF5">
        <w:rPr>
          <w:rFonts w:ascii="Times New Roman" w:hAnsi="Times New Roman" w:cs="Times New Roman"/>
          <w:sz w:val="28"/>
          <w:szCs w:val="28"/>
        </w:rPr>
        <w:t xml:space="preserve"> средств в Республике Татарстан</w:t>
      </w:r>
      <w:r w:rsidR="00613EE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1A27">
        <w:rPr>
          <w:rFonts w:ascii="Times New Roman" w:hAnsi="Times New Roman" w:cs="Times New Roman"/>
          <w:sz w:val="28"/>
          <w:szCs w:val="28"/>
        </w:rPr>
        <w:t>4</w:t>
      </w:r>
      <w:r w:rsidR="00613EE8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p w:rsidR="00311C00" w:rsidRDefault="00311C00" w:rsidP="00BE05E5">
      <w:pPr>
        <w:spacing w:before="20" w:after="20"/>
        <w:ind w:left="113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C00" w:rsidRDefault="00311C00" w:rsidP="00BE05E5">
      <w:pPr>
        <w:spacing w:before="20" w:after="20"/>
        <w:ind w:left="113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C00" w:rsidRDefault="009E5009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0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 июля 2011 г</w:t>
      </w:r>
      <w:r w:rsidR="00566B46">
        <w:rPr>
          <w:rFonts w:ascii="Times New Roman" w:hAnsi="Times New Roman" w:cs="Times New Roman"/>
          <w:sz w:val="28"/>
          <w:szCs w:val="28"/>
        </w:rPr>
        <w:t>ода</w:t>
      </w:r>
      <w:r w:rsidRPr="009E5009">
        <w:rPr>
          <w:rFonts w:ascii="Times New Roman" w:hAnsi="Times New Roman" w:cs="Times New Roman"/>
          <w:sz w:val="28"/>
          <w:szCs w:val="28"/>
        </w:rPr>
        <w:t xml:space="preserve"> </w:t>
      </w:r>
      <w:r w:rsidR="00566B46">
        <w:rPr>
          <w:rFonts w:ascii="Times New Roman" w:hAnsi="Times New Roman" w:cs="Times New Roman"/>
          <w:sz w:val="28"/>
          <w:szCs w:val="28"/>
        </w:rPr>
        <w:t>№ 170-ФЗ «</w:t>
      </w:r>
      <w:r w:rsidRPr="009E5009">
        <w:rPr>
          <w:rFonts w:ascii="Times New Roman" w:hAnsi="Times New Roman" w:cs="Times New Roman"/>
          <w:sz w:val="28"/>
          <w:szCs w:val="28"/>
        </w:rPr>
        <w:t>О техническом осмотре транспортных средств и о внесении изменений в отдельные законодательные акты Российской Федерации</w:t>
      </w:r>
      <w:r w:rsidR="00566B46">
        <w:rPr>
          <w:rFonts w:ascii="Times New Roman" w:hAnsi="Times New Roman" w:cs="Times New Roman"/>
          <w:sz w:val="28"/>
          <w:szCs w:val="28"/>
        </w:rPr>
        <w:t>»</w:t>
      </w:r>
      <w:r w:rsidRPr="009E5009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15 сентября 2020</w:t>
      </w:r>
      <w:r w:rsidR="00D0717D">
        <w:rPr>
          <w:rFonts w:ascii="Times New Roman" w:hAnsi="Times New Roman" w:cs="Times New Roman"/>
          <w:sz w:val="28"/>
          <w:szCs w:val="28"/>
        </w:rPr>
        <w:t xml:space="preserve"> </w:t>
      </w:r>
      <w:r w:rsidRPr="009E5009">
        <w:rPr>
          <w:rFonts w:ascii="Times New Roman" w:hAnsi="Times New Roman" w:cs="Times New Roman"/>
          <w:sz w:val="28"/>
          <w:szCs w:val="28"/>
        </w:rPr>
        <w:t>г</w:t>
      </w:r>
      <w:r w:rsidR="00D0717D">
        <w:rPr>
          <w:rFonts w:ascii="Times New Roman" w:hAnsi="Times New Roman" w:cs="Times New Roman"/>
          <w:sz w:val="28"/>
          <w:szCs w:val="28"/>
        </w:rPr>
        <w:t>.</w:t>
      </w:r>
      <w:r w:rsidRPr="009E5009">
        <w:rPr>
          <w:rFonts w:ascii="Times New Roman" w:hAnsi="Times New Roman" w:cs="Times New Roman"/>
          <w:sz w:val="28"/>
          <w:szCs w:val="28"/>
        </w:rPr>
        <w:t xml:space="preserve"> </w:t>
      </w:r>
      <w:r w:rsidR="00566B46">
        <w:rPr>
          <w:rFonts w:ascii="Times New Roman" w:hAnsi="Times New Roman" w:cs="Times New Roman"/>
          <w:sz w:val="28"/>
          <w:szCs w:val="28"/>
        </w:rPr>
        <w:t>№</w:t>
      </w:r>
      <w:r w:rsidRPr="009E5009">
        <w:rPr>
          <w:rFonts w:ascii="Times New Roman" w:hAnsi="Times New Roman" w:cs="Times New Roman"/>
          <w:sz w:val="28"/>
          <w:szCs w:val="28"/>
        </w:rPr>
        <w:t xml:space="preserve"> 1434 </w:t>
      </w:r>
      <w:r w:rsidR="00566B46">
        <w:rPr>
          <w:rFonts w:ascii="Times New Roman" w:hAnsi="Times New Roman" w:cs="Times New Roman"/>
          <w:sz w:val="28"/>
          <w:szCs w:val="28"/>
        </w:rPr>
        <w:t>«</w:t>
      </w:r>
      <w:r w:rsidRPr="009E5009">
        <w:rPr>
          <w:rFonts w:ascii="Times New Roman" w:hAnsi="Times New Roman" w:cs="Times New Roman"/>
          <w:sz w:val="28"/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="00566B46">
        <w:rPr>
          <w:rFonts w:ascii="Times New Roman" w:hAnsi="Times New Roman" w:cs="Times New Roman"/>
          <w:sz w:val="28"/>
          <w:szCs w:val="28"/>
        </w:rPr>
        <w:t>»</w:t>
      </w:r>
      <w:r w:rsidRPr="009E5009">
        <w:rPr>
          <w:rFonts w:ascii="Times New Roman" w:hAnsi="Times New Roman" w:cs="Times New Roman"/>
          <w:sz w:val="28"/>
          <w:szCs w:val="28"/>
        </w:rPr>
        <w:t>, Методикой расчета предельного размера платы за проведение техн</w:t>
      </w:r>
      <w:r w:rsidR="00613EE8">
        <w:rPr>
          <w:rFonts w:ascii="Times New Roman" w:hAnsi="Times New Roman" w:cs="Times New Roman"/>
          <w:sz w:val="28"/>
          <w:szCs w:val="28"/>
        </w:rPr>
        <w:t>ического осмотра, утвержденной п</w:t>
      </w:r>
      <w:r w:rsidRPr="009E5009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74588F">
        <w:rPr>
          <w:rFonts w:ascii="Times New Roman" w:hAnsi="Times New Roman" w:cs="Times New Roman"/>
          <w:sz w:val="28"/>
          <w:szCs w:val="28"/>
        </w:rPr>
        <w:t xml:space="preserve"> </w:t>
      </w:r>
      <w:r w:rsidRPr="009E5009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74588F">
        <w:rPr>
          <w:rFonts w:ascii="Times New Roman" w:hAnsi="Times New Roman" w:cs="Times New Roman"/>
          <w:sz w:val="28"/>
          <w:szCs w:val="28"/>
        </w:rPr>
        <w:t xml:space="preserve"> </w:t>
      </w:r>
      <w:r w:rsidR="00FB43A8">
        <w:rPr>
          <w:rFonts w:ascii="Times New Roman" w:hAnsi="Times New Roman" w:cs="Times New Roman"/>
          <w:sz w:val="28"/>
          <w:szCs w:val="28"/>
        </w:rPr>
        <w:t xml:space="preserve">антимонопольной службы </w:t>
      </w:r>
      <w:r w:rsidR="00566B46">
        <w:rPr>
          <w:rFonts w:ascii="Times New Roman" w:hAnsi="Times New Roman" w:cs="Times New Roman"/>
          <w:sz w:val="28"/>
          <w:szCs w:val="28"/>
        </w:rPr>
        <w:t xml:space="preserve">от </w:t>
      </w:r>
      <w:r w:rsidR="00566B46" w:rsidRPr="00566B46">
        <w:rPr>
          <w:rFonts w:ascii="Times New Roman" w:hAnsi="Times New Roman" w:cs="Times New Roman"/>
          <w:sz w:val="28"/>
          <w:szCs w:val="28"/>
        </w:rPr>
        <w:t>30</w:t>
      </w:r>
      <w:r w:rsidR="00C64E2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66B46" w:rsidRPr="00566B46">
        <w:rPr>
          <w:rFonts w:ascii="Times New Roman" w:hAnsi="Times New Roman" w:cs="Times New Roman"/>
          <w:sz w:val="28"/>
          <w:szCs w:val="28"/>
        </w:rPr>
        <w:t>2022</w:t>
      </w:r>
      <w:r w:rsidR="00C64E22">
        <w:rPr>
          <w:rFonts w:ascii="Times New Roman" w:hAnsi="Times New Roman" w:cs="Times New Roman"/>
          <w:sz w:val="28"/>
          <w:szCs w:val="28"/>
        </w:rPr>
        <w:t xml:space="preserve"> г.</w:t>
      </w:r>
      <w:r w:rsidR="00566B46" w:rsidRPr="00566B46">
        <w:rPr>
          <w:rFonts w:ascii="Times New Roman" w:hAnsi="Times New Roman" w:cs="Times New Roman"/>
          <w:sz w:val="28"/>
          <w:szCs w:val="28"/>
        </w:rPr>
        <w:t xml:space="preserve"> </w:t>
      </w:r>
      <w:r w:rsidR="00566B46">
        <w:rPr>
          <w:rFonts w:ascii="Times New Roman" w:hAnsi="Times New Roman" w:cs="Times New Roman"/>
          <w:sz w:val="28"/>
          <w:szCs w:val="28"/>
        </w:rPr>
        <w:t xml:space="preserve">№ </w:t>
      </w:r>
      <w:r w:rsidR="00566B46" w:rsidRPr="00566B46">
        <w:rPr>
          <w:rFonts w:ascii="Times New Roman" w:hAnsi="Times New Roman" w:cs="Times New Roman"/>
          <w:sz w:val="28"/>
          <w:szCs w:val="28"/>
        </w:rPr>
        <w:t>489/22</w:t>
      </w:r>
      <w:r w:rsidRPr="009E5009">
        <w:rPr>
          <w:rFonts w:ascii="Times New Roman" w:hAnsi="Times New Roman" w:cs="Times New Roman"/>
          <w:sz w:val="28"/>
          <w:szCs w:val="28"/>
        </w:rPr>
        <w:t>, Кабинет Министров Республики Татарстан постановляет:</w:t>
      </w:r>
    </w:p>
    <w:p w:rsidR="009E5009" w:rsidRDefault="009E5009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5009">
        <w:rPr>
          <w:rFonts w:ascii="Times New Roman" w:hAnsi="Times New Roman" w:cs="Times New Roman"/>
          <w:sz w:val="28"/>
          <w:szCs w:val="28"/>
        </w:rPr>
        <w:t>Установить с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1A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66B46">
        <w:rPr>
          <w:rFonts w:ascii="Times New Roman" w:hAnsi="Times New Roman" w:cs="Times New Roman"/>
          <w:sz w:val="28"/>
          <w:szCs w:val="28"/>
        </w:rPr>
        <w:t>ода по 31 декабря 20</w:t>
      </w:r>
      <w:r w:rsidR="00701A27">
        <w:rPr>
          <w:rFonts w:ascii="Times New Roman" w:hAnsi="Times New Roman" w:cs="Times New Roman"/>
          <w:sz w:val="28"/>
          <w:szCs w:val="28"/>
        </w:rPr>
        <w:t>24</w:t>
      </w:r>
      <w:r w:rsidR="00566B4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09">
        <w:rPr>
          <w:rFonts w:ascii="Times New Roman" w:hAnsi="Times New Roman" w:cs="Times New Roman"/>
          <w:sz w:val="28"/>
          <w:szCs w:val="28"/>
        </w:rPr>
        <w:t>предельные размеры платы за проведение технического осмотра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 в Республике Татарстан</w:t>
      </w:r>
      <w:r w:rsidR="00701A2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07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009" w:rsidRDefault="009E5009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B3A">
        <w:rPr>
          <w:rFonts w:ascii="Times New Roman" w:hAnsi="Times New Roman" w:cs="Times New Roman"/>
          <w:sz w:val="28"/>
          <w:szCs w:val="28"/>
        </w:rPr>
        <w:t>.</w:t>
      </w:r>
      <w:r w:rsidR="00EF7B3A" w:rsidRPr="00EF7B3A">
        <w:t xml:space="preserve"> </w:t>
      </w:r>
      <w:r w:rsidR="00EF7B3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4E22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4588F">
        <w:rPr>
          <w:rFonts w:ascii="Times New Roman" w:hAnsi="Times New Roman" w:cs="Times New Roman"/>
          <w:sz w:val="28"/>
          <w:szCs w:val="28"/>
        </w:rPr>
        <w:t>е</w:t>
      </w:r>
      <w:r w:rsidR="00EF7B3A" w:rsidRPr="00EF7B3A">
        <w:rPr>
          <w:rFonts w:ascii="Times New Roman" w:hAnsi="Times New Roman" w:cs="Times New Roman"/>
          <w:sz w:val="28"/>
          <w:szCs w:val="28"/>
        </w:rPr>
        <w:t xml:space="preserve"> </w:t>
      </w:r>
      <w:r w:rsidR="00EF7B3A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701A27">
        <w:rPr>
          <w:rFonts w:ascii="Times New Roman" w:hAnsi="Times New Roman" w:cs="Times New Roman"/>
          <w:sz w:val="28"/>
          <w:szCs w:val="28"/>
        </w:rPr>
        <w:t xml:space="preserve"> от 20.12.2022 №</w:t>
      </w:r>
      <w:r w:rsidR="0074588F">
        <w:rPr>
          <w:rFonts w:ascii="Times New Roman" w:hAnsi="Times New Roman" w:cs="Times New Roman"/>
          <w:sz w:val="28"/>
          <w:szCs w:val="28"/>
        </w:rPr>
        <w:t xml:space="preserve"> </w:t>
      </w:r>
      <w:r w:rsidR="00701A27">
        <w:rPr>
          <w:rFonts w:ascii="Times New Roman" w:hAnsi="Times New Roman" w:cs="Times New Roman"/>
          <w:sz w:val="28"/>
          <w:szCs w:val="28"/>
        </w:rPr>
        <w:t xml:space="preserve">1370 </w:t>
      </w:r>
      <w:r w:rsidR="00566B46">
        <w:rPr>
          <w:rFonts w:ascii="Times New Roman" w:hAnsi="Times New Roman" w:cs="Times New Roman"/>
          <w:sz w:val="28"/>
          <w:szCs w:val="28"/>
        </w:rPr>
        <w:t>«</w:t>
      </w:r>
      <w:r w:rsidRPr="009E5009">
        <w:rPr>
          <w:rFonts w:ascii="Times New Roman" w:hAnsi="Times New Roman" w:cs="Times New Roman"/>
          <w:sz w:val="28"/>
          <w:szCs w:val="28"/>
        </w:rPr>
        <w:t>Об установлении предельных размеров платы за проведение технического осмотра транспортных</w:t>
      </w:r>
      <w:r w:rsidR="00566B46">
        <w:rPr>
          <w:rFonts w:ascii="Times New Roman" w:hAnsi="Times New Roman" w:cs="Times New Roman"/>
          <w:sz w:val="28"/>
          <w:szCs w:val="28"/>
        </w:rPr>
        <w:t xml:space="preserve"> средств в Республике Татарстан</w:t>
      </w:r>
      <w:r w:rsidR="00701A27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566B46">
        <w:rPr>
          <w:rFonts w:ascii="Times New Roman" w:hAnsi="Times New Roman" w:cs="Times New Roman"/>
          <w:sz w:val="28"/>
          <w:szCs w:val="28"/>
        </w:rPr>
        <w:t>»</w:t>
      </w:r>
      <w:r w:rsidR="00701A27">
        <w:rPr>
          <w:rFonts w:ascii="Times New Roman" w:hAnsi="Times New Roman" w:cs="Times New Roman"/>
          <w:sz w:val="28"/>
          <w:szCs w:val="28"/>
        </w:rPr>
        <w:t>.</w:t>
      </w:r>
    </w:p>
    <w:p w:rsidR="00DA24EC" w:rsidRPr="00DA24EC" w:rsidRDefault="00DA24EC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1A27">
        <w:rPr>
          <w:rFonts w:ascii="Times New Roman" w:hAnsi="Times New Roman" w:cs="Times New Roman"/>
          <w:sz w:val="28"/>
          <w:szCs w:val="28"/>
        </w:rPr>
        <w:t>Установить, что н</w:t>
      </w:r>
      <w:r w:rsidR="00082AAA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 1 января 202</w:t>
      </w:r>
      <w:r w:rsidR="00701A27">
        <w:rPr>
          <w:rFonts w:ascii="Times New Roman" w:hAnsi="Times New Roman" w:cs="Times New Roman"/>
          <w:sz w:val="28"/>
          <w:szCs w:val="28"/>
        </w:rPr>
        <w:t>4</w:t>
      </w:r>
      <w:r w:rsidR="00082AA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7FBF" w:rsidRDefault="00DA24EC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24EC">
        <w:rPr>
          <w:rFonts w:ascii="Times New Roman" w:hAnsi="Times New Roman" w:cs="Times New Roman"/>
          <w:sz w:val="28"/>
          <w:szCs w:val="28"/>
        </w:rPr>
        <w:t xml:space="preserve">. </w:t>
      </w:r>
      <w:r w:rsidR="00082AAA" w:rsidRPr="00082A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66B46">
        <w:rPr>
          <w:rFonts w:ascii="Times New Roman" w:hAnsi="Times New Roman" w:cs="Times New Roman"/>
          <w:sz w:val="28"/>
          <w:szCs w:val="28"/>
        </w:rPr>
        <w:t>п</w:t>
      </w:r>
      <w:r w:rsidR="00082AAA" w:rsidRPr="00082AAA">
        <w:rPr>
          <w:rFonts w:ascii="Times New Roman" w:hAnsi="Times New Roman" w:cs="Times New Roman"/>
          <w:sz w:val="28"/>
          <w:szCs w:val="28"/>
        </w:rPr>
        <w:t>остановления возложить на Государственный комитет Республики Татарстан по тарифам.</w:t>
      </w:r>
    </w:p>
    <w:p w:rsidR="00311C00" w:rsidRDefault="00311C00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5E5" w:rsidRDefault="00BE05E5" w:rsidP="00BE05E5">
      <w:pPr>
        <w:spacing w:before="20" w:after="2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9A0" w:rsidRDefault="002C39A0" w:rsidP="00BE05E5">
      <w:pPr>
        <w:spacing w:before="20" w:after="2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           </w:t>
      </w:r>
      <w:r w:rsidR="00BE05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А.В. Песошин</w:t>
      </w:r>
    </w:p>
    <w:p w:rsidR="004D2601" w:rsidRDefault="002C39A0" w:rsidP="00BE05E5">
      <w:pPr>
        <w:spacing w:before="20" w:after="2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D260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55C36" w:rsidRPr="000A0454" w:rsidRDefault="00355C36" w:rsidP="00BE05E5">
      <w:pPr>
        <w:spacing w:before="20" w:after="20"/>
        <w:ind w:left="709" w:right="-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E2F2E" w:rsidRDefault="004E2F2E" w:rsidP="00BE05E5">
      <w:pPr>
        <w:spacing w:before="20" w:after="20"/>
        <w:ind w:left="709" w:right="-2" w:firstLine="709"/>
        <w:rPr>
          <w:rFonts w:ascii="Times New Roman" w:hAnsi="Times New Roman" w:cs="Times New Roman"/>
          <w:sz w:val="24"/>
          <w:szCs w:val="24"/>
        </w:rPr>
      </w:pPr>
    </w:p>
    <w:p w:rsidR="00536BCC" w:rsidRDefault="00536BCC" w:rsidP="00BE05E5">
      <w:pPr>
        <w:spacing w:before="20" w:after="20"/>
        <w:ind w:left="709" w:right="-2" w:firstLine="709"/>
        <w:rPr>
          <w:rFonts w:ascii="Times New Roman" w:hAnsi="Times New Roman" w:cs="Times New Roman"/>
          <w:sz w:val="24"/>
          <w:szCs w:val="24"/>
        </w:rPr>
      </w:pPr>
    </w:p>
    <w:p w:rsidR="00536BCC" w:rsidRDefault="00536BCC" w:rsidP="00BE05E5">
      <w:pPr>
        <w:spacing w:before="20" w:after="20"/>
        <w:ind w:left="709" w:right="-2" w:firstLine="709"/>
        <w:rPr>
          <w:rFonts w:ascii="Times New Roman" w:hAnsi="Times New Roman" w:cs="Times New Roman"/>
          <w:sz w:val="24"/>
          <w:szCs w:val="24"/>
        </w:rPr>
      </w:pPr>
    </w:p>
    <w:p w:rsidR="002C39A0" w:rsidRPr="002C39A0" w:rsidRDefault="002C39A0" w:rsidP="00BE05E5">
      <w:pPr>
        <w:spacing w:before="20" w:after="20"/>
        <w:ind w:left="7938" w:right="-2" w:hanging="708"/>
        <w:rPr>
          <w:rFonts w:ascii="Times New Roman" w:hAnsi="Times New Roman" w:cs="Times New Roman"/>
          <w:sz w:val="24"/>
          <w:szCs w:val="24"/>
        </w:rPr>
      </w:pPr>
      <w:r w:rsidRPr="002C39A0">
        <w:rPr>
          <w:rFonts w:ascii="Times New Roman" w:hAnsi="Times New Roman" w:cs="Times New Roman"/>
          <w:sz w:val="24"/>
          <w:szCs w:val="24"/>
        </w:rPr>
        <w:t>Приложение</w:t>
      </w:r>
    </w:p>
    <w:p w:rsidR="002C39A0" w:rsidRPr="002C39A0" w:rsidRDefault="002C39A0" w:rsidP="00BE05E5">
      <w:pPr>
        <w:spacing w:before="20" w:after="20"/>
        <w:ind w:left="7938" w:right="-2" w:hanging="708"/>
        <w:rPr>
          <w:rFonts w:ascii="Times New Roman" w:hAnsi="Times New Roman" w:cs="Times New Roman"/>
          <w:sz w:val="24"/>
          <w:szCs w:val="24"/>
        </w:rPr>
      </w:pPr>
      <w:r w:rsidRPr="002C39A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C39A0" w:rsidRPr="002C39A0" w:rsidRDefault="002C39A0" w:rsidP="00BE05E5">
      <w:pPr>
        <w:spacing w:before="20" w:after="20"/>
        <w:ind w:left="7938" w:right="-2" w:hanging="708"/>
        <w:rPr>
          <w:rFonts w:ascii="Times New Roman" w:hAnsi="Times New Roman" w:cs="Times New Roman"/>
          <w:sz w:val="24"/>
          <w:szCs w:val="24"/>
        </w:rPr>
      </w:pPr>
      <w:r w:rsidRPr="002C39A0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2C39A0" w:rsidRPr="002C39A0" w:rsidRDefault="002C39A0" w:rsidP="00BE05E5">
      <w:pPr>
        <w:spacing w:before="20" w:after="20"/>
        <w:ind w:left="7938" w:right="-2" w:hanging="708"/>
        <w:rPr>
          <w:rFonts w:ascii="Times New Roman" w:hAnsi="Times New Roman" w:cs="Times New Roman"/>
          <w:sz w:val="24"/>
          <w:szCs w:val="24"/>
        </w:rPr>
      </w:pPr>
      <w:r w:rsidRPr="002C39A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1C00" w:rsidRPr="002C39A0" w:rsidRDefault="00311C00" w:rsidP="00BE05E5">
      <w:pPr>
        <w:spacing w:before="20" w:after="20"/>
        <w:ind w:left="7938" w:right="-2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</w:t>
      </w:r>
    </w:p>
    <w:p w:rsidR="000A36A6" w:rsidRDefault="000A36A6" w:rsidP="00BE05E5">
      <w:pPr>
        <w:spacing w:before="20" w:after="20"/>
        <w:ind w:right="-2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A70E8C" w:rsidRDefault="000A36A6" w:rsidP="00340D8D">
      <w:pPr>
        <w:spacing w:before="20" w:after="2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размеры платы</w:t>
      </w:r>
    </w:p>
    <w:p w:rsidR="000A36A6" w:rsidRDefault="000A36A6" w:rsidP="00340D8D">
      <w:pPr>
        <w:spacing w:before="20" w:after="2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проведение технического осмотра транспортных средств </w:t>
      </w:r>
      <w:r>
        <w:rPr>
          <w:rFonts w:ascii="Times New Roman" w:hAnsi="Times New Roman" w:cs="Times New Roman"/>
          <w:sz w:val="28"/>
          <w:szCs w:val="28"/>
        </w:rPr>
        <w:br/>
        <w:t>в Республике Татарстан</w:t>
      </w:r>
    </w:p>
    <w:tbl>
      <w:tblPr>
        <w:tblpPr w:leftFromText="180" w:rightFromText="180" w:vertAnchor="text" w:horzAnchor="margin" w:tblpXSpec="center" w:tblpY="169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6521"/>
        <w:gridCol w:w="2268"/>
      </w:tblGrid>
      <w:tr w:rsidR="00EF35B5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Default="004E2F2E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5B5" w:rsidRDefault="00EF35B5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Default="004E2F2E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5B5" w:rsidRDefault="00EF35B5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транспортного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2E" w:rsidRDefault="004E2F2E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5B5" w:rsidRDefault="00EF35B5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6A6">
              <w:rPr>
                <w:rFonts w:ascii="Times New Roman" w:hAnsi="Times New Roman" w:cs="Times New Roman"/>
                <w:sz w:val="28"/>
                <w:szCs w:val="28"/>
              </w:rPr>
              <w:t>Предельные размеры платы за проведение технического осмотра транспортных средств, рублей</w:t>
            </w:r>
          </w:p>
          <w:p w:rsidR="004E2F2E" w:rsidRDefault="004E2F2E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B11" w:rsidTr="00BE05E5">
        <w:trPr>
          <w:trHeight w:val="2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11" w:rsidRDefault="000E0B11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11" w:rsidRDefault="000E0B11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11" w:rsidRPr="00421D6D" w:rsidRDefault="000E0B11" w:rsidP="00BE0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1 022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1 749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2 113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1 118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2 038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2 200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O1, O2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O3, O4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1 424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M1)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1 090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M2)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1 749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M3)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1 996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N1), транспортные средства - цистерны (на базе N1), транспортные средства - цистерны для перевозки и заправки сжиженных углеводородных газов (на базе N1), транспортные средства - фургоны (на базе N1), транспортные средства - фургоны, имеющие места для перевозки людей (на базе N1), автоэвакуаторы (на базе N1)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1 187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N2), автоэвакуаторы (на базе N2), транспортные средства с грузоподъемными устройствами (на базе N2), транспортные средства - цистерны (на базе N2), транспортные средства - цистерны для перевозки и заправки сжиженных углеводородных газов (на базе N2), транспортные средства - фургоны (на базе N2), транспортные средства для перевозки пищевых продуктов (на базе N2)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2 134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N3), автоэвакуаторы (на базе N3), транспортные средства с грузоподъемными устройствами (на базе N3), транспортные средства - цистерны (на базе N3), транспортные средства - цистерны для перевозки и заправки сжиженных углеводородных газов (на базе N3), транспортные средства - фургоны (на базе N3), транспортные средства для перевозки пищевых продуктов (на базе N3)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2 298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O1, O2), транспортные средства - цистерны (на базе O1, O2), транспортные средства - цистерны для перевозки и заправки сжиженных углеводородных газов (на базе O1, O2), транспортные средства - фургоны (на базе O1, O2), транспортные средства для перевозки пищевых продуктов (на базе O1, O2)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O3, O4), автоэвакуаторы (на базе O3, O4), транспортные средства с грузоподъемными устройствами (на базе O3, O4), цистерны, цистерны для перевозки и заправки сжиженных углеводородных газов (на базе O3, O4), фургоны (на базе O3, O4), транспортные средства для перевозки пищевых продуктов (на базе O3, O4)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1 489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оперативных служб (на базе L)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Специализированные транспортные средства (на базе N1), цистерны для перевозки и заправки нефтепродуктов (на базе N1)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1 293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Специализированные транспортные средства (на базе N2), цистерны для перевозки и заправки нефтепродуктов (на базе N2), транспортные средства - фургоны, имеющие места для перевозки людей (на базе N2)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2 329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Специализированные транспортные средства (на базе N3), фургоны, имеющие места для перевозки людей (на базе N3), цистерны для перевозки и заправки нефтепродуктов (на базе N3)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2 525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Специализированные транспортные средства (на базе O1, O2)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977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Специализированные транспортные средства (на базе O3, O4)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1 651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1 223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N2), транспортные средства для перевозки грузов с использованием прицепа-роспуска (на базе N2)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2 232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N3), транспортные средства для перевозки грузов с использованием прицепа-роспуска (на базе N3)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2 428</w:t>
            </w:r>
          </w:p>
        </w:tc>
      </w:tr>
      <w:tr w:rsidR="00F44DFF" w:rsidTr="00BE05E5">
        <w:trPr>
          <w:trHeight w:val="21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O1, O2), транспортные средства - цистерны для перевозки и заправки нефтепродуктов (на базе O1, O2)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</w:t>
            </w:r>
          </w:p>
        </w:tc>
      </w:tr>
      <w:tr w:rsidR="00F44DFF" w:rsidTr="00BE05E5">
        <w:trPr>
          <w:trHeight w:val="193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транспортные средства для коммунального хозяйства и содержания дорог (на базе O3, O4), транспортные средства - цистерны для перевозки и заправки нефтепродуктов (на базе O3, O4)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1 553</w:t>
            </w:r>
          </w:p>
        </w:tc>
      </w:tr>
      <w:tr w:rsidR="00F44DFF" w:rsidTr="00BE05E5">
        <w:trPr>
          <w:trHeight w:val="94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для перевозки опасных грузов (на базе N1)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1 467</w:t>
            </w:r>
          </w:p>
        </w:tc>
      </w:tr>
      <w:tr w:rsidR="00F44DFF" w:rsidTr="00BE05E5">
        <w:trPr>
          <w:trHeight w:val="96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для перевозки опасных грузов (на базе N2)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2 653</w:t>
            </w:r>
          </w:p>
        </w:tc>
      </w:tr>
      <w:tr w:rsidR="00F44DFF" w:rsidTr="00BE05E5">
        <w:trPr>
          <w:trHeight w:val="94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для перевозки опасных грузов (на базе N3)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2 848</w:t>
            </w:r>
          </w:p>
        </w:tc>
      </w:tr>
      <w:tr w:rsidR="00F44DFF" w:rsidTr="00BE05E5">
        <w:trPr>
          <w:trHeight w:val="96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для перевозки опасных грузов (на базе O1, O2)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1 012</w:t>
            </w:r>
          </w:p>
        </w:tc>
      </w:tr>
      <w:tr w:rsidR="00F44DFF" w:rsidTr="00BE05E5">
        <w:trPr>
          <w:trHeight w:val="96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для перевозки опасных грузов (на базе O3, O4)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1 716</w:t>
            </w:r>
          </w:p>
        </w:tc>
      </w:tr>
      <w:tr w:rsidR="00F44DFF" w:rsidTr="00BE05E5">
        <w:trPr>
          <w:trHeight w:val="47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FF" w:rsidRDefault="00F44DFF" w:rsidP="00BE0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наземный электрический транспорт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FF" w:rsidRPr="00F44DFF" w:rsidRDefault="00F44DFF" w:rsidP="00BE05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1 467</w:t>
            </w:r>
          </w:p>
        </w:tc>
      </w:tr>
    </w:tbl>
    <w:p w:rsidR="002F57FA" w:rsidRDefault="002F57FA" w:rsidP="00BE05E5">
      <w:pPr>
        <w:spacing w:before="20" w:after="20"/>
        <w:ind w:right="-2"/>
        <w:rPr>
          <w:rFonts w:ascii="Times New Roman" w:hAnsi="Times New Roman" w:cs="Times New Roman"/>
          <w:sz w:val="24"/>
          <w:szCs w:val="24"/>
        </w:rPr>
      </w:pPr>
    </w:p>
    <w:p w:rsidR="002F57FA" w:rsidRDefault="002F57FA" w:rsidP="00BE05E5">
      <w:pPr>
        <w:spacing w:before="20" w:after="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F57FA" w:rsidRDefault="002F57FA" w:rsidP="00BE05E5">
      <w:pPr>
        <w:spacing w:before="20" w:after="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F57FA" w:rsidRDefault="002F57FA" w:rsidP="00BE05E5">
      <w:pPr>
        <w:spacing w:before="20" w:after="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F57FA" w:rsidRDefault="002F57FA" w:rsidP="00BE05E5">
      <w:pPr>
        <w:spacing w:before="20" w:after="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F57FA" w:rsidRDefault="002F57FA" w:rsidP="00BE05E5">
      <w:pPr>
        <w:spacing w:before="20" w:after="2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F57FA" w:rsidRPr="000A0454" w:rsidRDefault="002F57FA" w:rsidP="00BE05E5">
      <w:pPr>
        <w:spacing w:before="20" w:after="2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2F57FA" w:rsidRPr="000A0454" w:rsidSect="00BE05E5">
      <w:pgSz w:w="11906" w:h="16838"/>
      <w:pgMar w:top="567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EF" w:rsidRDefault="00501EEF" w:rsidP="002C39A0">
      <w:pPr>
        <w:spacing w:after="0" w:line="240" w:lineRule="auto"/>
      </w:pPr>
      <w:r>
        <w:separator/>
      </w:r>
    </w:p>
  </w:endnote>
  <w:endnote w:type="continuationSeparator" w:id="0">
    <w:p w:rsidR="00501EEF" w:rsidRDefault="00501EEF" w:rsidP="002C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EF" w:rsidRDefault="00501EEF" w:rsidP="002C39A0">
      <w:pPr>
        <w:spacing w:after="0" w:line="240" w:lineRule="auto"/>
      </w:pPr>
      <w:r>
        <w:separator/>
      </w:r>
    </w:p>
  </w:footnote>
  <w:footnote w:type="continuationSeparator" w:id="0">
    <w:p w:rsidR="00501EEF" w:rsidRDefault="00501EEF" w:rsidP="002C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10D"/>
    <w:multiLevelType w:val="hybridMultilevel"/>
    <w:tmpl w:val="7DB8A452"/>
    <w:lvl w:ilvl="0" w:tplc="FAC62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96117A"/>
    <w:multiLevelType w:val="hybridMultilevel"/>
    <w:tmpl w:val="72E2E02C"/>
    <w:lvl w:ilvl="0" w:tplc="0ECAD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53"/>
    <w:rsid w:val="00034878"/>
    <w:rsid w:val="00057596"/>
    <w:rsid w:val="0006531C"/>
    <w:rsid w:val="00082AAA"/>
    <w:rsid w:val="00094178"/>
    <w:rsid w:val="0009504D"/>
    <w:rsid w:val="000A0454"/>
    <w:rsid w:val="000A36A6"/>
    <w:rsid w:val="000B6374"/>
    <w:rsid w:val="000B7CBA"/>
    <w:rsid w:val="000D051D"/>
    <w:rsid w:val="000D0E6C"/>
    <w:rsid w:val="000E0B11"/>
    <w:rsid w:val="00113B40"/>
    <w:rsid w:val="001363A1"/>
    <w:rsid w:val="00187704"/>
    <w:rsid w:val="001C37F8"/>
    <w:rsid w:val="001D6868"/>
    <w:rsid w:val="001E380D"/>
    <w:rsid w:val="002134AF"/>
    <w:rsid w:val="0024347A"/>
    <w:rsid w:val="002A57BF"/>
    <w:rsid w:val="002C39A0"/>
    <w:rsid w:val="002C6694"/>
    <w:rsid w:val="002E040C"/>
    <w:rsid w:val="002F57FA"/>
    <w:rsid w:val="00311C00"/>
    <w:rsid w:val="00320229"/>
    <w:rsid w:val="00340D8D"/>
    <w:rsid w:val="00355C36"/>
    <w:rsid w:val="003A5178"/>
    <w:rsid w:val="003D54CE"/>
    <w:rsid w:val="003F586F"/>
    <w:rsid w:val="004165DF"/>
    <w:rsid w:val="00421D6D"/>
    <w:rsid w:val="00463210"/>
    <w:rsid w:val="00465FFE"/>
    <w:rsid w:val="00472DB7"/>
    <w:rsid w:val="00473B51"/>
    <w:rsid w:val="00475659"/>
    <w:rsid w:val="004C0753"/>
    <w:rsid w:val="004D2601"/>
    <w:rsid w:val="004E2F2E"/>
    <w:rsid w:val="004F07A4"/>
    <w:rsid w:val="004F5356"/>
    <w:rsid w:val="00501EEF"/>
    <w:rsid w:val="00536BCC"/>
    <w:rsid w:val="005516A1"/>
    <w:rsid w:val="00566B46"/>
    <w:rsid w:val="00577CAA"/>
    <w:rsid w:val="005805F7"/>
    <w:rsid w:val="00586050"/>
    <w:rsid w:val="00593521"/>
    <w:rsid w:val="00613EE8"/>
    <w:rsid w:val="00671765"/>
    <w:rsid w:val="006767F5"/>
    <w:rsid w:val="006E7FBF"/>
    <w:rsid w:val="00701A27"/>
    <w:rsid w:val="007327F3"/>
    <w:rsid w:val="0074588F"/>
    <w:rsid w:val="007468FC"/>
    <w:rsid w:val="00774EF5"/>
    <w:rsid w:val="007B14D8"/>
    <w:rsid w:val="007D67D9"/>
    <w:rsid w:val="007F06C8"/>
    <w:rsid w:val="007F7832"/>
    <w:rsid w:val="00825FC7"/>
    <w:rsid w:val="008612F5"/>
    <w:rsid w:val="008829AA"/>
    <w:rsid w:val="008D6E24"/>
    <w:rsid w:val="009108BC"/>
    <w:rsid w:val="009319F6"/>
    <w:rsid w:val="00946F98"/>
    <w:rsid w:val="00956EF8"/>
    <w:rsid w:val="00975C09"/>
    <w:rsid w:val="0099508E"/>
    <w:rsid w:val="009A150E"/>
    <w:rsid w:val="009D254D"/>
    <w:rsid w:val="009D375D"/>
    <w:rsid w:val="009D4D07"/>
    <w:rsid w:val="009E0067"/>
    <w:rsid w:val="009E5009"/>
    <w:rsid w:val="00A64FFD"/>
    <w:rsid w:val="00A70E8C"/>
    <w:rsid w:val="00AB5685"/>
    <w:rsid w:val="00AD78E5"/>
    <w:rsid w:val="00B0047A"/>
    <w:rsid w:val="00B1664F"/>
    <w:rsid w:val="00B33D73"/>
    <w:rsid w:val="00B3768C"/>
    <w:rsid w:val="00BC1065"/>
    <w:rsid w:val="00BD4A0C"/>
    <w:rsid w:val="00BE05E5"/>
    <w:rsid w:val="00C12264"/>
    <w:rsid w:val="00C21AEE"/>
    <w:rsid w:val="00C4201C"/>
    <w:rsid w:val="00C61930"/>
    <w:rsid w:val="00C64E22"/>
    <w:rsid w:val="00C8096B"/>
    <w:rsid w:val="00CA2673"/>
    <w:rsid w:val="00CA3DAD"/>
    <w:rsid w:val="00CF0DA7"/>
    <w:rsid w:val="00D0717D"/>
    <w:rsid w:val="00D476EE"/>
    <w:rsid w:val="00D5653F"/>
    <w:rsid w:val="00D804B5"/>
    <w:rsid w:val="00DA24EC"/>
    <w:rsid w:val="00DD3004"/>
    <w:rsid w:val="00DE224C"/>
    <w:rsid w:val="00E10ADB"/>
    <w:rsid w:val="00E8468F"/>
    <w:rsid w:val="00E856DC"/>
    <w:rsid w:val="00ED2C67"/>
    <w:rsid w:val="00EF35B5"/>
    <w:rsid w:val="00EF7B3A"/>
    <w:rsid w:val="00F26DE8"/>
    <w:rsid w:val="00F31B89"/>
    <w:rsid w:val="00F44DFF"/>
    <w:rsid w:val="00F57229"/>
    <w:rsid w:val="00F847E3"/>
    <w:rsid w:val="00FB43A8"/>
    <w:rsid w:val="00FD65AD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5A225-D432-4621-8C4F-957C95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E3"/>
    <w:pPr>
      <w:ind w:left="720"/>
      <w:contextualSpacing/>
    </w:pPr>
  </w:style>
  <w:style w:type="table" w:styleId="a4">
    <w:name w:val="Table Grid"/>
    <w:basedOn w:val="a1"/>
    <w:uiPriority w:val="59"/>
    <w:rsid w:val="00B3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3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9A0"/>
  </w:style>
  <w:style w:type="paragraph" w:styleId="a9">
    <w:name w:val="footer"/>
    <w:basedOn w:val="a"/>
    <w:link w:val="aa"/>
    <w:uiPriority w:val="99"/>
    <w:unhideWhenUsed/>
    <w:rsid w:val="002C3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1F14-DF96-4A6A-942A-FBAAED1D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 Шамиль Ленарович</dc:creator>
  <cp:lastModifiedBy>Слюсарева Наиля Аглулловна</cp:lastModifiedBy>
  <cp:revision>2</cp:revision>
  <cp:lastPrinted>2022-11-24T12:25:00Z</cp:lastPrinted>
  <dcterms:created xsi:type="dcterms:W3CDTF">2023-10-27T05:43:00Z</dcterms:created>
  <dcterms:modified xsi:type="dcterms:W3CDTF">2023-10-27T05:43:00Z</dcterms:modified>
</cp:coreProperties>
</file>