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9C" w:rsidRDefault="00BA58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589C" w:rsidRDefault="00BA589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A58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89C" w:rsidRDefault="00BA589C">
            <w:pPr>
              <w:pStyle w:val="ConsPlusNormal"/>
              <w:outlineLvl w:val="0"/>
            </w:pPr>
            <w:r>
              <w:t>30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89C" w:rsidRDefault="00BA589C">
            <w:pPr>
              <w:pStyle w:val="ConsPlusNormal"/>
              <w:jc w:val="right"/>
              <w:outlineLvl w:val="0"/>
            </w:pPr>
            <w:r>
              <w:t>N 138-ЗРТ</w:t>
            </w:r>
          </w:p>
        </w:tc>
      </w:tr>
    </w:tbl>
    <w:p w:rsidR="00BA589C" w:rsidRDefault="00BA5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Title"/>
        <w:jc w:val="center"/>
      </w:pPr>
      <w:r>
        <w:t>ЗАКОН РЕСПУБЛИКИ ТАТАРСТАН</w:t>
      </w:r>
    </w:p>
    <w:p w:rsidR="00BA589C" w:rsidRDefault="00BA589C">
      <w:pPr>
        <w:pStyle w:val="ConsPlusTitle"/>
        <w:jc w:val="center"/>
      </w:pPr>
    </w:p>
    <w:p w:rsidR="00BA589C" w:rsidRDefault="00BA589C">
      <w:pPr>
        <w:pStyle w:val="ConsPlusTitle"/>
        <w:jc w:val="center"/>
      </w:pPr>
      <w:r>
        <w:t>О РЕГИОНАЛЬНЫХ СТАНДАРТАХ ОПЛАТЫ ЖИЛОГО ПОМЕЩЕНИЯ</w:t>
      </w:r>
    </w:p>
    <w:p w:rsidR="00BA589C" w:rsidRDefault="00BA589C">
      <w:pPr>
        <w:pStyle w:val="ConsPlusTitle"/>
        <w:jc w:val="center"/>
      </w:pPr>
      <w:r>
        <w:t>И КОММУНАЛЬНЫХ УСЛУГ В РЕСПУБЛИКЕ ТАТАРСТАН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jc w:val="right"/>
      </w:pPr>
      <w:proofErr w:type="gramStart"/>
      <w:r>
        <w:t>Принят</w:t>
      </w:r>
      <w:proofErr w:type="gramEnd"/>
    </w:p>
    <w:p w:rsidR="00BA589C" w:rsidRDefault="00BA589C">
      <w:pPr>
        <w:pStyle w:val="ConsPlusNormal"/>
        <w:jc w:val="right"/>
      </w:pPr>
      <w:r>
        <w:t>Государственным Советом</w:t>
      </w:r>
    </w:p>
    <w:p w:rsidR="00BA589C" w:rsidRDefault="00BA589C">
      <w:pPr>
        <w:pStyle w:val="ConsPlusNormal"/>
        <w:jc w:val="right"/>
      </w:pPr>
      <w:r>
        <w:t>Республики Татарстан</w:t>
      </w:r>
    </w:p>
    <w:p w:rsidR="00BA589C" w:rsidRDefault="00BA589C">
      <w:pPr>
        <w:pStyle w:val="ConsPlusNormal"/>
        <w:jc w:val="right"/>
      </w:pPr>
      <w:r>
        <w:t>9 декабря 2005 года</w:t>
      </w:r>
    </w:p>
    <w:p w:rsidR="00BA589C" w:rsidRDefault="00BA58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58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89C" w:rsidRDefault="00BA5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89C" w:rsidRDefault="00BA58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РТ от 27.04.2007 </w:t>
            </w:r>
            <w:hyperlink r:id="rId6" w:history="1">
              <w:r>
                <w:rPr>
                  <w:color w:val="0000FF"/>
                </w:rPr>
                <w:t>N 16-ЗРТ</w:t>
              </w:r>
            </w:hyperlink>
            <w:r>
              <w:rPr>
                <w:color w:val="392C69"/>
              </w:rPr>
              <w:t xml:space="preserve">, от 20.05.2008 </w:t>
            </w:r>
            <w:hyperlink r:id="rId7" w:history="1">
              <w:r>
                <w:rPr>
                  <w:color w:val="0000FF"/>
                </w:rPr>
                <w:t>N 19-ЗРТ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589C" w:rsidRDefault="00BA5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09.01.2009 </w:t>
            </w:r>
            <w:hyperlink r:id="rId8" w:history="1">
              <w:r>
                <w:rPr>
                  <w:color w:val="0000FF"/>
                </w:rPr>
                <w:t>N 3-ЗРТ</w:t>
              </w:r>
            </w:hyperlink>
            <w:r>
              <w:rPr>
                <w:color w:val="392C69"/>
              </w:rPr>
              <w:t xml:space="preserve">, от 30.07.2009 </w:t>
            </w:r>
            <w:hyperlink r:id="rId9" w:history="1">
              <w:r>
                <w:rPr>
                  <w:color w:val="0000FF"/>
                </w:rPr>
                <w:t>N 37-ЗРТ</w:t>
              </w:r>
            </w:hyperlink>
            <w:r>
              <w:rPr>
                <w:color w:val="392C69"/>
              </w:rPr>
              <w:t xml:space="preserve">, от 13.12.2011 </w:t>
            </w:r>
            <w:hyperlink r:id="rId10" w:history="1">
              <w:r>
                <w:rPr>
                  <w:color w:val="0000FF"/>
                </w:rPr>
                <w:t>N 104-ЗРТ</w:t>
              </w:r>
            </w:hyperlink>
            <w:r>
              <w:rPr>
                <w:color w:val="392C69"/>
              </w:rPr>
              <w:t>,</w:t>
            </w:r>
          </w:p>
          <w:p w:rsidR="00BA589C" w:rsidRDefault="00BA5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13.04.2013 </w:t>
            </w:r>
            <w:hyperlink r:id="rId11" w:history="1">
              <w:r>
                <w:rPr>
                  <w:color w:val="0000FF"/>
                </w:rPr>
                <w:t>N 30-ЗРТ</w:t>
              </w:r>
            </w:hyperlink>
            <w:r>
              <w:rPr>
                <w:color w:val="392C69"/>
              </w:rPr>
              <w:t xml:space="preserve">, от 20.05.2013 </w:t>
            </w:r>
            <w:hyperlink r:id="rId12" w:history="1">
              <w:r>
                <w:rPr>
                  <w:color w:val="0000FF"/>
                </w:rPr>
                <w:t>N 41-ЗРТ</w:t>
              </w:r>
            </w:hyperlink>
            <w:r>
              <w:rPr>
                <w:color w:val="392C69"/>
              </w:rPr>
              <w:t xml:space="preserve">, от 11.04.2018 </w:t>
            </w:r>
            <w:hyperlink r:id="rId13" w:history="1">
              <w:r>
                <w:rPr>
                  <w:color w:val="0000FF"/>
                </w:rPr>
                <w:t>N 17-ЗРТ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t xml:space="preserve">Настоящий Закон в соответствии с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основы формирования региональных стандартов оплаты жилого помещения и коммунальных услуг (далее - региональные стандарты), применяемых для расчета субсидий гражданам при оплате жилого помещения и коммунальных услуг в Республике Татарстан.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  <w:outlineLvl w:val="1"/>
      </w:pPr>
      <w:r>
        <w:t>Статья 1. Общие принципы формирования региональных стандартов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t>Общими принципами формирования региональных стандартов являются: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поддержание достигнутого уровня жизни населения;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оптимизация расходов бюджета Республики Татарстан на жилищно-коммунальное хозяйство;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открытость и прозрачность процедур формирования региональных стандартов.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  <w:outlineLvl w:val="1"/>
      </w:pPr>
      <w:r>
        <w:t>Статья 2. Региональный стандарт нормативной площади жилого помещения, используемой для расчета субсидии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t>1. Региональный стандарт нормативной площади жилого помещения, используемой для расчета субсидии, устанавливается в зависимости от достигнутого уровня обеспеченности граждан жильем.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 xml:space="preserve">2. Региональный стандарт нормативной площади жилого помещения, используемой для расчета субсидии, определяется </w:t>
      </w:r>
      <w:proofErr w:type="gramStart"/>
      <w:r>
        <w:t>на</w:t>
      </w:r>
      <w:proofErr w:type="gramEnd"/>
      <w:r>
        <w:t>: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одиноко проживающего гражданина;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одного члена семьи, состоящей из двух человек;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одного члена семьи, состоящей из трех человек;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одного члена семьи, состоящей из четырех человек;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lastRenderedPageBreak/>
        <w:t>одного члена семьи, состоящей из пяти и более человек.</w:t>
      </w:r>
    </w:p>
    <w:p w:rsidR="00BA589C" w:rsidRDefault="00BA589C">
      <w:pPr>
        <w:pStyle w:val="ConsPlusNormal"/>
        <w:jc w:val="both"/>
      </w:pPr>
      <w:r>
        <w:t xml:space="preserve">(часть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РТ от 20.05.2013 N 41-ЗРТ)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  <w:outlineLvl w:val="1"/>
      </w:pPr>
      <w:r>
        <w:t>Статья 3. Региональный стандарт стоимости жилищно-коммунальных услуг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Размер регионального стандарта стоимости жилищно-коммунальных услуг устанавливается для лиц, указанных в </w:t>
      </w:r>
      <w:hyperlink r:id="rId16" w:history="1">
        <w:r>
          <w:rPr>
            <w:color w:val="0000FF"/>
          </w:rPr>
          <w:t>пунктах 1</w:t>
        </w:r>
      </w:hyperlink>
      <w:r>
        <w:t xml:space="preserve"> - </w:t>
      </w:r>
      <w:hyperlink r:id="rId17" w:history="1">
        <w:r>
          <w:rPr>
            <w:color w:val="0000FF"/>
          </w:rPr>
          <w:t>3 части 2 статьи 159</w:t>
        </w:r>
      </w:hyperlink>
      <w:r>
        <w:t xml:space="preserve"> Жилищного кодекса Российской Федерации,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</w:t>
      </w:r>
      <w:proofErr w:type="gramEnd"/>
      <w:r>
        <w:t xml:space="preserve">, размера платы, используемой для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 </w:t>
      </w:r>
      <w:proofErr w:type="gramStart"/>
      <w:r>
        <w:t xml:space="preserve">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</w:t>
      </w:r>
      <w:proofErr w:type="gramEnd"/>
      <w:r>
        <w:t xml:space="preserve"> для расчета платы за коммунальные услуги для указанных нанимателей.</w:t>
      </w:r>
    </w:p>
    <w:p w:rsidR="00BA589C" w:rsidRDefault="00BA589C">
      <w:pPr>
        <w:pStyle w:val="ConsPlusNormal"/>
        <w:jc w:val="both"/>
      </w:pPr>
      <w:r>
        <w:t xml:space="preserve">(в ред. Законов РТ от 13.04.2013 </w:t>
      </w:r>
      <w:hyperlink r:id="rId19" w:history="1">
        <w:r>
          <w:rPr>
            <w:color w:val="0000FF"/>
          </w:rPr>
          <w:t>N 30-ЗРТ</w:t>
        </w:r>
      </w:hyperlink>
      <w:r>
        <w:t xml:space="preserve">, от 11.04.2018 </w:t>
      </w:r>
      <w:hyperlink r:id="rId20" w:history="1">
        <w:r>
          <w:rPr>
            <w:color w:val="0000FF"/>
          </w:rPr>
          <w:t>N 17-ЗРТ</w:t>
        </w:r>
      </w:hyperlink>
      <w:r>
        <w:t>)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2. Средние условия в муниципальном образовании определяются для домов или жилых помещений, расположенных в многоквартирных жилых домах, в расчет платы за содержание жилого помещения и коммунальные услуги в которых включаются следующие перечни услуг:</w:t>
      </w:r>
    </w:p>
    <w:p w:rsidR="00BA589C" w:rsidRDefault="00BA589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РТ от 11.04.2018 N 17-ЗРТ)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обращение с твердыми коммунальными отходами, холодное водоснабжение, электроснабжение, газоснабжение (в том числе поставка бытового газа в баллонах, поставка твердого топлива при наличии печного отопления) - минимальный перечень;</w:t>
      </w:r>
    </w:p>
    <w:p w:rsidR="00BA589C" w:rsidRDefault="00BA589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РТ от 11.04.2018 N 17-ЗРТ)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содержание жилого помещения, обращение с твердыми коммунальными отходами, холодное водоснабжение, водоотведение, отопление, электроснабжение, газоснабжение (в том числе при наличии индивидуального отопления с помощью газовых приборов) - средний перечень;</w:t>
      </w:r>
    </w:p>
    <w:p w:rsidR="00BA589C" w:rsidRDefault="00BA589C">
      <w:pPr>
        <w:pStyle w:val="ConsPlusNormal"/>
        <w:jc w:val="both"/>
      </w:pPr>
      <w:r>
        <w:t xml:space="preserve">(в ред. Законов РТ от 30.07.2009 </w:t>
      </w:r>
      <w:hyperlink r:id="rId23" w:history="1">
        <w:r>
          <w:rPr>
            <w:color w:val="0000FF"/>
          </w:rPr>
          <w:t>N 37-ЗРТ</w:t>
        </w:r>
      </w:hyperlink>
      <w:r>
        <w:t xml:space="preserve">, от 20.05.2013 </w:t>
      </w:r>
      <w:hyperlink r:id="rId24" w:history="1">
        <w:r>
          <w:rPr>
            <w:color w:val="0000FF"/>
          </w:rPr>
          <w:t>N 41-ЗРТ</w:t>
        </w:r>
      </w:hyperlink>
      <w:r>
        <w:t xml:space="preserve">, от 11.04.2018 </w:t>
      </w:r>
      <w:hyperlink r:id="rId25" w:history="1">
        <w:r>
          <w:rPr>
            <w:color w:val="0000FF"/>
          </w:rPr>
          <w:t>N 17-ЗРТ</w:t>
        </w:r>
      </w:hyperlink>
      <w:r>
        <w:t>)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содержание жилого помещения, обращение с твердыми коммунальными отходами, холодное и горячее водоснабжение, водоотведение, отопление, электроснабжение, газоснабжение (в том числе при наличии индивидуального отопления с помощью газовых приборов) - полный перечень;</w:t>
      </w:r>
    </w:p>
    <w:p w:rsidR="00BA589C" w:rsidRDefault="00BA589C">
      <w:pPr>
        <w:pStyle w:val="ConsPlusNormal"/>
        <w:jc w:val="both"/>
      </w:pPr>
      <w:r>
        <w:t xml:space="preserve">(в ред. Законов РТ от 13.12.2011 </w:t>
      </w:r>
      <w:hyperlink r:id="rId26" w:history="1">
        <w:r>
          <w:rPr>
            <w:color w:val="0000FF"/>
          </w:rPr>
          <w:t>N 104-ЗРТ</w:t>
        </w:r>
      </w:hyperlink>
      <w:r>
        <w:t xml:space="preserve">, от 20.05.2013 </w:t>
      </w:r>
      <w:hyperlink r:id="rId27" w:history="1">
        <w:r>
          <w:rPr>
            <w:color w:val="0000FF"/>
          </w:rPr>
          <w:t>N 41-ЗРТ</w:t>
        </w:r>
      </w:hyperlink>
      <w:r>
        <w:t xml:space="preserve">, от 11.04.2018 </w:t>
      </w:r>
      <w:hyperlink r:id="rId28" w:history="1">
        <w:r>
          <w:rPr>
            <w:color w:val="0000FF"/>
          </w:rPr>
          <w:t>N 17-ЗРТ</w:t>
        </w:r>
      </w:hyperlink>
      <w:r>
        <w:t>)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содержание жилого помещения, обращение с твердыми коммунальными отходами, холодное и горячее водоснабжение, водоотведение, отопление, электроснабжение, газоснабжение (в том числе при наличии индивидуального отопления с помощью газовых приборов), лифт - максимальный перечень.</w:t>
      </w:r>
    </w:p>
    <w:p w:rsidR="00BA589C" w:rsidRDefault="00BA589C">
      <w:pPr>
        <w:pStyle w:val="ConsPlusNormal"/>
        <w:jc w:val="both"/>
      </w:pPr>
      <w:r>
        <w:t xml:space="preserve">(в ред. Законов РТ от 13.12.2011 </w:t>
      </w:r>
      <w:hyperlink r:id="rId29" w:history="1">
        <w:r>
          <w:rPr>
            <w:color w:val="0000FF"/>
          </w:rPr>
          <w:t>N 104-ЗРТ</w:t>
        </w:r>
      </w:hyperlink>
      <w:r>
        <w:t xml:space="preserve">, от 20.05.2013 </w:t>
      </w:r>
      <w:hyperlink r:id="rId30" w:history="1">
        <w:r>
          <w:rPr>
            <w:color w:val="0000FF"/>
          </w:rPr>
          <w:t>N 41-ЗРТ</w:t>
        </w:r>
      </w:hyperlink>
      <w:r>
        <w:t xml:space="preserve">, от 11.04.2018 </w:t>
      </w:r>
      <w:hyperlink r:id="rId31" w:history="1">
        <w:r>
          <w:rPr>
            <w:color w:val="0000FF"/>
          </w:rPr>
          <w:t>N 17-ЗРТ</w:t>
        </w:r>
      </w:hyperlink>
      <w:r>
        <w:t>)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3. Средние условия для каждого муниципального образования дифференцируются в зависимости от уровня обеспеченности той или иной услугой, включенной в перечень.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РТ от 09.01.2009 N 3-ЗРТ.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  <w:outlineLvl w:val="1"/>
      </w:pPr>
      <w:r>
        <w:t>Статья 4. Региональный стандарт максимально допустимой доли расходов граждан на оплату жилого помещения и коммунальных услуг в совокупном доходе семьи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t>Региональный стандарт максимально допустимой доли расходов граждан на оплату жилого помещения и коммунальных услуг в совокупном доходе семьи определяется исходя из значения уровня жизни населения на очередной финансовый год и стоимости жилищно-коммунальных услуг.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  <w:outlineLvl w:val="1"/>
      </w:pPr>
      <w:bookmarkStart w:id="0" w:name="P59"/>
      <w:bookmarkEnd w:id="0"/>
      <w:r>
        <w:t>Статья 5. Порядок установления размеров региональных стандартов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t xml:space="preserve">Размеры региональных стандартов рассчитываются согласно </w:t>
      </w:r>
      <w:hyperlink w:anchor="P106" w:history="1">
        <w:r>
          <w:rPr>
            <w:color w:val="0000FF"/>
          </w:rPr>
          <w:t>приложению 1</w:t>
        </w:r>
      </w:hyperlink>
      <w:r>
        <w:t xml:space="preserve"> к настоящему Закону и утверждаются уполномоченным органом исполнительной власти Республики Татарстан в области государственного регулирования тарифов ежегодно до принятия бюджета Республики Татарстан на очередной финансовый год.</w:t>
      </w:r>
    </w:p>
    <w:p w:rsidR="00BA589C" w:rsidRDefault="00BA589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РТ от 30.07.2009 N 37-ЗРТ)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  <w:outlineLvl w:val="1"/>
      </w:pPr>
      <w:r>
        <w:t>Статья 6. Период действия региональных стандартов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t xml:space="preserve">1. Региональные стандарты, установленные в соответствии со </w:t>
      </w:r>
      <w:hyperlink w:anchor="P59" w:history="1">
        <w:r>
          <w:rPr>
            <w:color w:val="0000FF"/>
          </w:rPr>
          <w:t>статьей 5</w:t>
        </w:r>
      </w:hyperlink>
      <w:r>
        <w:t xml:space="preserve"> настоящего Закона, вступают в силу с начала финансового года, но не ранее чем через тридцать календарных дней после их утверждения.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 xml:space="preserve">2. Период действия региональных стандартов не может быть менее одного года, за исключением случаев их досрочного пересмотра по основаниям, установленным </w:t>
      </w:r>
      <w:hyperlink w:anchor="P71" w:history="1">
        <w:r>
          <w:rPr>
            <w:color w:val="0000FF"/>
          </w:rPr>
          <w:t>статьей 7</w:t>
        </w:r>
      </w:hyperlink>
      <w:r>
        <w:t xml:space="preserve"> настоящего Закона.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Региональные стандарты стоимости жилищно-коммунальных услуг устанавливаются дифференцированно на отопительный и межотопительный периоды, а также в иных случаях, предусмотренных законодательством, в том числе могут иметь календарную разбивку в случае, если тарифы на коммунальные ресурсы установлены с такой разбивкой.</w:t>
      </w:r>
      <w:proofErr w:type="gramEnd"/>
    </w:p>
    <w:p w:rsidR="00BA589C" w:rsidRDefault="00BA589C">
      <w:pPr>
        <w:pStyle w:val="ConsPlusNormal"/>
        <w:jc w:val="both"/>
      </w:pPr>
      <w:r>
        <w:t xml:space="preserve">(часть 3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РТ от 20.05.2013 N 41-ЗРТ)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  <w:outlineLvl w:val="1"/>
      </w:pPr>
      <w:bookmarkStart w:id="1" w:name="P71"/>
      <w:bookmarkEnd w:id="1"/>
      <w:r>
        <w:t>Статья 7. Досрочный пересмотр размеров региональных стандартов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t xml:space="preserve">1. Основанием для досрочного пересмотра размеров региональных стандартов является обоснованное изменение фактических значений уровня жизни населения, стоимости жилищно-коммунальных услуг, обеспеченности населения жилой площадью, определяемое на основе мониторинга соответствия региональных стандартов фактическим значениям уровня жизни населения, стоимости жилищно-коммунальных услуг, обеспеченности населения жилой площадью, проводимого в соответствии со </w:t>
      </w:r>
      <w:hyperlink w:anchor="P77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2. Досрочный пересмотр размеров региональных стандартов может производиться не чаще одного раза в год.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 xml:space="preserve">3. Не допускается пересмотр размеров региональных стандартов </w:t>
      </w:r>
      <w:proofErr w:type="gramStart"/>
      <w:r>
        <w:t>в течение финансового года без одновременного внесения изменений в закон о бюджете Республики Татарстан на текущий финансовый год</w:t>
      </w:r>
      <w:proofErr w:type="gramEnd"/>
      <w:r>
        <w:t>.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  <w:outlineLvl w:val="1"/>
      </w:pPr>
      <w:bookmarkStart w:id="2" w:name="P77"/>
      <w:bookmarkEnd w:id="2"/>
      <w:r>
        <w:t>Статья 8. Мониторинг соответствия региональных стандартов фактическим значениям уровня жизни населения, стоимости жилищно-коммунальных услуг, обеспеченности населения жилой площадью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t xml:space="preserve">1. Мониторинг соответствия региональных стандартов фактическим значениям уровня </w:t>
      </w:r>
      <w:r>
        <w:lastRenderedPageBreak/>
        <w:t>жизни населения, стоимости жилищно-коммунальных услуг, обеспеченности населения жилой площадью осуществляется в целях обеспечения прав населения на получение государственной поддержки при оплате жилья и коммунальных услуг.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 xml:space="preserve">2. Мониторинг соответствия региональных стандартов фактическим значениям уровня жизни населения, стоимости жилищно-коммунальных услуг, обеспеченности населения жилой площадью включает в себя сбор и анализ информации по показателям согласно </w:t>
      </w:r>
      <w:hyperlink w:anchor="P160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3. Порядок проведения мониторинга соответствия региональных стандартов фактическим значениям уровня жизни населения, стоимости жилищно-коммунальных услуг, обеспеченности населения жилой площадью утверждается Кабинетом Министров Республики Татарстан.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4. Органы, регулирующие тарифы на товары и услуги организаций жилищно-коммунального комплекса, организации жилищно-коммунального комплекса обязаны представлять информацию, необходимую для проведения мониторинга соответствия региональных стандартов фактическим значениям уровня жизни населения, стоимости жилищно-коммунальных услуг, обеспеченности населения жилой площадью, с установленной периодичностью и в соответствии с утвержденными формами.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РТ от 27.04.2007 N 16-ЗРТ.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  <w:outlineLvl w:val="1"/>
      </w:pPr>
      <w:r>
        <w:t>Статья 9. Вступление в силу настоящего Закона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t>Настоящий Закон вступает в силу с 1 января 2006 года, но не ранее чем через 10 дней со дня его официального опубликования.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jc w:val="right"/>
      </w:pPr>
      <w:r>
        <w:t>Президент</w:t>
      </w:r>
    </w:p>
    <w:p w:rsidR="00BA589C" w:rsidRDefault="00BA589C">
      <w:pPr>
        <w:pStyle w:val="ConsPlusNormal"/>
        <w:jc w:val="right"/>
      </w:pPr>
      <w:r>
        <w:t>Республики Татарстан</w:t>
      </w:r>
    </w:p>
    <w:p w:rsidR="00BA589C" w:rsidRDefault="00BA589C">
      <w:pPr>
        <w:pStyle w:val="ConsPlusNormal"/>
        <w:jc w:val="right"/>
      </w:pPr>
      <w:r>
        <w:t>М.Ш.ШАЙМИЕВ</w:t>
      </w:r>
    </w:p>
    <w:p w:rsidR="00BA589C" w:rsidRDefault="00BA589C">
      <w:pPr>
        <w:pStyle w:val="ConsPlusNormal"/>
      </w:pPr>
      <w:r>
        <w:t>Казань, Кремль</w:t>
      </w:r>
    </w:p>
    <w:p w:rsidR="00BA589C" w:rsidRDefault="00BA589C">
      <w:pPr>
        <w:pStyle w:val="ConsPlusNormal"/>
        <w:spacing w:before="220"/>
      </w:pPr>
      <w:r>
        <w:t>30 декабря 2005 года</w:t>
      </w:r>
    </w:p>
    <w:p w:rsidR="00BA589C" w:rsidRDefault="00BA589C">
      <w:pPr>
        <w:pStyle w:val="ConsPlusNormal"/>
        <w:spacing w:before="220"/>
      </w:pPr>
      <w:r>
        <w:t>N 138-ЗРТ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jc w:val="right"/>
        <w:outlineLvl w:val="0"/>
      </w:pPr>
      <w:r>
        <w:t>Приложение 1</w:t>
      </w:r>
    </w:p>
    <w:p w:rsidR="00BA589C" w:rsidRDefault="00BA589C">
      <w:pPr>
        <w:pStyle w:val="ConsPlusNormal"/>
        <w:jc w:val="right"/>
      </w:pPr>
      <w:r>
        <w:t>к Закону Республики Татарстан</w:t>
      </w:r>
    </w:p>
    <w:p w:rsidR="00BA589C" w:rsidRDefault="00BA589C">
      <w:pPr>
        <w:pStyle w:val="ConsPlusNormal"/>
        <w:jc w:val="right"/>
      </w:pPr>
      <w:r>
        <w:t>"О региональных стандартах оплаты</w:t>
      </w:r>
    </w:p>
    <w:p w:rsidR="00BA589C" w:rsidRDefault="00BA589C">
      <w:pPr>
        <w:pStyle w:val="ConsPlusNormal"/>
        <w:jc w:val="right"/>
      </w:pPr>
      <w:r>
        <w:t>жилого помещения и коммунальных услуг</w:t>
      </w:r>
    </w:p>
    <w:p w:rsidR="00BA589C" w:rsidRDefault="00BA589C">
      <w:pPr>
        <w:pStyle w:val="ConsPlusNormal"/>
        <w:jc w:val="right"/>
      </w:pPr>
      <w:r>
        <w:t>в Республике Татарстан"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Title"/>
        <w:jc w:val="center"/>
      </w:pPr>
      <w:bookmarkStart w:id="3" w:name="P106"/>
      <w:bookmarkEnd w:id="3"/>
      <w:r>
        <w:t>МЕТОДИКА</w:t>
      </w:r>
    </w:p>
    <w:p w:rsidR="00BA589C" w:rsidRDefault="00BA589C">
      <w:pPr>
        <w:pStyle w:val="ConsPlusTitle"/>
        <w:jc w:val="center"/>
      </w:pPr>
      <w:r>
        <w:t>РАСЧЕТА РАЗМЕРОВ РЕГИОНАЛЬНЫХ СТАНДАРТОВ ОПЛАТЫ</w:t>
      </w:r>
    </w:p>
    <w:p w:rsidR="00BA589C" w:rsidRDefault="00BA589C">
      <w:pPr>
        <w:pStyle w:val="ConsPlusTitle"/>
        <w:jc w:val="center"/>
      </w:pPr>
      <w:r>
        <w:t>ЖИЛОГО ПОМЕЩЕНИЯ И КОММУНАЛЬНЫХ УСЛУГ</w:t>
      </w:r>
    </w:p>
    <w:p w:rsidR="00BA589C" w:rsidRDefault="00BA589C">
      <w:pPr>
        <w:pStyle w:val="ConsPlusTitle"/>
        <w:jc w:val="center"/>
      </w:pPr>
      <w:r>
        <w:t>В РЕСПУБЛИКЕ ТАТАРСТАН</w:t>
      </w:r>
    </w:p>
    <w:p w:rsidR="00BA589C" w:rsidRDefault="00BA58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58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89C" w:rsidRDefault="00BA5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89C" w:rsidRDefault="00BA58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РТ от 20.05.2013 N 41-ЗРТ)</w:t>
            </w:r>
          </w:p>
        </w:tc>
      </w:tr>
    </w:tbl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lastRenderedPageBreak/>
        <w:t>1. Настоящая Методика применяется при определении размеров региональных стандартов оплаты жилого помещения и коммунальных услуг (далее - региональных стандартов), используемых для расчета субсидий гражданам при оплате жилого помещения и коммунальных услуг в Республике Татарстан.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2. Региональные стандарты нормативной площади жилого помещения, используемой при расчете субсидий, и максимально допустимой доли собственных расходов граждан на оплату жилого помещения и коммунальных услуг в совокупном доходе семьи устанавливаются едиными на территории Республики Татарстан, региональный стандарт стоимости жилищно-коммунальных услуг устанавливается дифференцированно в разрезе муниципальных образований Республики Татарстан.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3. Региональный стандарт нормативной площади жилого помещения, используемой для расчета субсидии, рассчитывается по формуле: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 w:rsidRPr="0060029E">
        <w:rPr>
          <w:position w:val="-28"/>
        </w:rPr>
        <w:pict>
          <v:shape id="_x0000_i1025" style="width:142.1pt;height:39.45pt" coordsize="" o:spt="100" adj="0,,0" path="" filled="f" stroked="f">
            <v:stroke joinstyle="miter"/>
            <v:imagedata r:id="rId37" o:title="base_23915_126215_32768"/>
            <v:formulas/>
            <v:path o:connecttype="segments"/>
          </v:shape>
        </w:pic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 w:rsidRPr="0060029E">
        <w:rPr>
          <w:position w:val="-8"/>
        </w:rPr>
        <w:pict>
          <v:shape id="_x0000_i1026" style="width:13.75pt;height:20.05pt" coordsize="" o:spt="100" adj="0,,0" path="" filled="f" stroked="f">
            <v:stroke joinstyle="miter"/>
            <v:imagedata r:id="rId38" o:title="base_23915_126215_32769"/>
            <v:formulas/>
            <v:path o:connecttype="segments"/>
          </v:shape>
        </w:pict>
      </w:r>
      <w:r>
        <w:t xml:space="preserve"> - стандарт нормативной площади жилого помещения, используемой для расчета субсидии на одного члена семьи, для семьи, состоящей из i человек;</w:t>
      </w:r>
    </w:p>
    <w:p w:rsidR="00BA589C" w:rsidRDefault="00BA589C">
      <w:pPr>
        <w:pStyle w:val="ConsPlusNormal"/>
        <w:spacing w:before="220"/>
        <w:ind w:firstLine="540"/>
        <w:jc w:val="both"/>
      </w:pPr>
      <w:r w:rsidRPr="0060029E">
        <w:rPr>
          <w:position w:val="-9"/>
        </w:rPr>
        <w:pict>
          <v:shape id="_x0000_i1027" style="width:15.65pt;height:20.65pt" coordsize="" o:spt="100" adj="0,,0" path="" filled="f" stroked="f">
            <v:stroke joinstyle="miter"/>
            <v:imagedata r:id="rId39" o:title="base_23915_126215_32770"/>
            <v:formulas/>
            <v:path o:connecttype="segments"/>
          </v:shape>
        </w:pict>
      </w:r>
      <w:r>
        <w:t xml:space="preserve"> - общая площадь жилых помещений, приходящаяся на семьи, состоящие из i человек;</w:t>
      </w:r>
    </w:p>
    <w:p w:rsidR="00BA589C" w:rsidRDefault="00BA589C">
      <w:pPr>
        <w:pStyle w:val="ConsPlusNormal"/>
        <w:spacing w:before="220"/>
        <w:ind w:firstLine="540"/>
        <w:jc w:val="both"/>
      </w:pPr>
      <w:r w:rsidRPr="0060029E">
        <w:rPr>
          <w:position w:val="-9"/>
        </w:rPr>
        <w:pict>
          <v:shape id="_x0000_i1028" style="width:25.65pt;height:20.65pt" coordsize="" o:spt="100" adj="0,,0" path="" filled="f" stroked="f">
            <v:stroke joinstyle="miter"/>
            <v:imagedata r:id="rId40" o:title="base_23915_126215_32771"/>
            <v:formulas/>
            <v:path o:connecttype="segments"/>
          </v:shape>
        </w:pict>
      </w:r>
      <w:r>
        <w:t xml:space="preserve"> - общая площадь жилых помещений, приходящаяся на k долю семей, состоящих из i человек, имеющих наибольшую общую площадь жилых помещений на семью;</w:t>
      </w:r>
    </w:p>
    <w:p w:rsidR="00BA589C" w:rsidRDefault="00BA589C">
      <w:pPr>
        <w:pStyle w:val="ConsPlusNormal"/>
        <w:spacing w:before="220"/>
        <w:ind w:firstLine="540"/>
        <w:jc w:val="both"/>
      </w:pPr>
      <w:r w:rsidRPr="0060029E">
        <w:rPr>
          <w:position w:val="-8"/>
        </w:rPr>
        <w:pict>
          <v:shape id="_x0000_i1029" style="width:23.8pt;height:20.05pt" coordsize="" o:spt="100" adj="0,,0" path="" filled="f" stroked="f">
            <v:stroke joinstyle="miter"/>
            <v:imagedata r:id="rId41" o:title="base_23915_126215_32772"/>
            <v:formulas/>
            <v:path o:connecttype="segments"/>
          </v:shape>
        </w:pict>
      </w:r>
      <w:r>
        <w:t xml:space="preserve"> - общая площадь жилых помещений, приходящаяся на k долю семей, состоящих из i человек, имеющих наименьшую общую площадь жилых помещений на семью;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k - доля семей, имеющих наибольшую (наименьшую) общую площадь жилых помещений на семью, k = 10%;</w:t>
      </w:r>
    </w:p>
    <w:p w:rsidR="00BA589C" w:rsidRDefault="00BA589C">
      <w:pPr>
        <w:pStyle w:val="ConsPlusNormal"/>
        <w:spacing w:before="220"/>
        <w:ind w:firstLine="540"/>
        <w:jc w:val="both"/>
      </w:pPr>
      <w:r w:rsidRPr="0060029E">
        <w:rPr>
          <w:position w:val="-9"/>
        </w:rPr>
        <w:pict>
          <v:shape id="_x0000_i1030" style="width:15.65pt;height:20.65pt" coordsize="" o:spt="100" adj="0,,0" path="" filled="f" stroked="f">
            <v:stroke joinstyle="miter"/>
            <v:imagedata r:id="rId42" o:title="base_23915_126215_32773"/>
            <v:formulas/>
            <v:path o:connecttype="segments"/>
          </v:shape>
        </w:pict>
      </w:r>
      <w:r>
        <w:t xml:space="preserve"> - количество человек в семьях, состоящих из i человек.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4. Региональный стандарт максимально допустимой доли расходов граждан на оплату жилого помещения и коммунальных услуг в совокупном доходе семьи рассчитывается по формуле: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 w:rsidRPr="0060029E">
        <w:rPr>
          <w:position w:val="-22"/>
        </w:rPr>
        <w:pict>
          <v:shape id="_x0000_i1031" style="width:155.25pt;height:33.8pt" coordsize="" o:spt="100" adj="0,,0" path="" filled="f" stroked="f">
            <v:stroke joinstyle="miter"/>
            <v:imagedata r:id="rId43" o:title="base_23915_126215_32774"/>
            <v:formulas/>
            <v:path o:connecttype="segments"/>
          </v:shape>
        </w:pic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t>MDD - значение регионального стандарта максимально допустимой доли расходов граждан на оплату жилого помещения и коммунальных услуг в совокупном доходе семьи;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I - прогнозная величина среднего денежного дохода на душу населения на очередной финансовый год;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L - прогнозное значение уровня жизни населения на очередной финансовый год;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B - прогнозное значение стоимости продовольственных, непродовольственных товаров, услуг (без жилищно-коммунальных услуг) и налогов в составе минимального потребительского бюджета в месяц на очередной финансовый год;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lastRenderedPageBreak/>
        <w:t>PM - прогнозная величина прожиточного минимума в расчете на душу населения на очередной финансовый год.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5. Размеры региональных стандартов стоимости жилищно-коммунальных услуг рассчитываются по формуле: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 w:rsidRPr="0060029E">
        <w:rPr>
          <w:position w:val="-26"/>
        </w:rPr>
        <w:pict>
          <v:shape id="_x0000_i1032" style="width:396.95pt;height:36.95pt" coordsize="" o:spt="100" adj="0,,0" path="" filled="f" stroked="f">
            <v:stroke joinstyle="miter"/>
            <v:imagedata r:id="rId44" o:title="base_23915_126215_32775"/>
            <v:formulas/>
            <v:path o:connecttype="segments"/>
          </v:shape>
        </w:pic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t>где: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Cij - размер регионального стандарта стоимости жилищно-коммунальных услуг по j-му перечню услуг на одного члена семьи, состоящей из i человек;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Tc(L) - тариф (цена) на коммунальную (жилищную) услугу;</w:t>
      </w:r>
    </w:p>
    <w:p w:rsidR="00BA589C" w:rsidRDefault="00BA589C">
      <w:pPr>
        <w:pStyle w:val="ConsPlusNormal"/>
        <w:spacing w:before="220"/>
        <w:ind w:firstLine="540"/>
        <w:jc w:val="both"/>
      </w:pPr>
      <w:proofErr w:type="gramStart"/>
      <w:r>
        <w:t>Ncj</w:t>
      </w:r>
      <w:proofErr w:type="gramEnd"/>
      <w:r>
        <w:t>жил - норматив потребления коммунальной услуги в жилых помещениях для многоквартирных домов и жилых домов по j-му перечню;</w:t>
      </w:r>
    </w:p>
    <w:p w:rsidR="00BA589C" w:rsidRDefault="00BA589C">
      <w:pPr>
        <w:pStyle w:val="ConsPlusNormal"/>
        <w:spacing w:before="220"/>
        <w:ind w:firstLine="540"/>
        <w:jc w:val="both"/>
      </w:pPr>
      <w:proofErr w:type="gramStart"/>
      <w:r>
        <w:t>Ncj</w:t>
      </w:r>
      <w:proofErr w:type="gramEnd"/>
      <w:r>
        <w:t>одн - норматив потребления коммунальной услуги на общедомовые нужды по j-му перечню;</w:t>
      </w:r>
    </w:p>
    <w:p w:rsidR="00BA589C" w:rsidRDefault="00BA589C">
      <w:pPr>
        <w:pStyle w:val="ConsPlusNormal"/>
        <w:spacing w:before="220"/>
        <w:ind w:firstLine="540"/>
        <w:jc w:val="both"/>
      </w:pPr>
      <w:proofErr w:type="gramStart"/>
      <w:r>
        <w:t>Si</w:t>
      </w:r>
      <w:proofErr w:type="gramEnd"/>
      <w:r>
        <w:t>одн - площадь помещений, входящих в состав общего имущества в многоквартирных домах, приходящаяся на одного члена семьи, состоящей из i человек;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Kc(L)j - коэффициент обеспеченности коммунальной (жилищной) услугой жилищного фонда муниципального образования j-го перечня услуг;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n - количество коммунальных услуг;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m - количество жилищных услуг;</w:t>
      </w:r>
    </w:p>
    <w:p w:rsidR="00BA589C" w:rsidRDefault="00BA589C">
      <w:pPr>
        <w:pStyle w:val="ConsPlusNormal"/>
        <w:spacing w:before="220"/>
        <w:ind w:firstLine="540"/>
        <w:jc w:val="both"/>
      </w:pPr>
      <w:r>
        <w:t>j - перечни услуг, оказываемые в жилищном фонде, соответствующем средним условиям в муниципальном образовании.</w:t>
      </w:r>
    </w:p>
    <w:p w:rsidR="00BA589C" w:rsidRDefault="00BA589C">
      <w:pPr>
        <w:pStyle w:val="ConsPlusNormal"/>
        <w:jc w:val="both"/>
      </w:pPr>
      <w:r>
        <w:t xml:space="preserve">(п. 5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РТ от 20.05.2013 N 41-ЗРТ)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jc w:val="right"/>
        <w:outlineLvl w:val="0"/>
      </w:pPr>
      <w:r>
        <w:t>Приложение 2</w:t>
      </w:r>
    </w:p>
    <w:p w:rsidR="00BA589C" w:rsidRDefault="00BA589C">
      <w:pPr>
        <w:pStyle w:val="ConsPlusNormal"/>
        <w:jc w:val="right"/>
      </w:pPr>
      <w:r>
        <w:t>к Закону Республики Татарстан</w:t>
      </w:r>
    </w:p>
    <w:p w:rsidR="00BA589C" w:rsidRDefault="00BA589C">
      <w:pPr>
        <w:pStyle w:val="ConsPlusNormal"/>
        <w:jc w:val="right"/>
      </w:pPr>
      <w:r>
        <w:t>"О региональных стандартах оплаты</w:t>
      </w:r>
    </w:p>
    <w:p w:rsidR="00BA589C" w:rsidRDefault="00BA589C">
      <w:pPr>
        <w:pStyle w:val="ConsPlusNormal"/>
        <w:jc w:val="right"/>
      </w:pPr>
      <w:r>
        <w:t>жилого помещения и коммунальных услуг</w:t>
      </w:r>
    </w:p>
    <w:p w:rsidR="00BA589C" w:rsidRDefault="00BA589C">
      <w:pPr>
        <w:pStyle w:val="ConsPlusNormal"/>
        <w:jc w:val="right"/>
      </w:pPr>
      <w:r>
        <w:t>в Республике Татарстан"</w:t>
      </w: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Title"/>
        <w:jc w:val="center"/>
      </w:pPr>
      <w:bookmarkStart w:id="4" w:name="P160"/>
      <w:bookmarkEnd w:id="4"/>
      <w:r>
        <w:t>СИСТЕМА ПОКАЗАТЕЛЕЙ</w:t>
      </w:r>
    </w:p>
    <w:p w:rsidR="00BA589C" w:rsidRDefault="00BA589C">
      <w:pPr>
        <w:pStyle w:val="ConsPlusTitle"/>
        <w:jc w:val="center"/>
      </w:pPr>
      <w:r>
        <w:t>МОНИТОРИНГА СООТВЕТСТВИЯ РЕГИОНАЛЬНЫХ СТАНДАРТОВ</w:t>
      </w:r>
    </w:p>
    <w:p w:rsidR="00BA589C" w:rsidRDefault="00BA589C">
      <w:pPr>
        <w:pStyle w:val="ConsPlusTitle"/>
        <w:jc w:val="center"/>
      </w:pPr>
      <w:r>
        <w:t>ФАКТИЧЕСКИМ ЗНАЧЕНИЯМ УРОВНЯ ЖИЗНИ НАСЕЛЕНИЯ,</w:t>
      </w:r>
    </w:p>
    <w:p w:rsidR="00BA589C" w:rsidRDefault="00BA589C">
      <w:pPr>
        <w:pStyle w:val="ConsPlusTitle"/>
        <w:jc w:val="center"/>
      </w:pPr>
      <w:r>
        <w:t>СТОИМОСТИ ЖИЛИЩНО-КОММУНАЛЬНЫХ УСЛУГ, ОБЕСПЕЧЕННОСТИ</w:t>
      </w:r>
    </w:p>
    <w:p w:rsidR="00BA589C" w:rsidRDefault="00BA589C">
      <w:pPr>
        <w:pStyle w:val="ConsPlusTitle"/>
        <w:jc w:val="center"/>
      </w:pPr>
      <w:r>
        <w:t>НАСЕЛЕНИЯ ЖИЛОЙ ПЛОЩАДЬЮ</w:t>
      </w:r>
    </w:p>
    <w:p w:rsidR="00BA589C" w:rsidRDefault="00BA58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58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89C" w:rsidRDefault="00BA5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89C" w:rsidRDefault="00BA58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РТ от 20.05.2008 </w:t>
            </w:r>
            <w:hyperlink r:id="rId46" w:history="1">
              <w:r>
                <w:rPr>
                  <w:color w:val="0000FF"/>
                </w:rPr>
                <w:t>N 19-ЗРТ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589C" w:rsidRDefault="00BA589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30.07.2009 </w:t>
            </w:r>
            <w:hyperlink r:id="rId47" w:history="1">
              <w:r>
                <w:rPr>
                  <w:color w:val="0000FF"/>
                </w:rPr>
                <w:t>N 37-ЗРТ</w:t>
              </w:r>
            </w:hyperlink>
            <w:r>
              <w:rPr>
                <w:color w:val="392C69"/>
              </w:rPr>
              <w:t xml:space="preserve">, от 11.04.2018 </w:t>
            </w:r>
            <w:hyperlink r:id="rId48" w:history="1">
              <w:r>
                <w:rPr>
                  <w:color w:val="0000FF"/>
                </w:rPr>
                <w:t>N 17-ЗРТ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ind w:firstLine="540"/>
        <w:jc w:val="both"/>
      </w:pPr>
      <w:r>
        <w:t xml:space="preserve">Настоящей системой показателей определяются состав и периодичность сбора информации, необходимой для проведения </w:t>
      </w:r>
      <w:proofErr w:type="gramStart"/>
      <w:r>
        <w:t>мониторинга соответствия региональных стандартов оплаты жилого помещения</w:t>
      </w:r>
      <w:proofErr w:type="gramEnd"/>
      <w:r>
        <w:t xml:space="preserve"> и коммунальных услуг фактическим значениям уровня жизни населения, стоимости жилищно-коммунальных услуг, обеспеченности населения жилой площадью, а также органы, ответственные за представление информации.</w:t>
      </w:r>
    </w:p>
    <w:p w:rsidR="00BA589C" w:rsidRDefault="00BA589C">
      <w:pPr>
        <w:sectPr w:rsidR="00BA589C" w:rsidSect="00CC6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89C" w:rsidRDefault="00BA58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572"/>
        <w:gridCol w:w="1247"/>
        <w:gridCol w:w="1928"/>
        <w:gridCol w:w="1928"/>
        <w:gridCol w:w="2438"/>
      </w:tblGrid>
      <w:tr w:rsidR="00BA589C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BA589C" w:rsidRDefault="00BA58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A589C" w:rsidRDefault="00BA58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589C" w:rsidRDefault="00BA589C">
            <w:pPr>
              <w:pStyle w:val="ConsPlusNormal"/>
              <w:jc w:val="center"/>
            </w:pPr>
            <w:r>
              <w:t>Вид показателя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A589C" w:rsidRDefault="00BA589C">
            <w:pPr>
              <w:pStyle w:val="ConsPlusNormal"/>
              <w:jc w:val="center"/>
            </w:pPr>
            <w:r>
              <w:t xml:space="preserve">Периодичность представления </w:t>
            </w:r>
            <w:hyperlink w:anchor="P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A589C" w:rsidRDefault="00BA589C">
            <w:pPr>
              <w:pStyle w:val="ConsPlusNormal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представление</w:t>
            </w:r>
          </w:p>
        </w:tc>
      </w:tr>
      <w:tr w:rsidR="00BA589C">
        <w:tc>
          <w:tcPr>
            <w:tcW w:w="11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589C" w:rsidRDefault="00BA589C">
            <w:pPr>
              <w:pStyle w:val="ConsPlusNormal"/>
              <w:jc w:val="center"/>
              <w:outlineLvl w:val="1"/>
            </w:pPr>
            <w:r>
              <w:t>1. Соответствие стоимости набора жилищно-коммунальных услуг по ценам, тарифам и нормативам, определяемым на основе производственной и инвестиционной программ деятельности предприятий, используемым при определении стандарта стоимости жилищно-коммунальных услуг</w:t>
            </w:r>
          </w:p>
        </w:tc>
      </w:tr>
      <w:tr w:rsidR="00BA589C">
        <w:tc>
          <w:tcPr>
            <w:tcW w:w="825" w:type="dxa"/>
            <w:vMerge w:val="restart"/>
            <w:tcBorders>
              <w:top w:val="single" w:sz="4" w:space="0" w:color="auto"/>
              <w:bottom w:val="nil"/>
            </w:tcBorders>
          </w:tcPr>
          <w:p w:rsidR="00BA589C" w:rsidRDefault="00BA589C">
            <w:pPr>
              <w:pStyle w:val="ConsPlusNormal"/>
            </w:pPr>
            <w:r>
              <w:t>1.1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 xml:space="preserve">Уровень соответствия цен и тарифов (отношение действующих цен и тарифов к </w:t>
            </w:r>
            <w:proofErr w:type="gramStart"/>
            <w:r>
              <w:t>используемым</w:t>
            </w:r>
            <w:proofErr w:type="gramEnd"/>
            <w:r>
              <w:t xml:space="preserve"> при расчете регионального стандарта) в разрезе услуг, в процентах.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Органы, регулирующие цены (тарифы) на товары и услуги организаций жилищно-коммунального комплекса Государственный комитет Республики Татарстан по тарифам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Действующая цена (тариф) в рублях за единицу услуги.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BA589C" w:rsidRDefault="00BA589C"/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Цена (тариф) в рублях за единицу услуги, используемая при расчете стандарта.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BA589C" w:rsidRDefault="00BA589C"/>
        </w:tc>
      </w:tr>
      <w:tr w:rsidR="00BA589C">
        <w:tblPrEx>
          <w:tblBorders>
            <w:left w:val="nil"/>
            <w:right w:val="nil"/>
            <w:insideH w:val="none" w:sz="0" w:space="0" w:color="auto"/>
          </w:tblBorders>
        </w:tblPrEx>
        <w:tc>
          <w:tcPr>
            <w:tcW w:w="11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 xml:space="preserve">(в ред. Законов РТ от 30.07.2009 </w:t>
            </w:r>
            <w:hyperlink r:id="rId49" w:history="1">
              <w:r>
                <w:rPr>
                  <w:color w:val="0000FF"/>
                </w:rPr>
                <w:t>N 37-ЗРТ</w:t>
              </w:r>
            </w:hyperlink>
            <w:r>
              <w:t xml:space="preserve">, от 11.04.2018 </w:t>
            </w:r>
            <w:hyperlink r:id="rId50" w:history="1">
              <w:r>
                <w:rPr>
                  <w:color w:val="0000FF"/>
                </w:rPr>
                <w:t>N 17-ЗРТ</w:t>
              </w:r>
            </w:hyperlink>
            <w:r>
              <w:t>)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  <w:r>
              <w:t>1.2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Уровень соответствия нормативов (отношение действующих нормативов к используемым при расчете регионального стандарта) в разрезе услуг по типам благоустройства жилищного фонда и составу семьи, в процентах.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Действующий норматив в единицах измерения услуги.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Государственный комитет Республики Татарстан по тарифам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Норматив, используемый при расчете стандарта, в единицах измерения услуги.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left w:val="nil"/>
            <w:right w:val="nil"/>
            <w:insideH w:val="none" w:sz="0" w:space="0" w:color="auto"/>
          </w:tblBorders>
        </w:tblPrEx>
        <w:tc>
          <w:tcPr>
            <w:tcW w:w="11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 xml:space="preserve">(в ред. Законов РТ от 30.07.2009 </w:t>
            </w:r>
            <w:hyperlink r:id="rId51" w:history="1">
              <w:r>
                <w:rPr>
                  <w:color w:val="0000FF"/>
                </w:rPr>
                <w:t>N 37-ЗРТ</w:t>
              </w:r>
            </w:hyperlink>
            <w:r>
              <w:t xml:space="preserve">, от 11.04.2018 </w:t>
            </w:r>
            <w:hyperlink r:id="rId52" w:history="1">
              <w:r>
                <w:rPr>
                  <w:color w:val="0000FF"/>
                </w:rPr>
                <w:t>N 17-ЗРТ</w:t>
              </w:r>
            </w:hyperlink>
            <w:r>
              <w:t>)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  <w:r>
              <w:t>1.3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 xml:space="preserve">Уровень соответствия стоимости набора </w:t>
            </w:r>
            <w:r>
              <w:lastRenderedPageBreak/>
              <w:t>жилищно-коммунальных услуг (отношение фактической стоимости жилищно-коммунальных услуг установленному региональному стандарту) в разрезе перечней услуг, оказываемых в жилищном фонде, соответствующем средним условиям в муниципальном образовании, и состава семьи, в процентах.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lastRenderedPageBreak/>
              <w:t>индикатор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 xml:space="preserve">Органы местного </w:t>
            </w:r>
            <w:r>
              <w:lastRenderedPageBreak/>
              <w:t>самоуправления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Фактическая стоимость жилищно-коммунальных услуг, в рублях на человека.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Государственный комитет Республики Татарстан по тарифам Министерство труда, занятости и социальной защиты РТ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Размер установленного регионального стандарта, в рублях на человека.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left w:val="nil"/>
            <w:insideH w:val="none" w:sz="0" w:space="0" w:color="auto"/>
          </w:tblBorders>
        </w:tblPrEx>
        <w:tc>
          <w:tcPr>
            <w:tcW w:w="11938" w:type="dxa"/>
            <w:gridSpan w:val="6"/>
            <w:tcBorders>
              <w:top w:val="nil"/>
              <w:left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proofErr w:type="gramStart"/>
            <w:r>
              <w:t xml:space="preserve">(в ред. Законов РТ от 20.05.2008 </w:t>
            </w:r>
            <w:hyperlink r:id="rId53" w:history="1">
              <w:r>
                <w:rPr>
                  <w:color w:val="0000FF"/>
                </w:rPr>
                <w:t>N 19-ЗРТ</w:t>
              </w:r>
            </w:hyperlink>
            <w:r>
              <w:t xml:space="preserve">, от 30.07.2009 </w:t>
            </w:r>
            <w:hyperlink r:id="rId54" w:history="1">
              <w:r>
                <w:rPr>
                  <w:color w:val="0000FF"/>
                </w:rPr>
                <w:t>N 37-ЗРТ</w:t>
              </w:r>
            </w:hyperlink>
            <w:r>
              <w:t>, от 11.04.2018</w:t>
            </w:r>
            <w:proofErr w:type="gramEnd"/>
          </w:p>
          <w:p w:rsidR="00BA589C" w:rsidRDefault="00BA589C">
            <w:pPr>
              <w:pStyle w:val="ConsPlusNormal"/>
              <w:jc w:val="both"/>
            </w:pPr>
            <w:hyperlink r:id="rId55" w:history="1">
              <w:proofErr w:type="gramStart"/>
              <w:r>
                <w:rPr>
                  <w:color w:val="0000FF"/>
                </w:rPr>
                <w:t>N 17-ЗРТ</w:t>
              </w:r>
            </w:hyperlink>
            <w:r>
              <w:t>)</w:t>
            </w:r>
            <w:proofErr w:type="gramEnd"/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11938" w:type="dxa"/>
            <w:gridSpan w:val="6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  <w:outlineLvl w:val="1"/>
            </w:pPr>
            <w:r>
              <w:t>2. Соответствие фактической обеспеченности населения жилой площадью по уровню благоустройства, конструктивным и техническим параметрам жилищного фонда и количественному составу семьи, применяемой при расчете стандарта нормативной площади жилого помещения, используемой для расчета субсидий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  <w:r>
              <w:t>2.1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Уровень соответствия площади (отношение фактической обеспеченности населения жилой площадью нормативной площади жилого помещения, используемой для расчета субсидий) в разрезе перечней услуг, оказываемых в жилищном фонде, соответствующем средним условиям в муниципальном образовании, и состава семьи, в процентах.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Фактическая обеспеченность населения жилой площадью, кв. м/чел.</w:t>
            </w:r>
          </w:p>
          <w:p w:rsidR="00BA589C" w:rsidRDefault="00BA589C">
            <w:pPr>
              <w:pStyle w:val="ConsPlusNormal"/>
            </w:pPr>
          </w:p>
          <w:p w:rsidR="00BA589C" w:rsidRDefault="00BA589C">
            <w:pPr>
              <w:pStyle w:val="ConsPlusNormal"/>
              <w:jc w:val="center"/>
            </w:pPr>
            <w:r w:rsidRPr="0060029E">
              <w:rPr>
                <w:position w:val="-32"/>
              </w:rPr>
              <w:lastRenderedPageBreak/>
              <w:pict>
                <v:shape id="_x0000_i1033" style="width:152.75pt;height:43.85pt" coordsize="" o:spt="100" adj="0,,0" path="" filled="f" stroked="f">
                  <v:stroke joinstyle="miter"/>
                  <v:imagedata r:id="rId56" o:title="base_23915_126215_32776"/>
                  <v:formulas/>
                  <v:path o:connecttype="segments"/>
                </v:shape>
              </w:pic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lastRenderedPageBreak/>
              <w:t>показатель 1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S</w:t>
            </w:r>
            <w:r>
              <w:rPr>
                <w:vertAlign w:val="subscript"/>
              </w:rPr>
              <w:t>i</w:t>
            </w:r>
            <w:r>
              <w:t xml:space="preserve"> - фактическая обеспеченность населения жилой площадью, на i-го члена семьи, для семьи, состоящей из i человек;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 w:rsidRPr="0060029E">
              <w:rPr>
                <w:position w:val="-9"/>
              </w:rPr>
              <w:pict>
                <v:shape id="_x0000_i1034" style="width:13.15pt;height:20.65pt" coordsize="" o:spt="100" adj="0,,0" path="" filled="f" stroked="f">
                  <v:stroke joinstyle="miter"/>
                  <v:imagedata r:id="rId57" o:title="base_23915_126215_32777"/>
                  <v:formulas/>
                  <v:path o:connecttype="segments"/>
                </v:shape>
              </w:pict>
            </w:r>
            <w:r>
              <w:t xml:space="preserve"> - общая площадь жилых помещений, приходящаяся на семьи, состоящие из i человек, тыс. кв. м;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 w:rsidRPr="0060029E">
              <w:rPr>
                <w:position w:val="-9"/>
              </w:rPr>
              <w:pict>
                <v:shape id="_x0000_i1035" style="width:23.8pt;height:20.65pt" coordsize="" o:spt="100" adj="0,,0" path="" filled="f" stroked="f">
                  <v:stroke joinstyle="miter"/>
                  <v:imagedata r:id="rId58" o:title="base_23915_126215_32778"/>
                  <v:formulas/>
                  <v:path o:connecttype="segments"/>
                </v:shape>
              </w:pict>
            </w:r>
            <w:r>
              <w:t xml:space="preserve"> - общая площадь жилых помещений, приходящаяся на k долю семей, состоящих из i человек, имеющих наибольшую общую площадь жилых помещений на семью, тыс. кв. м;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3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 w:rsidRPr="0060029E">
              <w:rPr>
                <w:position w:val="-9"/>
              </w:rPr>
              <w:pict>
                <v:shape id="_x0000_i1036" style="width:23.15pt;height:20.65pt" coordsize="" o:spt="100" adj="0,,0" path="" filled="f" stroked="f">
                  <v:stroke joinstyle="miter"/>
                  <v:imagedata r:id="rId59" o:title="base_23915_126215_32779"/>
                  <v:formulas/>
                  <v:path o:connecttype="segments"/>
                </v:shape>
              </w:pict>
            </w:r>
            <w:r>
              <w:t xml:space="preserve"> - общая площадь жилых помещений, приходящаяся на k долю семей, состоящих из i человек, имеющих наименьшую общую площадь жилых помещений на семью, тыс. кв. м;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4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k - доля семей, имеющих наибольшую (наименьшую) общую площадь жилых помещений на семью</w:t>
            </w:r>
            <w:proofErr w:type="gramStart"/>
            <w:r>
              <w:t>, %;</w:t>
            </w:r>
            <w:proofErr w:type="gram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5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Государственный комитет Республики Татарстан по тарифам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 w:rsidRPr="0060029E">
              <w:rPr>
                <w:position w:val="-9"/>
              </w:rPr>
              <w:pict>
                <v:shape id="_x0000_i1037" style="width:13.75pt;height:20.65pt" coordsize="" o:spt="100" adj="0,,0" path="" filled="f" stroked="f">
                  <v:stroke joinstyle="miter"/>
                  <v:imagedata r:id="rId60" o:title="base_23915_126215_32780"/>
                  <v:formulas/>
                  <v:path o:connecttype="segments"/>
                </v:shape>
              </w:pict>
            </w:r>
            <w:r>
              <w:t xml:space="preserve"> - количество человек в семьях, состоящих из i человек.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6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  <w:r>
              <w:t>Стандарт нормативной площади жилого помещения, используемой для расчета субсидий, в квадратных метрах на человека.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7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Государственный комитет Республики Татарстан по тарифам</w:t>
            </w:r>
          </w:p>
        </w:tc>
      </w:tr>
      <w:tr w:rsidR="00BA589C">
        <w:tblPrEx>
          <w:tblBorders>
            <w:left w:val="nil"/>
            <w:insideH w:val="none" w:sz="0" w:space="0" w:color="auto"/>
          </w:tblBorders>
        </w:tblPrEx>
        <w:tc>
          <w:tcPr>
            <w:tcW w:w="11938" w:type="dxa"/>
            <w:gridSpan w:val="6"/>
            <w:tcBorders>
              <w:top w:val="nil"/>
              <w:left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lastRenderedPageBreak/>
              <w:t xml:space="preserve">(в ред. Законов РТ от 30.07.2009 </w:t>
            </w:r>
            <w:hyperlink r:id="rId61" w:history="1">
              <w:r>
                <w:rPr>
                  <w:color w:val="0000FF"/>
                </w:rPr>
                <w:t>N 37-ЗРТ</w:t>
              </w:r>
            </w:hyperlink>
            <w:r>
              <w:t xml:space="preserve">, от 11.04.2018 </w:t>
            </w:r>
            <w:hyperlink r:id="rId62" w:history="1">
              <w:r>
                <w:rPr>
                  <w:color w:val="0000FF"/>
                </w:rPr>
                <w:t>N 17-ЗРТ</w:t>
              </w:r>
            </w:hyperlink>
            <w:r>
              <w:t>)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  <w:r>
              <w:t>2.2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Доля населения, обеспеченного жилой площадью выше норматива, по составу семьи, в процентах.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Количество человек, обеспеченных жилой площадью выше норматива.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  <w:r>
              <w:t>2.3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Доля населения, обеспеченного жилой площадью ниже норматива, по составу семьи, в процентах.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Количество человек, обеспеченных жилой площадью ниже норматива.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11938" w:type="dxa"/>
            <w:gridSpan w:val="6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  <w:outlineLvl w:val="1"/>
            </w:pPr>
            <w:r>
              <w:t>3. Соответствие фактических доходов населения среднему денежному доходу населения, используемому при определении размера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  <w:r>
              <w:t>3.1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Уровень соответствия максимально допустимой доли расходов граждан на оплату жилого помещения и коммунальных услуг в совокупном доходе семьи (далее - MDD) (отношение MDD фактического к стандарту MDD), в процентах.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Министерство экономики РТ, Комитет по социально-экономическому мониторингу Республики Татарстан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  <w:r>
              <w:t>MDD фактическая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 w:rsidRPr="0060029E">
              <w:rPr>
                <w:position w:val="-22"/>
              </w:rPr>
              <w:pict>
                <v:shape id="_x0000_i1038" style="width:169.05pt;height:33.8pt" coordsize="" o:spt="100" adj="0,,0" path="" filled="f" stroked="f">
                  <v:stroke joinstyle="miter"/>
                  <v:imagedata r:id="rId63" o:title="base_23915_126215_32781"/>
                  <v:formulas/>
                  <v:path o:connecttype="segments"/>
                </v:shape>
              </w:pic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I - фактическая величина среднего денежного дохода на душу населения, руб.;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 xml:space="preserve">L - фактическое значение уровня жизни </w:t>
            </w:r>
            <w:r>
              <w:lastRenderedPageBreak/>
              <w:t>населения, ед.;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lastRenderedPageBreak/>
              <w:t>показатель 3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B - фактическое значение стоимости продовольственных, непродовольственных товаров, услуг (без жилищно-коммунальных услуг) и налогов в составе минимального потребительского бюджета в месяц, руб.;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4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PM - фактическая величина прожиточного минимума в расчете на душу населения, руб.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5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семьи, в процентах.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6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Государственный комитет Республики Татарстан по тарифам</w:t>
            </w:r>
          </w:p>
        </w:tc>
      </w:tr>
      <w:tr w:rsidR="00BA589C">
        <w:tblPrEx>
          <w:tblBorders>
            <w:left w:val="nil"/>
            <w:insideH w:val="none" w:sz="0" w:space="0" w:color="auto"/>
          </w:tblBorders>
        </w:tblPrEx>
        <w:tc>
          <w:tcPr>
            <w:tcW w:w="11938" w:type="dxa"/>
            <w:gridSpan w:val="6"/>
            <w:tcBorders>
              <w:top w:val="nil"/>
              <w:left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proofErr w:type="gramStart"/>
            <w:r>
              <w:t xml:space="preserve">(в ред. Законов РТ от 20.05.2008 </w:t>
            </w:r>
            <w:hyperlink r:id="rId64" w:history="1">
              <w:r>
                <w:rPr>
                  <w:color w:val="0000FF"/>
                </w:rPr>
                <w:t>N 19-ЗРТ</w:t>
              </w:r>
            </w:hyperlink>
            <w:r>
              <w:t xml:space="preserve">, от 30.07.2009 </w:t>
            </w:r>
            <w:hyperlink r:id="rId65" w:history="1">
              <w:r>
                <w:rPr>
                  <w:color w:val="0000FF"/>
                </w:rPr>
                <w:t>N 37-ЗРТ</w:t>
              </w:r>
            </w:hyperlink>
            <w:r>
              <w:t>, от 11.04.2018</w:t>
            </w:r>
            <w:proofErr w:type="gramEnd"/>
          </w:p>
          <w:p w:rsidR="00BA589C" w:rsidRDefault="00BA589C">
            <w:pPr>
              <w:pStyle w:val="ConsPlusNormal"/>
              <w:jc w:val="both"/>
            </w:pPr>
            <w:hyperlink r:id="rId66" w:history="1">
              <w:proofErr w:type="gramStart"/>
              <w:r>
                <w:rPr>
                  <w:color w:val="0000FF"/>
                </w:rPr>
                <w:t>N 17-ЗРТ</w:t>
              </w:r>
            </w:hyperlink>
            <w:r>
              <w:t>)</w:t>
            </w:r>
            <w:proofErr w:type="gramEnd"/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11938" w:type="dxa"/>
            <w:gridSpan w:val="6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  <w:outlineLvl w:val="1"/>
            </w:pPr>
            <w:r>
              <w:t>4. Наличие муниципальных стандартов оплаты жилого помещения и коммунальных услуг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  <w:r>
              <w:t>4.1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Размер муниципального стандарта нормативной площади жилого помещения, используемой для расчета субсидии в разрезе перечней услуг, оказываемых в жилищном фонде, соответствующем средним условиям в муниципальном образовании, и состава семьи, в рублях на человека.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  <w:r>
              <w:t>4.2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 xml:space="preserve">Уровень улучшения положения граждан от уменьшения максимально допустимой доли расходов граждан на оплату жилого помещения и коммунальных услуг в совокупном доходе семьи (отношение муниципального стандарта максимально допустимой доли к региональному </w:t>
            </w:r>
            <w:r>
              <w:lastRenderedPageBreak/>
              <w:t>стандарту максимально допустимой доли), в процентах.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lastRenderedPageBreak/>
              <w:t>индикатор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Размер муниципального стандарта максимально допустимой доли расходов граждан на оплату жилого помещения и коммунальных услуг в совокупном доходе семьи, в процентах.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  <w:r>
              <w:t>4.3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Уровень улучшения положения граждан от увеличения регионального стандарта стоимости жилищно-коммунальных услуг (средневзвешенное по доле получателей субсидий отношение муниципальных стандартов стоимости жилищно-коммунальных услуг к региональным стандартам стоимости жилищно-коммунальных услуг), в процентах.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Размеры муниципальных стандартов стоимости жилищно-коммунальных услуг в разрезе перечней услуг, оказываемых в жилищном фонде, соответствующем средним условиям в муниципальном образовании, и состава семьи, в рублях на человека.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Количество получателей субсидий в разрезе перечней услуг, оказываемых в жилищном фонде, соответствующем средним условиям в муниципальном образовании, и состава семьи в разрезе муниципальных образований, в тысячах человек.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Министерство труда, занятости и социальной защиты РТ</w:t>
            </w:r>
          </w:p>
        </w:tc>
      </w:tr>
      <w:tr w:rsidR="00BA589C">
        <w:tblPrEx>
          <w:tblBorders>
            <w:left w:val="nil"/>
            <w:insideH w:val="none" w:sz="0" w:space="0" w:color="auto"/>
          </w:tblBorders>
        </w:tblPrEx>
        <w:tc>
          <w:tcPr>
            <w:tcW w:w="11938" w:type="dxa"/>
            <w:gridSpan w:val="6"/>
            <w:tcBorders>
              <w:top w:val="nil"/>
              <w:left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РТ от 20.05.2008 N 19-ЗРТ)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  <w:r>
              <w:t>4.4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 xml:space="preserve">Уровень улучшения положения граждан (произведение уровней улучшения положения </w:t>
            </w:r>
            <w:r>
              <w:lastRenderedPageBreak/>
              <w:t>граждан от уменьшения максимально допустимой доли и увеличения регионального стандарта стоимости), в процентах.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lastRenderedPageBreak/>
              <w:t>индикатор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Доля дополнительных расходов на предоставление субсидий по муниципальным стандартам (отношение дополнительных расходов на предоставление субсидий по муниципальным стандартам к общим расходам на предоставление субсидий), в процентах.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BA589C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Дополнительные расходы на предоставление субсидий по муниципальным стандартам, в тысячах рублей.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A589C" w:rsidRDefault="00BA589C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A589C" w:rsidRDefault="00BA589C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BA589C" w:rsidRDefault="00BA589C"/>
        </w:tc>
      </w:tr>
      <w:tr w:rsidR="00BA589C">
        <w:tblPrEx>
          <w:tblBorders>
            <w:left w:val="nil"/>
            <w:right w:val="nil"/>
            <w:insideH w:val="none" w:sz="0" w:space="0" w:color="auto"/>
          </w:tblBorders>
        </w:tblPrEx>
        <w:tc>
          <w:tcPr>
            <w:tcW w:w="11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9C" w:rsidRDefault="00BA589C">
            <w:pPr>
              <w:pStyle w:val="ConsPlusNormal"/>
              <w:jc w:val="both"/>
            </w:pPr>
            <w:r>
              <w:t>--------------------------------</w:t>
            </w:r>
          </w:p>
          <w:p w:rsidR="00BA589C" w:rsidRDefault="00BA589C">
            <w:pPr>
              <w:pStyle w:val="ConsPlusNormal"/>
              <w:jc w:val="both"/>
            </w:pPr>
            <w:bookmarkStart w:id="5" w:name="P316"/>
            <w:bookmarkEnd w:id="5"/>
            <w:r>
              <w:t>&lt;*&gt; До 15 числа месяца, следующего за отчетным периодом.</w:t>
            </w:r>
          </w:p>
        </w:tc>
      </w:tr>
    </w:tbl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jc w:val="both"/>
      </w:pPr>
    </w:p>
    <w:p w:rsidR="00BA589C" w:rsidRDefault="00BA5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407" w:rsidRDefault="00015407">
      <w:bookmarkStart w:id="6" w:name="_GoBack"/>
      <w:bookmarkEnd w:id="6"/>
    </w:p>
    <w:sectPr w:rsidR="00015407" w:rsidSect="0060029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9C"/>
    <w:rsid w:val="00015407"/>
    <w:rsid w:val="00B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B017CA605D96310F990C2ECF19DA1E09D965557F3DC2980FD979495788112481A53FAC464A6AF18A1CE08Da352F" TargetMode="External"/><Relationship Id="rId18" Type="http://schemas.openxmlformats.org/officeDocument/2006/relationships/hyperlink" Target="consultantplus://offline/ref=83B017CA605D96310F991223D975871508DB3F507A3DCFCE568B7F1E08aD58F" TargetMode="External"/><Relationship Id="rId26" Type="http://schemas.openxmlformats.org/officeDocument/2006/relationships/hyperlink" Target="consultantplus://offline/ref=83B017CA605D96310F990C2ECF19DA1E09D96555783AC39003D424435FD11D2686AA60BB410366F08A1CE0a85AF" TargetMode="External"/><Relationship Id="rId39" Type="http://schemas.openxmlformats.org/officeDocument/2006/relationships/image" Target="media/image3.wmf"/><Relationship Id="rId21" Type="http://schemas.openxmlformats.org/officeDocument/2006/relationships/hyperlink" Target="consultantplus://offline/ref=83B017CA605D96310F990C2ECF19DA1E09D965557F3DC2980FD979495788112481A53FAC464A6AF18A1CE08Ca354F" TargetMode="External"/><Relationship Id="rId34" Type="http://schemas.openxmlformats.org/officeDocument/2006/relationships/hyperlink" Target="consultantplus://offline/ref=83B017CA605D96310F990C2ECF19DA1E09D965557939C39F03D424435FD11D2686AA60BB410366F08A1CE1a854F" TargetMode="External"/><Relationship Id="rId42" Type="http://schemas.openxmlformats.org/officeDocument/2006/relationships/image" Target="media/image6.wmf"/><Relationship Id="rId47" Type="http://schemas.openxmlformats.org/officeDocument/2006/relationships/hyperlink" Target="consultantplus://offline/ref=83B017CA605D96310F990C2ECF19DA1E09D965557A3DC3910DD424435FD11D2686AA60BB410366F08A1CE1a85DF" TargetMode="External"/><Relationship Id="rId50" Type="http://schemas.openxmlformats.org/officeDocument/2006/relationships/hyperlink" Target="consultantplus://offline/ref=83B017CA605D96310F990C2ECF19DA1E09D965557F3DC2980FD979495788112481A53FAC464A6AF18A1CE08Ca353F" TargetMode="External"/><Relationship Id="rId55" Type="http://schemas.openxmlformats.org/officeDocument/2006/relationships/hyperlink" Target="consultantplus://offline/ref=83B017CA605D96310F990C2ECF19DA1E09D965557F3DC2980FD979495788112481A53FAC464A6AF18A1CE08Ca353F" TargetMode="External"/><Relationship Id="rId63" Type="http://schemas.openxmlformats.org/officeDocument/2006/relationships/image" Target="media/image14.wmf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3B017CA605D96310F990C2ECF19DA1E09D965557D3AC49D02D424435FD11D2686AA60BB410366F08A1CE0a85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B017CA605D96310F991223D975871508DB3F507A3DCFCE568B7F1E08D81771C1E539F9050E6EF4a853F" TargetMode="External"/><Relationship Id="rId29" Type="http://schemas.openxmlformats.org/officeDocument/2006/relationships/hyperlink" Target="consultantplus://offline/ref=83B017CA605D96310F990C2ECF19DA1E09D96555783AC39003D424435FD11D2686AA60BB410366F08A1CE0a85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017CA605D96310F990C2ECF19DA1E09D965557839C4980FD424435FD11D2686AA60BB410366F08A1CE1a85CF" TargetMode="External"/><Relationship Id="rId11" Type="http://schemas.openxmlformats.org/officeDocument/2006/relationships/hyperlink" Target="consultantplus://offline/ref=83B017CA605D96310F990C2ECF19DA1E09D96555793ACC9F0AD424435FD11D2686AA60BB410366F08A1CE0a85AF" TargetMode="External"/><Relationship Id="rId24" Type="http://schemas.openxmlformats.org/officeDocument/2006/relationships/hyperlink" Target="consultantplus://offline/ref=83B017CA605D96310F990C2ECF19DA1E09D965557939C39F03D424435FD11D2686AA60BB410366F08A1CE1a85BF" TargetMode="External"/><Relationship Id="rId32" Type="http://schemas.openxmlformats.org/officeDocument/2006/relationships/hyperlink" Target="consultantplus://offline/ref=83B017CA605D96310F990C2ECF19DA1E09D965557D37C3980ED424435FD11D2686AA60BB410366F08A1CE1a85DF" TargetMode="External"/><Relationship Id="rId37" Type="http://schemas.openxmlformats.org/officeDocument/2006/relationships/image" Target="media/image1.wmf"/><Relationship Id="rId40" Type="http://schemas.openxmlformats.org/officeDocument/2006/relationships/image" Target="media/image4.wmf"/><Relationship Id="rId45" Type="http://schemas.openxmlformats.org/officeDocument/2006/relationships/hyperlink" Target="consultantplus://offline/ref=83B017CA605D96310F990C2ECF19DA1E09D965557939C39F03D424435FD11D2686AA60BB410366F08A1CE2a85CF" TargetMode="External"/><Relationship Id="rId53" Type="http://schemas.openxmlformats.org/officeDocument/2006/relationships/hyperlink" Target="consultantplus://offline/ref=83B017CA605D96310F990C2ECF19DA1E09D965557D3AC49D02D424435FD11D2686AA60BB410366F08A1CE0a854F" TargetMode="External"/><Relationship Id="rId58" Type="http://schemas.openxmlformats.org/officeDocument/2006/relationships/image" Target="media/image11.wmf"/><Relationship Id="rId66" Type="http://schemas.openxmlformats.org/officeDocument/2006/relationships/hyperlink" Target="consultantplus://offline/ref=83B017CA605D96310F990C2ECF19DA1E09D965557F3DC2980FD979495788112481A53FAC464A6AF18A1CE08Ca35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B017CA605D96310F990C2ECF19DA1E09D965557939C39F03D424435FD11D2686AA60BB410366F08A1CE0a855F" TargetMode="External"/><Relationship Id="rId23" Type="http://schemas.openxmlformats.org/officeDocument/2006/relationships/hyperlink" Target="consultantplus://offline/ref=83B017CA605D96310F990C2ECF19DA1E09D965557A3DC3910DD424435FD11D2686AA60BB410366F08A1CE0a855F" TargetMode="External"/><Relationship Id="rId28" Type="http://schemas.openxmlformats.org/officeDocument/2006/relationships/hyperlink" Target="consultantplus://offline/ref=83B017CA605D96310F990C2ECF19DA1E09D965557F3DC2980FD979495788112481A53FAC464A6AF18A1CE08Ca351F" TargetMode="External"/><Relationship Id="rId36" Type="http://schemas.openxmlformats.org/officeDocument/2006/relationships/hyperlink" Target="consultantplus://offline/ref=83B017CA605D96310F990C2ECF19DA1E09D965557939C39F03D424435FD11D2686AA60BB410366F08A1CE2a85CF" TargetMode="External"/><Relationship Id="rId49" Type="http://schemas.openxmlformats.org/officeDocument/2006/relationships/hyperlink" Target="consultantplus://offline/ref=83B017CA605D96310F990C2ECF19DA1E09D965557A3DC3910DD424435FD11D2686AA60BB410366F08A1CE1a85DF" TargetMode="External"/><Relationship Id="rId57" Type="http://schemas.openxmlformats.org/officeDocument/2006/relationships/image" Target="media/image10.wmf"/><Relationship Id="rId61" Type="http://schemas.openxmlformats.org/officeDocument/2006/relationships/hyperlink" Target="consultantplus://offline/ref=83B017CA605D96310F990C2ECF19DA1E09D965557A3DC3910DD424435FD11D2686AA60BB410366F08A1CE1a85DF" TargetMode="External"/><Relationship Id="rId10" Type="http://schemas.openxmlformats.org/officeDocument/2006/relationships/hyperlink" Target="consultantplus://offline/ref=83B017CA605D96310F990C2ECF19DA1E09D96555783AC39003D424435FD11D2686AA60BB410366F08A1CE0a85AF" TargetMode="External"/><Relationship Id="rId19" Type="http://schemas.openxmlformats.org/officeDocument/2006/relationships/hyperlink" Target="consultantplus://offline/ref=83B017CA605D96310F990C2ECF19DA1E09D96555793ACC9F0AD424435FD11D2686AA60BB410366F08A1CE0a85AF" TargetMode="External"/><Relationship Id="rId31" Type="http://schemas.openxmlformats.org/officeDocument/2006/relationships/hyperlink" Target="consultantplus://offline/ref=83B017CA605D96310F990C2ECF19DA1E09D965557F3DC2980FD979495788112481A53FAC464A6AF18A1CE08Ca350F" TargetMode="External"/><Relationship Id="rId44" Type="http://schemas.openxmlformats.org/officeDocument/2006/relationships/image" Target="media/image8.wmf"/><Relationship Id="rId52" Type="http://schemas.openxmlformats.org/officeDocument/2006/relationships/hyperlink" Target="consultantplus://offline/ref=83B017CA605D96310F990C2ECF19DA1E09D965557F3DC2980FD979495788112481A53FAC464A6AF18A1CE08Ca353F" TargetMode="External"/><Relationship Id="rId60" Type="http://schemas.openxmlformats.org/officeDocument/2006/relationships/image" Target="media/image13.wmf"/><Relationship Id="rId65" Type="http://schemas.openxmlformats.org/officeDocument/2006/relationships/hyperlink" Target="consultantplus://offline/ref=83B017CA605D96310F990C2ECF19DA1E09D965557A3DC3910DD424435FD11D2686AA60BB410366F08A1CE1a85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B017CA605D96310F990C2ECF19DA1E09D965557A3DC3910DD424435FD11D2686AA60BB410366F08A1CE0a85AF" TargetMode="External"/><Relationship Id="rId14" Type="http://schemas.openxmlformats.org/officeDocument/2006/relationships/hyperlink" Target="consultantplus://offline/ref=83B017CA605D96310F991223D975871508DB3F507A3DCFCE568B7F1E08D81771C1E539F9050E6EF4a85DF" TargetMode="External"/><Relationship Id="rId22" Type="http://schemas.openxmlformats.org/officeDocument/2006/relationships/hyperlink" Target="consultantplus://offline/ref=83B017CA605D96310F990C2ECF19DA1E09D965557F3DC2980FD979495788112481A53FAC464A6AF18A1CE08Ca357F" TargetMode="External"/><Relationship Id="rId27" Type="http://schemas.openxmlformats.org/officeDocument/2006/relationships/hyperlink" Target="consultantplus://offline/ref=83B017CA605D96310F990C2ECF19DA1E09D965557939C39F03D424435FD11D2686AA60BB410366F08A1CE1a85AF" TargetMode="External"/><Relationship Id="rId30" Type="http://schemas.openxmlformats.org/officeDocument/2006/relationships/hyperlink" Target="consultantplus://offline/ref=83B017CA605D96310F990C2ECF19DA1E09D965557939C39F03D424435FD11D2686AA60BB410366F08A1CE1a855F" TargetMode="External"/><Relationship Id="rId35" Type="http://schemas.openxmlformats.org/officeDocument/2006/relationships/hyperlink" Target="consultantplus://offline/ref=83B017CA605D96310F990C2ECF19DA1E09D965557839C4980FD424435FD11D2686AA60BB410366F08A1CE1a85CF" TargetMode="External"/><Relationship Id="rId43" Type="http://schemas.openxmlformats.org/officeDocument/2006/relationships/image" Target="media/image7.wmf"/><Relationship Id="rId48" Type="http://schemas.openxmlformats.org/officeDocument/2006/relationships/hyperlink" Target="consultantplus://offline/ref=83B017CA605D96310F990C2ECF19DA1E09D965557F3DC2980FD979495788112481A53FAC464A6AF18A1CE08Ca353F" TargetMode="External"/><Relationship Id="rId56" Type="http://schemas.openxmlformats.org/officeDocument/2006/relationships/image" Target="media/image9.wmf"/><Relationship Id="rId64" Type="http://schemas.openxmlformats.org/officeDocument/2006/relationships/hyperlink" Target="consultantplus://offline/ref=83B017CA605D96310F990C2ECF19DA1E09D965557D3AC49D02D424435FD11D2686AA60BB410366F08A1CE1a85D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3B017CA605D96310F990C2ECF19DA1E09D965557D37C3980ED424435FD11D2686AA60BB410366F08A1CE1a85DF" TargetMode="External"/><Relationship Id="rId51" Type="http://schemas.openxmlformats.org/officeDocument/2006/relationships/hyperlink" Target="consultantplus://offline/ref=83B017CA605D96310F990C2ECF19DA1E09D965557A3DC3910DD424435FD11D2686AA60BB410366F08A1CE1a85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B017CA605D96310F990C2ECF19DA1E09D965557939C39F03D424435FD11D2686AA60BB410366F08A1CE0a85BF" TargetMode="External"/><Relationship Id="rId17" Type="http://schemas.openxmlformats.org/officeDocument/2006/relationships/hyperlink" Target="consultantplus://offline/ref=83B017CA605D96310F991223D975871508DB3F507A3DCFCE568B7F1E08D81771C1E539F9050E6EF5a85BF" TargetMode="External"/><Relationship Id="rId25" Type="http://schemas.openxmlformats.org/officeDocument/2006/relationships/hyperlink" Target="consultantplus://offline/ref=83B017CA605D96310F990C2ECF19DA1E09D965557F3DC2980FD979495788112481A53FAC464A6AF18A1CE08Ca356F" TargetMode="External"/><Relationship Id="rId33" Type="http://schemas.openxmlformats.org/officeDocument/2006/relationships/hyperlink" Target="consultantplus://offline/ref=83B017CA605D96310F990C2ECF19DA1E09D965557A3DC3910DD424435FD11D2686AA60BB410366F08A1CE0a854F" TargetMode="External"/><Relationship Id="rId38" Type="http://schemas.openxmlformats.org/officeDocument/2006/relationships/image" Target="media/image2.wmf"/><Relationship Id="rId46" Type="http://schemas.openxmlformats.org/officeDocument/2006/relationships/hyperlink" Target="consultantplus://offline/ref=83B017CA605D96310F990C2ECF19DA1E09D965557D3AC49D02D424435FD11D2686AA60BB410366F08A1CE0a85AF" TargetMode="External"/><Relationship Id="rId59" Type="http://schemas.openxmlformats.org/officeDocument/2006/relationships/image" Target="media/image12.wmf"/><Relationship Id="rId67" Type="http://schemas.openxmlformats.org/officeDocument/2006/relationships/hyperlink" Target="consultantplus://offline/ref=83B017CA605D96310F990C2ECF19DA1E09D965557D3AC49D02D424435FD11D2686AA60BB410366F08A1CE1a85CF" TargetMode="External"/><Relationship Id="rId20" Type="http://schemas.openxmlformats.org/officeDocument/2006/relationships/hyperlink" Target="consultantplus://offline/ref=83B017CA605D96310F990C2ECF19DA1E09D965557F3DC2980FD979495788112481A53FAC464A6AF18A1CE08Da35CF" TargetMode="External"/><Relationship Id="rId41" Type="http://schemas.openxmlformats.org/officeDocument/2006/relationships/image" Target="media/image5.wmf"/><Relationship Id="rId54" Type="http://schemas.openxmlformats.org/officeDocument/2006/relationships/hyperlink" Target="consultantplus://offline/ref=83B017CA605D96310F990C2ECF19DA1E09D965557A3DC3910DD424435FD11D2686AA60BB410366F08A1CE1a85DF" TargetMode="External"/><Relationship Id="rId62" Type="http://schemas.openxmlformats.org/officeDocument/2006/relationships/hyperlink" Target="consultantplus://offline/ref=83B017CA605D96310F990C2ECF19DA1E09D965557F3DC2980FD979495788112481A53FAC464A6AF18A1CE08Ca35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4378</Words>
  <Characters>24956</Characters>
  <Application>Microsoft Office Word</Application>
  <DocSecurity>0</DocSecurity>
  <Lines>207</Lines>
  <Paragraphs>58</Paragraphs>
  <ScaleCrop>false</ScaleCrop>
  <Company/>
  <LinksUpToDate>false</LinksUpToDate>
  <CharactersWithSpaces>29276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Питеркина Ольга Леонидовна</dc:creator>
  <cp:lastModifiedBy>Питеркина Ольга Леонидовна</cp:lastModifiedBy>
  <cp:revision>2</cp:revision>
  <dcterms:created xsi:type="dcterms:W3CDTF">2018-04-26T05:57:00Z</dcterms:created>
  <dcterms:modified xsi:type="dcterms:W3CDTF">2018-04-26T05:57:00Z</dcterms:modified>
</cp:coreProperties>
</file>