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2F3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2F3758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91C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марта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4F29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01"/>
        <w:gridCol w:w="93"/>
        <w:gridCol w:w="86"/>
      </w:tblGrid>
      <w:tr w:rsidR="00A94479" w:rsidRPr="00A94479" w:rsidTr="00331530">
        <w:tc>
          <w:tcPr>
            <w:tcW w:w="10205" w:type="dxa"/>
            <w:gridSpan w:val="4"/>
          </w:tcPr>
          <w:p w:rsidR="00A94479" w:rsidRPr="008D3A78" w:rsidRDefault="00A94479" w:rsidP="00934D5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2F3758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="005B5CA9" w:rsidRPr="005B5CA9">
              <w:rPr>
                <w:b/>
                <w:sz w:val="28"/>
                <w:szCs w:val="28"/>
              </w:rPr>
              <w:t>«</w:t>
            </w:r>
            <w:r w:rsidR="00934D5C" w:rsidRPr="00934D5C">
              <w:rPr>
                <w:b/>
                <w:sz w:val="28"/>
                <w:szCs w:val="28"/>
              </w:rPr>
              <w:t>Об установлении тарифов на питьевую воду и утверждении производственной программы для Государственного унитарного предприятия Республики Татарстан «Электрические сети» Буинского муниципального района</w:t>
            </w:r>
            <w:r w:rsidR="005B5CA9" w:rsidRPr="005B5CA9">
              <w:rPr>
                <w:b/>
                <w:sz w:val="28"/>
                <w:szCs w:val="28"/>
              </w:rPr>
              <w:t>»</w:t>
            </w:r>
            <w:r w:rsidRPr="00A1060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4A2147" w:rsidRDefault="004F291C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  <w:bookmarkStart w:id="0" w:name="_GoBack"/>
            <w:bookmarkEnd w:id="0"/>
          </w:p>
        </w:tc>
        <w:tc>
          <w:tcPr>
            <w:tcW w:w="5194" w:type="dxa"/>
            <w:gridSpan w:val="2"/>
          </w:tcPr>
          <w:p w:rsidR="00A242C0" w:rsidRPr="004A2147" w:rsidRDefault="00AE74FA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</w:t>
            </w:r>
            <w:r w:rsidR="00A242C0"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и контроля </w:t>
            </w:r>
            <w:r>
              <w:rPr>
                <w:rFonts w:eastAsia="Calibri"/>
                <w:i/>
                <w:sz w:val="28"/>
                <w:szCs w:val="28"/>
              </w:rPr>
              <w:t xml:space="preserve">тарифов </w:t>
            </w:r>
            <w:r w:rsidR="004F291C">
              <w:rPr>
                <w:rFonts w:eastAsia="Calibri"/>
                <w:i/>
                <w:sz w:val="28"/>
                <w:szCs w:val="28"/>
              </w:rPr>
              <w:t>в сфере водоснабжения и водоотведения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45755E" w:rsidRPr="000F1456" w:rsidTr="00370807">
        <w:trPr>
          <w:gridAfter w:val="2"/>
          <w:wAfter w:w="179" w:type="dxa"/>
        </w:trPr>
        <w:tc>
          <w:tcPr>
            <w:tcW w:w="10026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5"/>
              <w:gridCol w:w="4994"/>
              <w:gridCol w:w="81"/>
            </w:tblGrid>
            <w:tr w:rsidR="00934D5C" w:rsidRPr="008D3A78" w:rsidTr="00B85025">
              <w:tc>
                <w:tcPr>
                  <w:tcW w:w="10205" w:type="dxa"/>
                  <w:gridSpan w:val="3"/>
                </w:tcPr>
                <w:p w:rsidR="00934D5C" w:rsidRPr="008D3A78" w:rsidRDefault="00934D5C" w:rsidP="00934D5C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2F3758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5B5CA9">
                    <w:rPr>
                      <w:b/>
                      <w:sz w:val="28"/>
                      <w:szCs w:val="28"/>
                    </w:rPr>
                    <w:t>«</w:t>
                  </w:r>
                  <w:r w:rsidRPr="00934D5C">
                    <w:rPr>
                      <w:b/>
                      <w:sz w:val="28"/>
                      <w:szCs w:val="28"/>
                    </w:rPr>
                    <w:t>О признании утратившими силу отдельных постановлений Государственного комитета Республики Татарстан по тарифам</w:t>
                  </w:r>
                  <w:r w:rsidRPr="005B5CA9">
                    <w:rPr>
                      <w:b/>
                      <w:sz w:val="28"/>
                      <w:szCs w:val="28"/>
                    </w:rPr>
                    <w:t>»</w:t>
                  </w:r>
                  <w:r w:rsidRPr="00A1060A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934D5C" w:rsidRPr="00E921E0" w:rsidTr="00B85025">
              <w:trPr>
                <w:gridAfter w:val="1"/>
                <w:wAfter w:w="86" w:type="dxa"/>
              </w:trPr>
              <w:tc>
                <w:tcPr>
                  <w:tcW w:w="4925" w:type="dxa"/>
                </w:tcPr>
                <w:p w:rsidR="00934D5C" w:rsidRPr="004A2147" w:rsidRDefault="00934D5C" w:rsidP="00934D5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color w:val="000000"/>
                      <w:sz w:val="28"/>
                      <w:szCs w:val="28"/>
                    </w:rPr>
                    <w:t>Казачкина Наталья Александровна</w:t>
                  </w:r>
                </w:p>
                <w:p w:rsidR="00934D5C" w:rsidRPr="00A94479" w:rsidRDefault="00934D5C" w:rsidP="00934D5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4A2147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4A2147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5194" w:type="dxa"/>
                </w:tcPr>
                <w:p w:rsidR="00934D5C" w:rsidRPr="004A2147" w:rsidRDefault="00934D5C" w:rsidP="00934D5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начальник</w:t>
                  </w:r>
                  <w:r w:rsidRPr="004A2147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  <w:r w:rsidRPr="00F1744F">
                    <w:rPr>
                      <w:rFonts w:eastAsia="Calibri"/>
                      <w:i/>
                      <w:sz w:val="28"/>
                      <w:szCs w:val="28"/>
                    </w:rPr>
                    <w:t xml:space="preserve">отдела регулирования и контроля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тарифов в сфере водоснабжения и водоотведения</w:t>
                  </w:r>
                </w:p>
                <w:p w:rsidR="00934D5C" w:rsidRPr="00E921E0" w:rsidRDefault="00934D5C" w:rsidP="00934D5C">
                  <w:pPr>
                    <w:spacing w:after="0" w:line="240" w:lineRule="auto"/>
                  </w:pPr>
                </w:p>
              </w:tc>
            </w:tr>
          </w:tbl>
          <w:p w:rsidR="0045755E" w:rsidRPr="00934D5C" w:rsidRDefault="00934D5C" w:rsidP="00934D5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rPr>
                <w:rFonts w:eastAsia="Calibri"/>
                <w:b/>
                <w:sz w:val="28"/>
                <w:szCs w:val="28"/>
              </w:rPr>
            </w:pPr>
            <w:r w:rsidRPr="00360422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6C0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8C1B1C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2506B3"/>
    <w:rsid w:val="00291D41"/>
    <w:rsid w:val="002F3758"/>
    <w:rsid w:val="00331530"/>
    <w:rsid w:val="00360422"/>
    <w:rsid w:val="003621EB"/>
    <w:rsid w:val="003909A1"/>
    <w:rsid w:val="003E6940"/>
    <w:rsid w:val="00402A1E"/>
    <w:rsid w:val="0045755E"/>
    <w:rsid w:val="004C563E"/>
    <w:rsid w:val="004D219B"/>
    <w:rsid w:val="004F291C"/>
    <w:rsid w:val="005803B2"/>
    <w:rsid w:val="005B5CA9"/>
    <w:rsid w:val="0063351C"/>
    <w:rsid w:val="00645A17"/>
    <w:rsid w:val="00726D18"/>
    <w:rsid w:val="00865950"/>
    <w:rsid w:val="008A7B78"/>
    <w:rsid w:val="008D3A78"/>
    <w:rsid w:val="00925F40"/>
    <w:rsid w:val="00934D5C"/>
    <w:rsid w:val="00962A52"/>
    <w:rsid w:val="009E78FE"/>
    <w:rsid w:val="00A1060A"/>
    <w:rsid w:val="00A242C0"/>
    <w:rsid w:val="00A94479"/>
    <w:rsid w:val="00AE74FA"/>
    <w:rsid w:val="00B428EA"/>
    <w:rsid w:val="00CF0CD5"/>
    <w:rsid w:val="00CF26C0"/>
    <w:rsid w:val="00D231E4"/>
    <w:rsid w:val="00E01F67"/>
    <w:rsid w:val="00E06E84"/>
    <w:rsid w:val="00E921E0"/>
    <w:rsid w:val="00F1744F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F7C5F45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33</cp:revision>
  <dcterms:created xsi:type="dcterms:W3CDTF">2025-12-18T14:48:00Z</dcterms:created>
  <dcterms:modified xsi:type="dcterms:W3CDTF">2026-03-06T15:14:00Z</dcterms:modified>
</cp:coreProperties>
</file>