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736AA8" w:rsidRPr="00EE26A3" w:rsidRDefault="0040605F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технологического присоединения</w:t>
      </w:r>
    </w:p>
    <w:p w:rsidR="009428EB" w:rsidRPr="00EE26A3" w:rsidRDefault="006148E4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33F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ПР/ТП</w:t>
      </w:r>
    </w:p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9428EB" w:rsidRPr="00EE26A3" w:rsidTr="00892997">
        <w:tc>
          <w:tcPr>
            <w:tcW w:w="2977" w:type="dxa"/>
          </w:tcPr>
          <w:p w:rsidR="009428EB" w:rsidRPr="00EE26A3" w:rsidRDefault="00C33F5B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6148E4" w:rsidRPr="00EE26A3">
              <w:rPr>
                <w:color w:val="000000"/>
                <w:sz w:val="28"/>
                <w:szCs w:val="28"/>
              </w:rPr>
              <w:t xml:space="preserve"> </w:t>
            </w:r>
            <w:r w:rsidR="005A0C64">
              <w:rPr>
                <w:color w:val="000000"/>
                <w:sz w:val="28"/>
                <w:szCs w:val="28"/>
              </w:rPr>
              <w:t>февраля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202</w:t>
            </w:r>
            <w:r w:rsidR="004E3676">
              <w:rPr>
                <w:color w:val="000000"/>
                <w:sz w:val="28"/>
                <w:szCs w:val="28"/>
              </w:rPr>
              <w:t>6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г.</w:t>
            </w:r>
          </w:p>
          <w:p w:rsidR="009428EB" w:rsidRPr="00EE26A3" w:rsidRDefault="00344E93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EE26A3">
              <w:rPr>
                <w:color w:val="000000"/>
                <w:sz w:val="28"/>
                <w:szCs w:val="28"/>
              </w:rPr>
              <w:t>0</w:t>
            </w:r>
            <w:r w:rsidR="00C33F5B">
              <w:rPr>
                <w:color w:val="000000"/>
                <w:sz w:val="28"/>
                <w:szCs w:val="28"/>
              </w:rPr>
              <w:t>9</w:t>
            </w:r>
            <w:r w:rsidR="009428EB" w:rsidRPr="00EE26A3">
              <w:rPr>
                <w:color w:val="000000"/>
                <w:sz w:val="28"/>
                <w:szCs w:val="28"/>
              </w:rPr>
              <w:t>.</w:t>
            </w:r>
            <w:r w:rsidR="00BF55CE" w:rsidRPr="00EE26A3">
              <w:rPr>
                <w:color w:val="000000"/>
                <w:sz w:val="28"/>
                <w:szCs w:val="28"/>
              </w:rPr>
              <w:t>0</w:t>
            </w:r>
            <w:r w:rsidR="009428EB" w:rsidRPr="00EE26A3">
              <w:rPr>
                <w:color w:val="000000"/>
                <w:sz w:val="28"/>
                <w:szCs w:val="28"/>
              </w:rPr>
              <w:t>0 ч.</w:t>
            </w:r>
          </w:p>
          <w:p w:rsidR="009428EB" w:rsidRPr="00EE26A3" w:rsidRDefault="009428EB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736AA8" w:rsidRPr="00EE26A3" w:rsidRDefault="00736AA8" w:rsidP="00EE26A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28EB" w:rsidRPr="00EE26A3" w:rsidRDefault="009428EB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="0098697A"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00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4B01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</w:t>
      </w:r>
      <w:r w:rsidR="004E36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BC0C77" w:rsidRPr="00EE26A3" w:rsidRDefault="00BC0C77" w:rsidP="00EE26A3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0D0C0A" w:rsidRPr="00EE26A3" w:rsidTr="00797007">
        <w:tc>
          <w:tcPr>
            <w:tcW w:w="10421" w:type="dxa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5"/>
              <w:gridCol w:w="6340"/>
            </w:tblGrid>
            <w:tr w:rsidR="000D0C0A" w:rsidRPr="00EE26A3" w:rsidTr="00D6216C">
              <w:tc>
                <w:tcPr>
                  <w:tcW w:w="10205" w:type="dxa"/>
                  <w:gridSpan w:val="2"/>
                </w:tcPr>
                <w:p w:rsidR="000D0C0A" w:rsidRPr="00EE26A3" w:rsidRDefault="000D0C0A" w:rsidP="00C33F5B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C93D26" w:rsidRPr="00C93D26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«ТАЛАН-РЕГИОН-48» - «Комплекс многоквартирных жилых домов со встроенно-пристроенными помещениями нежилого назначения на те</w:t>
                  </w:r>
                  <w:bookmarkStart w:id="0" w:name="_GoBack"/>
                  <w:bookmarkEnd w:id="0"/>
                  <w:r w:rsidR="00C93D26" w:rsidRPr="00C93D26">
                    <w:rPr>
                      <w:b/>
                      <w:sz w:val="28"/>
                      <w:szCs w:val="28"/>
                    </w:rPr>
                    <w:t>рритории Орловского поля в г. Набережные Челны. 2 этап освоения. 3,4 этапы строительства» к централизованной системе холодного водоснабжения Общества с ограниченной ответственностью «ЧЕЛНЫВОДОКАНАЛ» в индивидуальном порядке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3B74DD" w:rsidRPr="00EE26A3" w:rsidTr="00D6216C">
              <w:tc>
                <w:tcPr>
                  <w:tcW w:w="3865" w:type="dxa"/>
                </w:tcPr>
                <w:p w:rsidR="003B74DD" w:rsidRPr="001A4A3D" w:rsidRDefault="00C93D26" w:rsidP="003B74D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3B74DD" w:rsidRPr="001A4A3D" w:rsidRDefault="003B74DD" w:rsidP="003B74D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3B74DD" w:rsidRDefault="00C33F5B" w:rsidP="003B74D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>в</w:t>
                  </w:r>
                  <w:r w:rsidR="003B74DD">
                    <w:rPr>
                      <w:rFonts w:eastAsia="Calibri"/>
                      <w:i/>
                      <w:sz w:val="26"/>
                      <w:szCs w:val="26"/>
                    </w:rPr>
                    <w:t xml:space="preserve">едущий </w:t>
                  </w:r>
                  <w:r w:rsidR="00C93D26">
                    <w:rPr>
                      <w:rFonts w:eastAsia="Calibri"/>
                      <w:i/>
                      <w:sz w:val="26"/>
                      <w:szCs w:val="26"/>
                    </w:rPr>
                    <w:t>советник</w:t>
                  </w:r>
                  <w:r w:rsidR="003B74DD">
                    <w:rPr>
                      <w:rFonts w:eastAsia="Calibri"/>
                      <w:i/>
                      <w:sz w:val="26"/>
                      <w:szCs w:val="26"/>
                    </w:rPr>
                    <w:t xml:space="preserve"> </w:t>
                  </w:r>
                  <w:r w:rsidR="003B74DD"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 w:rsidR="003B74DD"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="003B74DD"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3B74DD" w:rsidRPr="001A4A3D" w:rsidRDefault="003B74DD" w:rsidP="003B74DD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3B74DD" w:rsidRPr="00EE26A3" w:rsidTr="00313D5D">
              <w:tc>
                <w:tcPr>
                  <w:tcW w:w="10205" w:type="dxa"/>
                  <w:gridSpan w:val="2"/>
                </w:tcPr>
                <w:p w:rsidR="003B74DD" w:rsidRPr="00DC5E6B" w:rsidRDefault="003B74DD" w:rsidP="00C33F5B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C93D26" w:rsidRPr="00C93D26">
                    <w:rPr>
                      <w:rFonts w:eastAsia="Calibri"/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«ТАЛАН-РЕГИОН-48» - «Комплекс многоквартирных жилых домов со встроенно-пристроенными помещениями нежилого назначения на территории Орловского поля в г. Набережные Челны. 2 этап освоения. 3,4 этапы строительства» к централизованной системе водоотведения Общества с ограниченной ответственностью «ЧЕЛНЫВОДОКАНАЛ» в индивидуальном порядке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C93D26" w:rsidRPr="001A4A3D" w:rsidTr="0017254D">
              <w:tc>
                <w:tcPr>
                  <w:tcW w:w="3865" w:type="dxa"/>
                </w:tcPr>
                <w:p w:rsidR="00C93D26" w:rsidRPr="001A4A3D" w:rsidRDefault="00C93D26" w:rsidP="00C93D2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C93D26" w:rsidRPr="001A4A3D" w:rsidRDefault="00C93D26" w:rsidP="00C93D2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C93D26" w:rsidRDefault="00C93D26" w:rsidP="00C93D2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C93D26" w:rsidRPr="001A4A3D" w:rsidRDefault="00C93D26" w:rsidP="00C93D26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C93D26" w:rsidRPr="00EE26A3" w:rsidTr="00166073">
              <w:tc>
                <w:tcPr>
                  <w:tcW w:w="10205" w:type="dxa"/>
                  <w:gridSpan w:val="2"/>
                </w:tcPr>
                <w:p w:rsidR="00C93D26" w:rsidRPr="00EE26A3" w:rsidRDefault="00C93D26" w:rsidP="00C93D26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C93D26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Общества с ограниченной ответственностью Специализированный застройщик «СОВРЕМЕННОЕ СТРОИТЕЛЬСТВО» - «Многоэтажный жилой дом 34-3-1 со встроенными помещениями нежилого назначения на 1 этаже» к централизованной системе холодного водоснабжения Общества с ограниченной ответственностью «ЧЕЛНЫВОДОКАНАЛ» в индивидуальном порядке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C93D26" w:rsidRPr="001A4A3D" w:rsidTr="007C195D">
              <w:tc>
                <w:tcPr>
                  <w:tcW w:w="3865" w:type="dxa"/>
                </w:tcPr>
                <w:p w:rsidR="00C93D26" w:rsidRPr="001A4A3D" w:rsidRDefault="00C93D26" w:rsidP="00C93D2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C93D26" w:rsidRPr="001A4A3D" w:rsidRDefault="00C93D26" w:rsidP="00C93D2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C93D26" w:rsidRDefault="00C93D26" w:rsidP="00C93D2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C93D26" w:rsidRPr="001A4A3D" w:rsidRDefault="00C93D26" w:rsidP="00C93D26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C93D26" w:rsidRPr="00DC5E6B" w:rsidTr="007C195D">
              <w:tc>
                <w:tcPr>
                  <w:tcW w:w="10205" w:type="dxa"/>
                  <w:gridSpan w:val="2"/>
                </w:tcPr>
                <w:p w:rsidR="00C93D26" w:rsidRPr="00DC5E6B" w:rsidRDefault="00C93D26" w:rsidP="00C93D26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lastRenderedPageBreak/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C93D26">
                    <w:rPr>
                      <w:rFonts w:eastAsia="Calibri"/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Общества с ограниченной ответственностью Специализированный застройщик «СОВРЕМЕННОЕ СТРОИТЕЛЬСТВО» - «Многоэтажный жилой дом 34-3-1 со встроенными помещениями нежилого назначения на 1 этаже» к централизованной системе водоотведения Общества с ограниченной ответственностью «ЧЕЛНЫВОДОКАНАЛ» в индивидуальном порядке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C93D26" w:rsidRPr="001A4A3D" w:rsidTr="007C195D">
              <w:tc>
                <w:tcPr>
                  <w:tcW w:w="3865" w:type="dxa"/>
                </w:tcPr>
                <w:p w:rsidR="00C93D26" w:rsidRPr="001A4A3D" w:rsidRDefault="00C93D26" w:rsidP="007C195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C93D26" w:rsidRPr="001A4A3D" w:rsidRDefault="00C93D26" w:rsidP="007C195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C93D26" w:rsidRDefault="00C93D26" w:rsidP="007C195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C93D26" w:rsidRPr="001A4A3D" w:rsidRDefault="00C93D26" w:rsidP="007C195D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C93D26" w:rsidRPr="00DC5E6B" w:rsidTr="007C195D">
              <w:tc>
                <w:tcPr>
                  <w:tcW w:w="10205" w:type="dxa"/>
                  <w:gridSpan w:val="2"/>
                </w:tcPr>
                <w:p w:rsidR="00C93D26" w:rsidRPr="00DC5E6B" w:rsidRDefault="00C93D26" w:rsidP="007C195D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</w:rPr>
                    <w:t>Разное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0D0C0A" w:rsidRPr="00EE26A3" w:rsidRDefault="000D0C0A" w:rsidP="00DC5E6B">
            <w:pPr>
              <w:pStyle w:val="Default"/>
              <w:ind w:firstLine="709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A62F86" w:rsidRDefault="00A62F86" w:rsidP="00EE26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F5B" w:rsidRDefault="00C33F5B" w:rsidP="00EE26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AA8" w:rsidRDefault="00B7385B" w:rsidP="00EE26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A62F86"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br/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Р.В.Гайнутдинов</w:t>
      </w:r>
    </w:p>
    <w:p w:rsidR="00B82CDE" w:rsidRPr="00EE26A3" w:rsidRDefault="00B82CDE" w:rsidP="00B82CDE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82CDE" w:rsidRPr="00EE26A3" w:rsidSect="0028233B">
      <w:headerReference w:type="default" r:id="rId8"/>
      <w:pgSz w:w="11906" w:h="16838"/>
      <w:pgMar w:top="1134" w:right="567" w:bottom="851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C8" w:rsidRDefault="0013253A">
      <w:pPr>
        <w:spacing w:after="0" w:line="240" w:lineRule="auto"/>
      </w:pPr>
      <w:r>
        <w:separator/>
      </w:r>
    </w:p>
  </w:endnote>
  <w:endnote w:type="continuationSeparator" w:id="0">
    <w:p w:rsidR="00DD7AC8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C8" w:rsidRDefault="0013253A">
      <w:pPr>
        <w:spacing w:after="0" w:line="240" w:lineRule="auto"/>
      </w:pPr>
      <w:r>
        <w:separator/>
      </w:r>
    </w:p>
  </w:footnote>
  <w:footnote w:type="continuationSeparator" w:id="0">
    <w:p w:rsidR="00DD7AC8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0173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C3D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38A3"/>
    <w:multiLevelType w:val="multilevel"/>
    <w:tmpl w:val="01C8AD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0FE32AF3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71D1F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0134F"/>
    <w:multiLevelType w:val="hybridMultilevel"/>
    <w:tmpl w:val="9D1E2F0E"/>
    <w:lvl w:ilvl="0" w:tplc="AD5043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95B92"/>
    <w:multiLevelType w:val="hybridMultilevel"/>
    <w:tmpl w:val="515EE238"/>
    <w:lvl w:ilvl="0" w:tplc="99D4F5F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50C2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E14A0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130709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24F41"/>
    <w:multiLevelType w:val="hybridMultilevel"/>
    <w:tmpl w:val="9252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1"/>
  </w:num>
  <w:num w:numId="5">
    <w:abstractNumId w:val="2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A8"/>
    <w:rsid w:val="00023B63"/>
    <w:rsid w:val="0008219D"/>
    <w:rsid w:val="00096518"/>
    <w:rsid w:val="000B1864"/>
    <w:rsid w:val="000D0C0A"/>
    <w:rsid w:val="000D7042"/>
    <w:rsid w:val="000D79A7"/>
    <w:rsid w:val="00104FA5"/>
    <w:rsid w:val="00105553"/>
    <w:rsid w:val="0013253A"/>
    <w:rsid w:val="001359F1"/>
    <w:rsid w:val="0015500A"/>
    <w:rsid w:val="001A4A3D"/>
    <w:rsid w:val="00211B9C"/>
    <w:rsid w:val="002244B8"/>
    <w:rsid w:val="00233505"/>
    <w:rsid w:val="00234C04"/>
    <w:rsid w:val="00240F4C"/>
    <w:rsid w:val="002713B4"/>
    <w:rsid w:val="0028233B"/>
    <w:rsid w:val="002D1472"/>
    <w:rsid w:val="003057A4"/>
    <w:rsid w:val="003201CC"/>
    <w:rsid w:val="00331F9F"/>
    <w:rsid w:val="00344E93"/>
    <w:rsid w:val="003B74DD"/>
    <w:rsid w:val="003C58A5"/>
    <w:rsid w:val="0040605F"/>
    <w:rsid w:val="0043171E"/>
    <w:rsid w:val="00466E36"/>
    <w:rsid w:val="004B0173"/>
    <w:rsid w:val="004E3676"/>
    <w:rsid w:val="004E42B2"/>
    <w:rsid w:val="005638CA"/>
    <w:rsid w:val="005921A2"/>
    <w:rsid w:val="005A02DC"/>
    <w:rsid w:val="005A0C64"/>
    <w:rsid w:val="005A2234"/>
    <w:rsid w:val="005B5A19"/>
    <w:rsid w:val="005D67E9"/>
    <w:rsid w:val="0060178A"/>
    <w:rsid w:val="00604B63"/>
    <w:rsid w:val="00604CDF"/>
    <w:rsid w:val="006148E4"/>
    <w:rsid w:val="00623209"/>
    <w:rsid w:val="006553B7"/>
    <w:rsid w:val="00697D2F"/>
    <w:rsid w:val="00700D18"/>
    <w:rsid w:val="00710ADA"/>
    <w:rsid w:val="00722E46"/>
    <w:rsid w:val="0073403D"/>
    <w:rsid w:val="00736AA8"/>
    <w:rsid w:val="00797007"/>
    <w:rsid w:val="007C6B59"/>
    <w:rsid w:val="00815B41"/>
    <w:rsid w:val="00822890"/>
    <w:rsid w:val="00860C4F"/>
    <w:rsid w:val="008914A4"/>
    <w:rsid w:val="009428EB"/>
    <w:rsid w:val="00973575"/>
    <w:rsid w:val="009836C9"/>
    <w:rsid w:val="00983877"/>
    <w:rsid w:val="0098697A"/>
    <w:rsid w:val="00992895"/>
    <w:rsid w:val="009B33D0"/>
    <w:rsid w:val="009C0038"/>
    <w:rsid w:val="00A07300"/>
    <w:rsid w:val="00A12348"/>
    <w:rsid w:val="00A35675"/>
    <w:rsid w:val="00A62F86"/>
    <w:rsid w:val="00A64CA9"/>
    <w:rsid w:val="00AA590F"/>
    <w:rsid w:val="00AE4B69"/>
    <w:rsid w:val="00B079FB"/>
    <w:rsid w:val="00B423D5"/>
    <w:rsid w:val="00B7385B"/>
    <w:rsid w:val="00B82CDE"/>
    <w:rsid w:val="00BA4BE6"/>
    <w:rsid w:val="00BC0C77"/>
    <w:rsid w:val="00BE02D9"/>
    <w:rsid w:val="00BE240E"/>
    <w:rsid w:val="00BE2CA8"/>
    <w:rsid w:val="00BF55CE"/>
    <w:rsid w:val="00C0678E"/>
    <w:rsid w:val="00C276C3"/>
    <w:rsid w:val="00C33F5B"/>
    <w:rsid w:val="00C93D26"/>
    <w:rsid w:val="00D6216C"/>
    <w:rsid w:val="00DC5E6B"/>
    <w:rsid w:val="00DD7AC8"/>
    <w:rsid w:val="00E8392C"/>
    <w:rsid w:val="00EB0B41"/>
    <w:rsid w:val="00ED2B23"/>
    <w:rsid w:val="00EE26A3"/>
    <w:rsid w:val="00F41755"/>
    <w:rsid w:val="00F803AC"/>
    <w:rsid w:val="00FD0CB9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8585"/>
  <w15:docId w15:val="{F02DC5E9-1A9C-4DED-BA03-13B74025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C0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B079F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99"/>
    <w:rsid w:val="009428E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A3C82-C572-4B17-9BA1-E2D46986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Лапаева Любовь Алексеевна</cp:lastModifiedBy>
  <cp:revision>110</cp:revision>
  <cp:lastPrinted>2025-12-24T12:54:00Z</cp:lastPrinted>
  <dcterms:created xsi:type="dcterms:W3CDTF">2025-07-31T08:55:00Z</dcterms:created>
  <dcterms:modified xsi:type="dcterms:W3CDTF">2026-02-17T11:56:00Z</dcterms:modified>
  <dc:language>ru-RU</dc:language>
</cp:coreProperties>
</file>