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15" w:rsidRDefault="0013592F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B4C15" w:rsidRPr="000B4C15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от 18.12.2025 № 622-61/т-2025</w:t>
        </w:r>
      </w:hyperlink>
    </w:p>
    <w:p w:rsid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4C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Экономически обоснованный уровень тарифа на перевозки пассажиров </w:t>
      </w:r>
      <w:r w:rsidRPr="000B4C15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железнодорожным транспортом в пригородном сообщении </w:t>
      </w:r>
      <w:r w:rsidRPr="000B4C15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на территории Республики Татарстан, осуществляемые </w:t>
      </w:r>
      <w:r w:rsidRPr="000B4C15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Акционерным обществом «Содружество»</w:t>
      </w:r>
    </w:p>
    <w:p w:rsidR="000B4C15" w:rsidRP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a5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4395"/>
      </w:tblGrid>
      <w:tr w:rsidR="000B4C15" w:rsidRPr="000B4C15" w:rsidTr="000B4C15">
        <w:tc>
          <w:tcPr>
            <w:tcW w:w="851" w:type="dxa"/>
            <w:vAlign w:val="center"/>
          </w:tcPr>
          <w:p w:rsidR="000B4C15" w:rsidRPr="000B4C15" w:rsidRDefault="000B4C15" w:rsidP="000B4C1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0B4C15" w:rsidRPr="000B4C15" w:rsidRDefault="000B4C15" w:rsidP="000B4C1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4395" w:type="dxa"/>
            <w:vAlign w:val="center"/>
          </w:tcPr>
          <w:p w:rsidR="000B4C15" w:rsidRPr="000B4C15" w:rsidRDefault="000B4C15" w:rsidP="000B4C1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Экономически обоснованный уровень тарифа, в рублях </w:t>
            </w:r>
          </w:p>
        </w:tc>
      </w:tr>
      <w:tr w:rsidR="000B4C15" w:rsidRPr="000B4C15" w:rsidTr="000B4C15">
        <w:tc>
          <w:tcPr>
            <w:tcW w:w="851" w:type="dxa"/>
            <w:vAlign w:val="center"/>
          </w:tcPr>
          <w:p w:rsidR="000B4C15" w:rsidRPr="000B4C15" w:rsidRDefault="000B4C15" w:rsidP="000B4C1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28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Перевозка пассажиров железнодорожным транспортом (за одну десятикилометровую зону)</w:t>
            </w:r>
          </w:p>
        </w:tc>
        <w:tc>
          <w:tcPr>
            <w:tcW w:w="4395" w:type="dxa"/>
            <w:vAlign w:val="center"/>
          </w:tcPr>
          <w:p w:rsidR="000B4C15" w:rsidRPr="000B4C15" w:rsidRDefault="000B4C15" w:rsidP="000B4C1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55,46</w:t>
            </w:r>
          </w:p>
        </w:tc>
      </w:tr>
    </w:tbl>
    <w:p w:rsid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C5ADF" w:rsidRPr="000B4C15" w:rsidRDefault="00EC5ADF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B4C15" w:rsidRP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4C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Предельные максимальные тарифы на перевозки пассажиров </w:t>
      </w:r>
    </w:p>
    <w:p w:rsidR="000B4C15" w:rsidRP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4C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железнодорожным транспортом в пригородном сообщении</w:t>
      </w:r>
    </w:p>
    <w:p w:rsidR="000B4C15" w:rsidRP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4C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территории Республики Татарстан, осуществляемые</w:t>
      </w:r>
    </w:p>
    <w:p w:rsid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4C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Акционерным обществом «Содружество»</w:t>
      </w:r>
    </w:p>
    <w:p w:rsidR="000B4C15" w:rsidRPr="000B4C15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3119"/>
      </w:tblGrid>
      <w:tr w:rsidR="000B4C15" w:rsidRPr="000B4C15" w:rsidTr="00657B13">
        <w:trPr>
          <w:trHeight w:val="501"/>
        </w:trPr>
        <w:tc>
          <w:tcPr>
            <w:tcW w:w="70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552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11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Предельный максимальный тариф, в рублях</w:t>
            </w:r>
          </w:p>
        </w:tc>
      </w:tr>
      <w:tr w:rsidR="000B4C15" w:rsidRPr="000B4C15" w:rsidTr="000B4C15">
        <w:trPr>
          <w:trHeight w:val="977"/>
        </w:trPr>
        <w:tc>
          <w:tcPr>
            <w:tcW w:w="70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2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Перевозка одного пассажира от первой по вторую десятикилометровые зоны по маршруту его следования независимо от расстояния перевозки</w:t>
            </w:r>
          </w:p>
        </w:tc>
        <w:tc>
          <w:tcPr>
            <w:tcW w:w="1417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поездка</w:t>
            </w:r>
          </w:p>
        </w:tc>
        <w:tc>
          <w:tcPr>
            <w:tcW w:w="311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46,00</w:t>
            </w:r>
          </w:p>
        </w:tc>
      </w:tr>
      <w:tr w:rsidR="000B4C15" w:rsidRPr="000B4C15" w:rsidTr="000B4C15">
        <w:trPr>
          <w:trHeight w:val="974"/>
        </w:trPr>
        <w:tc>
          <w:tcPr>
            <w:tcW w:w="70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2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Перевозка одного пассажира по маршруту его следования с третьей по четвертую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зона</w:t>
            </w:r>
          </w:p>
        </w:tc>
        <w:tc>
          <w:tcPr>
            <w:tcW w:w="311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36,00</w:t>
            </w:r>
          </w:p>
        </w:tc>
      </w:tr>
      <w:tr w:rsidR="000B4C15" w:rsidRPr="000B4C15" w:rsidTr="000B4C15">
        <w:tc>
          <w:tcPr>
            <w:tcW w:w="70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2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Перевозка одного пассажира по маршруту его следования с пятой по восьмую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зона</w:t>
            </w:r>
          </w:p>
        </w:tc>
        <w:tc>
          <w:tcPr>
            <w:tcW w:w="311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30,00</w:t>
            </w:r>
          </w:p>
        </w:tc>
      </w:tr>
      <w:tr w:rsidR="000B4C15" w:rsidRPr="000B4C15" w:rsidTr="000B4C15">
        <w:tc>
          <w:tcPr>
            <w:tcW w:w="70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2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Перевозка одного пассажира по маршруту его следования с девятой по тринадцатую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зона</w:t>
            </w:r>
          </w:p>
        </w:tc>
        <w:tc>
          <w:tcPr>
            <w:tcW w:w="311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28,00</w:t>
            </w:r>
          </w:p>
        </w:tc>
      </w:tr>
      <w:tr w:rsidR="000B4C15" w:rsidRPr="000B4C15" w:rsidTr="000B4C15">
        <w:tc>
          <w:tcPr>
            <w:tcW w:w="70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2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Перевозка одного пассажира по маршруту его следования с четырнадцатой по шестнадцатую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зона</w:t>
            </w:r>
          </w:p>
        </w:tc>
        <w:tc>
          <w:tcPr>
            <w:tcW w:w="311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21,00</w:t>
            </w:r>
          </w:p>
        </w:tc>
      </w:tr>
      <w:tr w:rsidR="000B4C15" w:rsidRPr="000B4C15" w:rsidTr="000B4C15">
        <w:trPr>
          <w:trHeight w:val="1068"/>
        </w:trPr>
        <w:tc>
          <w:tcPr>
            <w:tcW w:w="70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2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Перевозка одного пассажира по маршруту его следования с семнадцатой по двадцатую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зона</w:t>
            </w:r>
          </w:p>
        </w:tc>
        <w:tc>
          <w:tcPr>
            <w:tcW w:w="3119" w:type="dxa"/>
            <w:vAlign w:val="center"/>
          </w:tcPr>
          <w:p w:rsidR="000B4C15" w:rsidRPr="000B4C15" w:rsidRDefault="000B4C15" w:rsidP="000B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4C1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</w:tr>
    </w:tbl>
    <w:p w:rsidR="00657B13" w:rsidRPr="0013592F" w:rsidRDefault="00657B13" w:rsidP="00657B13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92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Предельный максимальный тариф на перевозки пассажиров железнодорожным </w:t>
      </w:r>
    </w:p>
    <w:p w:rsidR="00657B13" w:rsidRPr="0013592F" w:rsidRDefault="00657B13" w:rsidP="00657B13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9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транспортом в пригородном сообщении на территории Республики Татарстан по маршруту следования «Казань –Аэропорт» (от станции «Казань-1» до конечной станции «Аэропорт» и от станции «Аэропорт» до конечной станции «Казань-1»)</w:t>
      </w:r>
    </w:p>
    <w:tbl>
      <w:tblPr>
        <w:tblpPr w:leftFromText="180" w:rightFromText="180" w:vertAnchor="text" w:horzAnchor="margin" w:tblpXSpec="center" w:tblpY="15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7127"/>
      </w:tblGrid>
      <w:tr w:rsidR="00657B13" w:rsidRPr="00657B13" w:rsidTr="003003E9">
        <w:trPr>
          <w:trHeight w:val="279"/>
        </w:trPr>
        <w:tc>
          <w:tcPr>
            <w:tcW w:w="1592" w:type="pct"/>
            <w:shd w:val="clear" w:color="auto" w:fill="auto"/>
            <w:vAlign w:val="center"/>
          </w:tcPr>
          <w:p w:rsidR="00657B13" w:rsidRPr="00657B13" w:rsidRDefault="00657B13" w:rsidP="003003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Зона</w:t>
            </w:r>
          </w:p>
        </w:tc>
        <w:tc>
          <w:tcPr>
            <w:tcW w:w="3408" w:type="pct"/>
            <w:shd w:val="clear" w:color="auto" w:fill="auto"/>
            <w:vAlign w:val="center"/>
          </w:tcPr>
          <w:p w:rsidR="00657B13" w:rsidRPr="00657B13" w:rsidRDefault="00657B13" w:rsidP="003003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pacing w:val="-3"/>
                <w:sz w:val="25"/>
                <w:szCs w:val="25"/>
              </w:rPr>
              <w:t>Предельный максимальный тариф, в рублях</w:t>
            </w:r>
          </w:p>
        </w:tc>
      </w:tr>
      <w:tr w:rsidR="00657B13" w:rsidRPr="00657B13" w:rsidTr="003003E9">
        <w:trPr>
          <w:trHeight w:val="287"/>
        </w:trPr>
        <w:tc>
          <w:tcPr>
            <w:tcW w:w="1592" w:type="pct"/>
            <w:shd w:val="clear" w:color="auto" w:fill="auto"/>
            <w:vAlign w:val="center"/>
          </w:tcPr>
          <w:p w:rsidR="00657B13" w:rsidRPr="00657B13" w:rsidRDefault="00657B13" w:rsidP="003003E9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Казань-Аэропорт</w:t>
            </w:r>
          </w:p>
        </w:tc>
        <w:tc>
          <w:tcPr>
            <w:tcW w:w="3408" w:type="pct"/>
            <w:shd w:val="clear" w:color="auto" w:fill="auto"/>
            <w:vAlign w:val="center"/>
          </w:tcPr>
          <w:p w:rsidR="00657B13" w:rsidRPr="00657B13" w:rsidRDefault="00657B13" w:rsidP="003003E9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150</w:t>
            </w:r>
          </w:p>
        </w:tc>
      </w:tr>
    </w:tbl>
    <w:p w:rsidR="00657B13" w:rsidRPr="00657B13" w:rsidRDefault="00657B13" w:rsidP="00657B13">
      <w:pPr>
        <w:spacing w:after="0" w:line="240" w:lineRule="auto"/>
        <w:ind w:right="-1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</w:p>
    <w:p w:rsidR="000B4C15" w:rsidRPr="0013592F" w:rsidRDefault="000B4C15" w:rsidP="000B4C1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59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Предельные максимальные тарифы на перевозки пассажиров </w:t>
      </w:r>
      <w:r w:rsidRPr="0013592F">
        <w:rPr>
          <w:rFonts w:ascii="Times New Roman" w:hAnsi="Times New Roman" w:cs="Times New Roman"/>
          <w:sz w:val="24"/>
          <w:szCs w:val="24"/>
        </w:rPr>
        <w:t xml:space="preserve">железнодорожным транспортом в пригородном сообщении на территории Республики Татарстан, </w:t>
      </w:r>
    </w:p>
    <w:p w:rsidR="000B4C15" w:rsidRPr="0013592F" w:rsidRDefault="000B4C15" w:rsidP="00657B1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592F">
        <w:rPr>
          <w:rFonts w:ascii="Times New Roman" w:hAnsi="Times New Roman" w:cs="Times New Roman"/>
          <w:sz w:val="24"/>
          <w:szCs w:val="24"/>
        </w:rPr>
        <w:t>осуществляемые Акционерным обществом «Содружество», в скоростных пригородных поездах (7007/7009, 7004/7006, 7013/7015, 7022/7024) повышенной комфортности по маршрутам следования «Казань – Канаш – Княжиха – Нижний Новгород – Княжиха – Канаш – Казань»</w:t>
      </w:r>
    </w:p>
    <w:tbl>
      <w:tblPr>
        <w:tblpPr w:leftFromText="180" w:rightFromText="180" w:vertAnchor="text" w:horzAnchor="margin" w:tblpXSpec="center" w:tblpY="15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7127"/>
      </w:tblGrid>
      <w:tr w:rsidR="00EC5ADF" w:rsidRPr="00657B13" w:rsidTr="00EC5ADF">
        <w:trPr>
          <w:trHeight w:val="279"/>
        </w:trPr>
        <w:tc>
          <w:tcPr>
            <w:tcW w:w="1592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Зона</w:t>
            </w:r>
          </w:p>
        </w:tc>
        <w:tc>
          <w:tcPr>
            <w:tcW w:w="340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pacing w:val="-3"/>
                <w:sz w:val="25"/>
                <w:szCs w:val="25"/>
              </w:rPr>
              <w:t>Предельный максимальный тариф, в рублях</w:t>
            </w:r>
          </w:p>
        </w:tc>
      </w:tr>
      <w:tr w:rsidR="00EC5ADF" w:rsidRPr="00657B13" w:rsidTr="00EC5ADF">
        <w:trPr>
          <w:trHeight w:val="287"/>
        </w:trPr>
        <w:tc>
          <w:tcPr>
            <w:tcW w:w="1592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1-2</w:t>
            </w:r>
          </w:p>
        </w:tc>
        <w:tc>
          <w:tcPr>
            <w:tcW w:w="340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55</w:t>
            </w:r>
          </w:p>
        </w:tc>
      </w:tr>
      <w:tr w:rsidR="00EC5ADF" w:rsidRPr="00657B13" w:rsidTr="00EC5ADF">
        <w:trPr>
          <w:trHeight w:val="267"/>
        </w:trPr>
        <w:tc>
          <w:tcPr>
            <w:tcW w:w="1592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40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43</w:t>
            </w:r>
          </w:p>
        </w:tc>
      </w:tr>
      <w:tr w:rsidR="00EC5ADF" w:rsidRPr="00657B13" w:rsidTr="00EC5ADF">
        <w:trPr>
          <w:trHeight w:val="271"/>
        </w:trPr>
        <w:tc>
          <w:tcPr>
            <w:tcW w:w="1592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40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44</w:t>
            </w:r>
          </w:p>
        </w:tc>
      </w:tr>
      <w:tr w:rsidR="00EC5ADF" w:rsidRPr="00657B13" w:rsidTr="00EC5ADF">
        <w:trPr>
          <w:trHeight w:val="262"/>
        </w:trPr>
        <w:tc>
          <w:tcPr>
            <w:tcW w:w="1592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pacing w:val="-47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pacing w:val="-47"/>
                <w:sz w:val="25"/>
                <w:szCs w:val="25"/>
              </w:rPr>
              <w:t>5</w:t>
            </w:r>
          </w:p>
        </w:tc>
        <w:tc>
          <w:tcPr>
            <w:tcW w:w="340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36</w:t>
            </w:r>
          </w:p>
        </w:tc>
      </w:tr>
      <w:tr w:rsidR="00EC5ADF" w:rsidRPr="00657B13" w:rsidTr="00EC5ADF">
        <w:trPr>
          <w:trHeight w:val="251"/>
        </w:trPr>
        <w:tc>
          <w:tcPr>
            <w:tcW w:w="1592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59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40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36</w:t>
            </w:r>
          </w:p>
        </w:tc>
      </w:tr>
    </w:tbl>
    <w:p w:rsidR="00EC5ADF" w:rsidRPr="00657B13" w:rsidRDefault="00EC5ADF" w:rsidP="00657B1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</w:p>
    <w:p w:rsidR="000B4C15" w:rsidRPr="0013592F" w:rsidRDefault="000B4C15" w:rsidP="00657B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9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максимальные тарифы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«Содружество», в пригородных поездах (6924/6934, 6935/6925, 6926/6936, 6933/6923)</w:t>
      </w:r>
    </w:p>
    <w:p w:rsidR="000B4C15" w:rsidRPr="0013592F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9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вагонах повышенной комфортности по маршрутам следования </w:t>
      </w:r>
    </w:p>
    <w:p w:rsidR="000B4C15" w:rsidRPr="0013592F" w:rsidRDefault="000B4C15" w:rsidP="000B4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9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«Казань – Кизнер – Ижевск– Кизнер – Казань» </w:t>
      </w:r>
    </w:p>
    <w:tbl>
      <w:tblPr>
        <w:tblStyle w:val="a5"/>
        <w:tblpPr w:leftFromText="180" w:rightFromText="180" w:vertAnchor="text" w:horzAnchor="margin" w:tblpY="181"/>
        <w:tblW w:w="10348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6379"/>
      </w:tblGrid>
      <w:tr w:rsidR="00EC5ADF" w:rsidRPr="00657B13" w:rsidTr="00EC5ADF">
        <w:trPr>
          <w:trHeight w:val="396"/>
        </w:trPr>
        <w:tc>
          <w:tcPr>
            <w:tcW w:w="1134" w:type="dxa"/>
            <w:vAlign w:val="center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835" w:type="dxa"/>
            <w:vAlign w:val="center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Класс обслуживания</w:t>
            </w:r>
          </w:p>
        </w:tc>
        <w:tc>
          <w:tcPr>
            <w:tcW w:w="6379" w:type="dxa"/>
            <w:vAlign w:val="center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Предельный максимальный тариф*, в рублях</w:t>
            </w:r>
          </w:p>
        </w:tc>
      </w:tr>
      <w:tr w:rsidR="00EC5ADF" w:rsidRPr="00657B13" w:rsidTr="00EC5ADF">
        <w:trPr>
          <w:trHeight w:val="377"/>
        </w:trPr>
        <w:tc>
          <w:tcPr>
            <w:tcW w:w="1134" w:type="dxa"/>
            <w:vAlign w:val="center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2835" w:type="dxa"/>
            <w:vAlign w:val="center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1 класс</w:t>
            </w:r>
          </w:p>
        </w:tc>
        <w:tc>
          <w:tcPr>
            <w:tcW w:w="6379" w:type="dxa"/>
            <w:vAlign w:val="center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90</w:t>
            </w:r>
          </w:p>
        </w:tc>
      </w:tr>
      <w:tr w:rsidR="00EC5ADF" w:rsidRPr="00657B13" w:rsidTr="00EC5ADF">
        <w:trPr>
          <w:trHeight w:val="157"/>
        </w:trPr>
        <w:tc>
          <w:tcPr>
            <w:tcW w:w="1134" w:type="dxa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2835" w:type="dxa"/>
            <w:vAlign w:val="center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2 класс</w:t>
            </w:r>
          </w:p>
        </w:tc>
        <w:tc>
          <w:tcPr>
            <w:tcW w:w="6379" w:type="dxa"/>
            <w:vAlign w:val="center"/>
          </w:tcPr>
          <w:p w:rsidR="00EC5ADF" w:rsidRPr="00657B13" w:rsidRDefault="00EC5ADF" w:rsidP="00EC5A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hAnsi="Times New Roman" w:cs="Times New Roman"/>
                <w:sz w:val="25"/>
                <w:szCs w:val="25"/>
              </w:rPr>
              <w:t>60</w:t>
            </w:r>
          </w:p>
        </w:tc>
      </w:tr>
    </w:tbl>
    <w:p w:rsidR="000B4C15" w:rsidRPr="00657B13" w:rsidRDefault="000B4C15" w:rsidP="000B4C1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  <w:r w:rsidRPr="00657B13">
        <w:rPr>
          <w:rFonts w:ascii="Times New Roman" w:eastAsiaTheme="minorEastAsia" w:hAnsi="Times New Roman" w:cs="Times New Roman"/>
          <w:sz w:val="25"/>
          <w:szCs w:val="25"/>
          <w:lang w:eastAsia="ru-RU"/>
        </w:rPr>
        <w:t xml:space="preserve">*Применяется дополнительно к тарифам, установленным пунктом 2 настоящего постановления. </w:t>
      </w:r>
    </w:p>
    <w:p w:rsidR="000B4C15" w:rsidRPr="00657B13" w:rsidRDefault="000B4C15" w:rsidP="000B4C15">
      <w:pPr>
        <w:spacing w:after="0" w:line="240" w:lineRule="auto"/>
        <w:rPr>
          <w:sz w:val="25"/>
          <w:szCs w:val="25"/>
        </w:rPr>
      </w:pPr>
    </w:p>
    <w:p w:rsidR="000B4C15" w:rsidRPr="0013592F" w:rsidRDefault="000B4C15" w:rsidP="000B4C1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592F">
        <w:rPr>
          <w:rFonts w:ascii="Times New Roman" w:hAnsi="Times New Roman" w:cs="Times New Roman"/>
          <w:sz w:val="24"/>
          <w:szCs w:val="24"/>
        </w:rPr>
        <w:t xml:space="preserve">Предельные максимальные тарифы на перевозки пассажиров железнодорожным транспортом в пригородном сообщении на территории Республики Татарстан, </w:t>
      </w:r>
    </w:p>
    <w:p w:rsidR="000B4C15" w:rsidRPr="0013592F" w:rsidRDefault="000B4C15" w:rsidP="00657B1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592F">
        <w:rPr>
          <w:rFonts w:ascii="Times New Roman" w:hAnsi="Times New Roman" w:cs="Times New Roman"/>
          <w:sz w:val="24"/>
          <w:szCs w:val="24"/>
        </w:rPr>
        <w:t xml:space="preserve">осуществляемые Акционерным обществом «Содружество», в скоростных пригородных поездах (7124/7134, 7135/7125, 7126/7136, 7133/7123) повышенной комфортности по маршрутам следования «Казань – Кизнер – Ижевск– Кизнер – Казань» </w:t>
      </w:r>
      <w:bookmarkStart w:id="0" w:name="_GoBack"/>
      <w:bookmarkEnd w:id="0"/>
    </w:p>
    <w:tbl>
      <w:tblPr>
        <w:tblpPr w:leftFromText="180" w:rightFromText="180" w:vertAnchor="text" w:horzAnchor="margin" w:tblpXSpec="center" w:tblpY="168"/>
        <w:tblW w:w="47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7123"/>
      </w:tblGrid>
      <w:tr w:rsidR="00EC5ADF" w:rsidRPr="00657B13" w:rsidTr="00EC5ADF">
        <w:trPr>
          <w:trHeight w:val="284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Зона</w:t>
            </w:r>
          </w:p>
        </w:tc>
        <w:tc>
          <w:tcPr>
            <w:tcW w:w="3602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pacing w:val="-3"/>
                <w:sz w:val="25"/>
                <w:szCs w:val="25"/>
              </w:rPr>
              <w:t>Предельный максимальный тариф, в рублях</w:t>
            </w:r>
          </w:p>
        </w:tc>
      </w:tr>
      <w:tr w:rsidR="00EC5ADF" w:rsidRPr="00657B13" w:rsidTr="00EC5ADF">
        <w:trPr>
          <w:trHeight w:val="287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1-2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right="335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55</w:t>
            </w:r>
          </w:p>
        </w:tc>
      </w:tr>
      <w:tr w:rsidR="00EC5ADF" w:rsidRPr="00657B13" w:rsidTr="00EC5ADF">
        <w:trPr>
          <w:trHeight w:val="267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43</w:t>
            </w:r>
          </w:p>
        </w:tc>
      </w:tr>
      <w:tr w:rsidR="00EC5ADF" w:rsidRPr="00657B13" w:rsidTr="00EC5ADF">
        <w:trPr>
          <w:trHeight w:val="271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44</w:t>
            </w:r>
          </w:p>
        </w:tc>
      </w:tr>
      <w:tr w:rsidR="00EC5ADF" w:rsidRPr="00657B13" w:rsidTr="00EC5ADF">
        <w:trPr>
          <w:trHeight w:val="262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pacing w:val="-47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pacing w:val="-47"/>
                <w:sz w:val="25"/>
                <w:szCs w:val="25"/>
              </w:rPr>
              <w:t>5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36</w:t>
            </w:r>
          </w:p>
        </w:tc>
      </w:tr>
      <w:tr w:rsidR="00EC5ADF" w:rsidRPr="00657B13" w:rsidTr="00EC5ADF">
        <w:trPr>
          <w:trHeight w:val="251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59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36</w:t>
            </w:r>
          </w:p>
        </w:tc>
      </w:tr>
      <w:tr w:rsidR="00EC5ADF" w:rsidRPr="00657B13" w:rsidTr="00EC5ADF">
        <w:trPr>
          <w:trHeight w:val="241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36</w:t>
            </w:r>
          </w:p>
        </w:tc>
      </w:tr>
      <w:tr w:rsidR="00EC5ADF" w:rsidRPr="00657B13" w:rsidTr="00EC5ADF">
        <w:trPr>
          <w:trHeight w:val="245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36</w:t>
            </w:r>
          </w:p>
        </w:tc>
      </w:tr>
      <w:tr w:rsidR="00EC5ADF" w:rsidRPr="00657B13" w:rsidTr="00EC5ADF">
        <w:trPr>
          <w:trHeight w:val="235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33</w:t>
            </w:r>
          </w:p>
        </w:tc>
      </w:tr>
      <w:tr w:rsidR="00EC5ADF" w:rsidRPr="00657B13" w:rsidTr="00EC5ADF">
        <w:trPr>
          <w:trHeight w:val="239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34</w:t>
            </w:r>
          </w:p>
        </w:tc>
      </w:tr>
      <w:tr w:rsidR="00EC5ADF" w:rsidRPr="00657B13" w:rsidTr="00EC5ADF">
        <w:trPr>
          <w:trHeight w:val="243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33</w:t>
            </w:r>
          </w:p>
        </w:tc>
      </w:tr>
      <w:tr w:rsidR="00EC5ADF" w:rsidRPr="00657B13" w:rsidTr="00EC5ADF">
        <w:trPr>
          <w:trHeight w:val="233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34</w:t>
            </w:r>
          </w:p>
        </w:tc>
      </w:tr>
      <w:tr w:rsidR="00EC5ADF" w:rsidRPr="00657B13" w:rsidTr="00EC5ADF">
        <w:trPr>
          <w:trHeight w:val="237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34</w:t>
            </w:r>
          </w:p>
        </w:tc>
      </w:tr>
      <w:tr w:rsidR="00EC5ADF" w:rsidRPr="00657B13" w:rsidTr="00EC5ADF">
        <w:trPr>
          <w:trHeight w:val="213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25</w:t>
            </w:r>
          </w:p>
        </w:tc>
      </w:tr>
      <w:tr w:rsidR="00EC5ADF" w:rsidRPr="00657B13" w:rsidTr="00EC5ADF">
        <w:trPr>
          <w:trHeight w:val="217"/>
        </w:trPr>
        <w:tc>
          <w:tcPr>
            <w:tcW w:w="1398" w:type="pct"/>
            <w:shd w:val="clear" w:color="auto" w:fill="auto"/>
            <w:vAlign w:val="center"/>
          </w:tcPr>
          <w:p w:rsidR="00EC5ADF" w:rsidRPr="00657B13" w:rsidRDefault="00EC5ADF" w:rsidP="00EC5ADF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3602" w:type="pct"/>
            <w:vAlign w:val="center"/>
          </w:tcPr>
          <w:p w:rsidR="00EC5ADF" w:rsidRPr="00657B13" w:rsidRDefault="00EC5ADF" w:rsidP="00EC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657B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25</w:t>
            </w:r>
          </w:p>
        </w:tc>
      </w:tr>
    </w:tbl>
    <w:p w:rsidR="000B4C15" w:rsidRDefault="000B4C15" w:rsidP="0013592F"/>
    <w:sectPr w:rsidR="000B4C15" w:rsidSect="000B4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15" w:rsidRDefault="000B4C15" w:rsidP="000B4C15">
      <w:pPr>
        <w:spacing w:after="0" w:line="240" w:lineRule="auto"/>
      </w:pPr>
      <w:r>
        <w:separator/>
      </w:r>
    </w:p>
  </w:endnote>
  <w:endnote w:type="continuationSeparator" w:id="0">
    <w:p w:rsidR="000B4C15" w:rsidRDefault="000B4C15" w:rsidP="000B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15" w:rsidRDefault="000B4C15" w:rsidP="000B4C15">
      <w:pPr>
        <w:spacing w:after="0" w:line="240" w:lineRule="auto"/>
      </w:pPr>
      <w:r>
        <w:separator/>
      </w:r>
    </w:p>
  </w:footnote>
  <w:footnote w:type="continuationSeparator" w:id="0">
    <w:p w:rsidR="000B4C15" w:rsidRDefault="000B4C15" w:rsidP="000B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0B"/>
    <w:rsid w:val="000B4C15"/>
    <w:rsid w:val="0013592F"/>
    <w:rsid w:val="00455450"/>
    <w:rsid w:val="004A4B73"/>
    <w:rsid w:val="00657B13"/>
    <w:rsid w:val="00853C17"/>
    <w:rsid w:val="00EC5ADF"/>
    <w:rsid w:val="00FB6A91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D9BD"/>
  <w15:chartTrackingRefBased/>
  <w15:docId w15:val="{3556F9FF-A328-4066-A158-EF9921A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A9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6A91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0B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C15"/>
  </w:style>
  <w:style w:type="paragraph" w:styleId="a8">
    <w:name w:val="footer"/>
    <w:basedOn w:val="a"/>
    <w:link w:val="a9"/>
    <w:uiPriority w:val="99"/>
    <w:unhideWhenUsed/>
    <w:rsid w:val="000B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C15"/>
  </w:style>
  <w:style w:type="paragraph" w:styleId="aa">
    <w:name w:val="Balloon Text"/>
    <w:basedOn w:val="a"/>
    <w:link w:val="ab"/>
    <w:uiPriority w:val="99"/>
    <w:semiHidden/>
    <w:unhideWhenUsed/>
    <w:rsid w:val="0065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tatarstan.ru/gosudarstvenniy-komitet-respubliki-tatarstan-po.htm/?npa_id=17533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 Игорь Дмитриевич</dc:creator>
  <cp:keywords/>
  <dc:description/>
  <cp:lastModifiedBy>Ермолаева Светлана Юрьевна</cp:lastModifiedBy>
  <cp:revision>5</cp:revision>
  <cp:lastPrinted>2026-01-29T12:13:00Z</cp:lastPrinted>
  <dcterms:created xsi:type="dcterms:W3CDTF">2025-12-20T12:46:00Z</dcterms:created>
  <dcterms:modified xsi:type="dcterms:W3CDTF">2026-01-29T12:16:00Z</dcterms:modified>
</cp:coreProperties>
</file>