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4479" w:rsidRDefault="00A94479" w:rsidP="00A94479">
      <w:pPr>
        <w:tabs>
          <w:tab w:val="left" w:pos="142"/>
        </w:tabs>
        <w:spacing w:after="0" w:line="240" w:lineRule="auto"/>
        <w:jc w:val="center"/>
        <w:rPr>
          <w:rFonts w:ascii="Times New Roman" w:eastAsia="Times New Roman" w:hAnsi="Times New Roman" w:cs="Times New Roman"/>
          <w:b/>
          <w:caps/>
          <w:sz w:val="28"/>
          <w:szCs w:val="28"/>
          <w:lang w:eastAsia="ru-RU"/>
        </w:rPr>
      </w:pPr>
      <w:r w:rsidRPr="009428EB">
        <w:rPr>
          <w:rFonts w:ascii="Times New Roman" w:eastAsia="Times New Roman" w:hAnsi="Times New Roman" w:cs="Times New Roman"/>
          <w:b/>
          <w:caps/>
          <w:sz w:val="28"/>
          <w:szCs w:val="28"/>
          <w:lang w:eastAsia="ru-RU"/>
        </w:rPr>
        <w:t xml:space="preserve">ПОВЕСТКА </w:t>
      </w:r>
      <w:r>
        <w:rPr>
          <w:rFonts w:ascii="Times New Roman" w:eastAsia="Times New Roman" w:hAnsi="Times New Roman" w:cs="Times New Roman"/>
          <w:b/>
          <w:caps/>
          <w:sz w:val="28"/>
          <w:szCs w:val="28"/>
          <w:lang w:eastAsia="ru-RU"/>
        </w:rPr>
        <w:t>(уточненная)</w:t>
      </w:r>
    </w:p>
    <w:p w:rsidR="00A94479" w:rsidRDefault="00A94479" w:rsidP="00A94479">
      <w:pPr>
        <w:tabs>
          <w:tab w:val="left" w:pos="142"/>
        </w:tabs>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заседания</w:t>
      </w:r>
      <w:r w:rsidRPr="009428EB">
        <w:rPr>
          <w:rFonts w:ascii="Times New Roman" w:eastAsia="Times New Roman" w:hAnsi="Times New Roman" w:cs="Times New Roman"/>
          <w:sz w:val="28"/>
          <w:szCs w:val="28"/>
          <w:lang w:eastAsia="ru-RU"/>
        </w:rPr>
        <w:t xml:space="preserve"> Правления Государственного комитета Республики Татарстан по тарифам</w:t>
      </w:r>
    </w:p>
    <w:p w:rsidR="00A94479" w:rsidRDefault="00A94479" w:rsidP="00A94479">
      <w:pPr>
        <w:tabs>
          <w:tab w:val="left" w:pos="142"/>
        </w:tabs>
        <w:spacing w:after="0" w:line="240" w:lineRule="auto"/>
        <w:jc w:val="center"/>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 35</w:t>
      </w:r>
      <w:r w:rsidR="003621EB">
        <w:rPr>
          <w:rFonts w:ascii="Times New Roman" w:eastAsia="Times New Roman" w:hAnsi="Times New Roman" w:cs="Times New Roman"/>
          <w:i/>
          <w:sz w:val="28"/>
          <w:szCs w:val="28"/>
          <w:lang w:eastAsia="ru-RU"/>
        </w:rPr>
        <w:t>.2</w:t>
      </w:r>
      <w:r>
        <w:rPr>
          <w:rFonts w:ascii="Times New Roman" w:eastAsia="Times New Roman" w:hAnsi="Times New Roman" w:cs="Times New Roman"/>
          <w:i/>
          <w:sz w:val="28"/>
          <w:szCs w:val="28"/>
          <w:lang w:eastAsia="ru-RU"/>
        </w:rPr>
        <w:t>-ПР</w:t>
      </w:r>
    </w:p>
    <w:p w:rsidR="00A94479" w:rsidRPr="00B21F4F" w:rsidRDefault="00A94479" w:rsidP="00A94479">
      <w:pPr>
        <w:tabs>
          <w:tab w:val="left" w:pos="142"/>
        </w:tabs>
        <w:spacing w:after="0" w:line="240" w:lineRule="auto"/>
        <w:jc w:val="center"/>
        <w:rPr>
          <w:rFonts w:ascii="Times New Roman" w:eastAsia="Times New Roman" w:hAnsi="Times New Roman" w:cs="Times New Roman"/>
          <w:i/>
          <w:sz w:val="24"/>
          <w:szCs w:val="24"/>
          <w:lang w:eastAsia="ru-RU"/>
        </w:rPr>
      </w:pPr>
    </w:p>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7229"/>
      </w:tblGrid>
      <w:tr w:rsidR="00A94479" w:rsidRPr="009428EB" w:rsidTr="00D11512">
        <w:tc>
          <w:tcPr>
            <w:tcW w:w="2977" w:type="dxa"/>
          </w:tcPr>
          <w:p w:rsidR="00A94479" w:rsidRPr="009428EB" w:rsidRDefault="00A94479" w:rsidP="00D11512">
            <w:pPr>
              <w:spacing w:after="0" w:line="240" w:lineRule="auto"/>
              <w:jc w:val="both"/>
              <w:rPr>
                <w:color w:val="000000"/>
                <w:sz w:val="28"/>
                <w:szCs w:val="28"/>
              </w:rPr>
            </w:pPr>
            <w:r>
              <w:rPr>
                <w:color w:val="000000"/>
                <w:sz w:val="28"/>
                <w:szCs w:val="28"/>
              </w:rPr>
              <w:t>19 декабря</w:t>
            </w:r>
            <w:r w:rsidRPr="009428EB">
              <w:rPr>
                <w:color w:val="000000"/>
                <w:sz w:val="28"/>
                <w:szCs w:val="28"/>
              </w:rPr>
              <w:t xml:space="preserve"> 2025 г.</w:t>
            </w:r>
          </w:p>
          <w:p w:rsidR="00A94479" w:rsidRPr="009428EB" w:rsidRDefault="00A94479" w:rsidP="00D11512">
            <w:pPr>
              <w:spacing w:after="0" w:line="240" w:lineRule="auto"/>
              <w:jc w:val="both"/>
              <w:rPr>
                <w:color w:val="000000"/>
                <w:sz w:val="28"/>
                <w:szCs w:val="28"/>
              </w:rPr>
            </w:pPr>
            <w:r>
              <w:rPr>
                <w:color w:val="000000"/>
                <w:sz w:val="28"/>
                <w:szCs w:val="28"/>
              </w:rPr>
              <w:t>14.0</w:t>
            </w:r>
            <w:r w:rsidRPr="009428EB">
              <w:rPr>
                <w:color w:val="000000"/>
                <w:sz w:val="28"/>
                <w:szCs w:val="28"/>
              </w:rPr>
              <w:t>0 ч.</w:t>
            </w:r>
          </w:p>
          <w:p w:rsidR="00A94479" w:rsidRPr="009428EB" w:rsidRDefault="00A94479" w:rsidP="00D11512">
            <w:pPr>
              <w:spacing w:after="0" w:line="240" w:lineRule="auto"/>
              <w:jc w:val="both"/>
              <w:rPr>
                <w:color w:val="000000"/>
                <w:sz w:val="28"/>
                <w:szCs w:val="28"/>
              </w:rPr>
            </w:pPr>
          </w:p>
        </w:tc>
        <w:tc>
          <w:tcPr>
            <w:tcW w:w="7229" w:type="dxa"/>
            <w:hideMark/>
          </w:tcPr>
          <w:p w:rsidR="00A94479" w:rsidRPr="009428EB" w:rsidRDefault="00A94479" w:rsidP="00D11512">
            <w:pPr>
              <w:spacing w:after="0" w:line="240" w:lineRule="auto"/>
              <w:ind w:left="2023"/>
              <w:jc w:val="right"/>
              <w:rPr>
                <w:bCs/>
                <w:color w:val="000000"/>
                <w:sz w:val="28"/>
                <w:szCs w:val="28"/>
              </w:rPr>
            </w:pPr>
            <w:r w:rsidRPr="009428EB">
              <w:rPr>
                <w:bCs/>
                <w:color w:val="000000"/>
                <w:sz w:val="28"/>
                <w:szCs w:val="28"/>
              </w:rPr>
              <w:t>Государственный комитет Республики Татарстан по тарифам</w:t>
            </w:r>
          </w:p>
          <w:p w:rsidR="00A94479" w:rsidRPr="009428EB" w:rsidRDefault="00A94479" w:rsidP="00D11512">
            <w:pPr>
              <w:spacing w:after="0" w:line="240" w:lineRule="auto"/>
              <w:ind w:left="2023"/>
              <w:jc w:val="right"/>
              <w:rPr>
                <w:bCs/>
                <w:color w:val="000000"/>
                <w:sz w:val="28"/>
                <w:szCs w:val="28"/>
              </w:rPr>
            </w:pPr>
            <w:r w:rsidRPr="009428EB">
              <w:rPr>
                <w:bCs/>
                <w:color w:val="000000"/>
                <w:sz w:val="28"/>
                <w:szCs w:val="28"/>
              </w:rPr>
              <w:t>г. Казань, ул. Карла Маркса, д. 66</w:t>
            </w:r>
          </w:p>
        </w:tc>
      </w:tr>
    </w:tbl>
    <w:p w:rsidR="00A94479" w:rsidRPr="008B7D2C" w:rsidRDefault="00A94479" w:rsidP="00A94479">
      <w:pPr>
        <w:tabs>
          <w:tab w:val="left" w:pos="142"/>
        </w:tabs>
        <w:spacing w:after="0" w:line="240" w:lineRule="auto"/>
        <w:rPr>
          <w:rFonts w:ascii="Times New Roman" w:eastAsia="Times New Roman" w:hAnsi="Times New Roman" w:cs="Times New Roman"/>
          <w:i/>
          <w:sz w:val="20"/>
          <w:szCs w:val="20"/>
          <w:lang w:eastAsia="ru-RU"/>
        </w:rPr>
      </w:pPr>
    </w:p>
    <w:p w:rsidR="00A94479" w:rsidRPr="004A2147" w:rsidRDefault="00A94479" w:rsidP="00A94479">
      <w:pPr>
        <w:tabs>
          <w:tab w:val="left" w:pos="142"/>
        </w:tabs>
        <w:spacing w:after="0" w:line="240" w:lineRule="auto"/>
        <w:jc w:val="center"/>
        <w:rPr>
          <w:rFonts w:ascii="Times New Roman" w:eastAsia="Times New Roman" w:hAnsi="Times New Roman" w:cs="Times New Roman"/>
          <w:i/>
          <w:sz w:val="28"/>
          <w:szCs w:val="28"/>
          <w:lang w:eastAsia="ru-RU"/>
        </w:rPr>
      </w:pPr>
      <w:r w:rsidRPr="004A2147">
        <w:rPr>
          <w:rFonts w:ascii="Times New Roman" w:eastAsia="Times New Roman" w:hAnsi="Times New Roman" w:cs="Times New Roman"/>
          <w:i/>
          <w:sz w:val="28"/>
          <w:szCs w:val="28"/>
          <w:lang w:eastAsia="ru-RU"/>
        </w:rPr>
        <w:t>Планируемая продолжительность 01</w:t>
      </w:r>
      <w:r w:rsidRPr="004A2147">
        <w:rPr>
          <w:rFonts w:ascii="Times New Roman" w:eastAsia="Times New Roman" w:hAnsi="Times New Roman" w:cs="Times New Roman"/>
          <w:i/>
          <w:color w:val="000000"/>
          <w:sz w:val="28"/>
          <w:szCs w:val="28"/>
          <w:lang w:eastAsia="ru-RU"/>
        </w:rPr>
        <w:t xml:space="preserve"> час. </w:t>
      </w:r>
      <w:r>
        <w:rPr>
          <w:rFonts w:ascii="Times New Roman" w:eastAsia="Times New Roman" w:hAnsi="Times New Roman" w:cs="Times New Roman"/>
          <w:i/>
          <w:color w:val="000000"/>
          <w:sz w:val="28"/>
          <w:szCs w:val="28"/>
          <w:lang w:eastAsia="ru-RU"/>
        </w:rPr>
        <w:t>30</w:t>
      </w:r>
      <w:r w:rsidRPr="004A2147">
        <w:rPr>
          <w:rFonts w:ascii="Times New Roman" w:eastAsia="Times New Roman" w:hAnsi="Times New Roman" w:cs="Times New Roman"/>
          <w:i/>
          <w:color w:val="000000"/>
          <w:sz w:val="28"/>
          <w:szCs w:val="28"/>
          <w:lang w:eastAsia="ru-RU"/>
        </w:rPr>
        <w:t xml:space="preserve"> </w:t>
      </w:r>
      <w:r w:rsidRPr="004A2147">
        <w:rPr>
          <w:rFonts w:ascii="Times New Roman" w:eastAsia="Times New Roman" w:hAnsi="Times New Roman" w:cs="Times New Roman"/>
          <w:i/>
          <w:sz w:val="28"/>
          <w:szCs w:val="28"/>
          <w:lang w:eastAsia="ru-RU"/>
        </w:rPr>
        <w:t>мин.</w:t>
      </w:r>
    </w:p>
    <w:p w:rsidR="003909A1" w:rsidRPr="00A94479" w:rsidRDefault="003909A1" w:rsidP="00A94479">
      <w:pPr>
        <w:spacing w:after="0" w:line="240" w:lineRule="auto"/>
        <w:rPr>
          <w:rFonts w:ascii="Times New Roman" w:hAnsi="Times New Roman" w:cs="Times New Roman"/>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1"/>
        <w:gridCol w:w="5205"/>
        <w:gridCol w:w="89"/>
        <w:gridCol w:w="22"/>
        <w:gridCol w:w="58"/>
      </w:tblGrid>
      <w:tr w:rsidR="00A94479" w:rsidRPr="00A94479" w:rsidTr="00645A17">
        <w:tc>
          <w:tcPr>
            <w:tcW w:w="9567" w:type="dxa"/>
            <w:gridSpan w:val="5"/>
          </w:tcPr>
          <w:p w:rsidR="00A94479" w:rsidRPr="00A94479" w:rsidRDefault="00A94479" w:rsidP="00A94479">
            <w:pPr>
              <w:spacing w:after="0" w:line="240" w:lineRule="auto"/>
              <w:rPr>
                <w:sz w:val="28"/>
                <w:szCs w:val="28"/>
              </w:rPr>
            </w:pPr>
            <w:r w:rsidRPr="00A94479">
              <w:rPr>
                <w:rFonts w:eastAsia="Calibri"/>
                <w:b/>
                <w:i/>
                <w:sz w:val="28"/>
                <w:szCs w:val="28"/>
                <w:lang w:eastAsia="en-US"/>
              </w:rPr>
              <w:t>В сфере электрической энергии:</w:t>
            </w:r>
          </w:p>
        </w:tc>
      </w:tr>
      <w:tr w:rsidR="00A94479" w:rsidRPr="00A94479" w:rsidTr="00645A17">
        <w:tc>
          <w:tcPr>
            <w:tcW w:w="9567" w:type="dxa"/>
            <w:gridSpan w:val="5"/>
          </w:tcPr>
          <w:p w:rsidR="00A94479" w:rsidRPr="00A94479" w:rsidRDefault="00A94479" w:rsidP="00A94479">
            <w:pPr>
              <w:pStyle w:val="a4"/>
              <w:numPr>
                <w:ilvl w:val="0"/>
                <w:numId w:val="1"/>
              </w:numPr>
              <w:spacing w:after="0" w:line="240" w:lineRule="auto"/>
              <w:ind w:left="0" w:firstLine="307"/>
              <w:jc w:val="both"/>
              <w:rPr>
                <w:sz w:val="28"/>
                <w:szCs w:val="28"/>
              </w:rPr>
            </w:pPr>
            <w:r w:rsidRPr="00A94479">
              <w:rPr>
                <w:rFonts w:eastAsia="Calibri"/>
                <w:b/>
                <w:sz w:val="28"/>
                <w:szCs w:val="28"/>
              </w:rPr>
              <w:t>О проекте постановления Государственного комитета Республики Татарстан по тарифам «</w:t>
            </w:r>
            <w:r w:rsidRPr="00A94479">
              <w:rPr>
                <w:b/>
                <w:sz w:val="28"/>
                <w:szCs w:val="28"/>
              </w:rPr>
              <w:t>Об установлении цен (тарифов) на электрическую энергию для населения и приравненных к нему категорий потребителей Республики Татарстан на 2026 год</w:t>
            </w:r>
            <w:r w:rsidRPr="00A94479">
              <w:rPr>
                <w:rFonts w:eastAsia="Calibri"/>
                <w:b/>
                <w:sz w:val="28"/>
                <w:szCs w:val="28"/>
              </w:rPr>
              <w:t>».</w:t>
            </w:r>
          </w:p>
        </w:tc>
      </w:tr>
      <w:tr w:rsidR="000F1456" w:rsidRPr="00A94479" w:rsidTr="00645A17">
        <w:trPr>
          <w:gridAfter w:val="2"/>
          <w:wAfter w:w="71" w:type="dxa"/>
        </w:trPr>
        <w:tc>
          <w:tcPr>
            <w:tcW w:w="4390" w:type="dxa"/>
          </w:tcPr>
          <w:p w:rsidR="00A94479" w:rsidRPr="00C310D1" w:rsidRDefault="00A94479" w:rsidP="00A94479">
            <w:pPr>
              <w:tabs>
                <w:tab w:val="left" w:pos="6804"/>
              </w:tabs>
              <w:spacing w:after="0" w:line="240" w:lineRule="auto"/>
              <w:contextualSpacing/>
              <w:rPr>
                <w:i/>
                <w:color w:val="000000"/>
                <w:sz w:val="28"/>
                <w:szCs w:val="28"/>
              </w:rPr>
            </w:pPr>
            <w:r>
              <w:rPr>
                <w:i/>
                <w:color w:val="000000"/>
                <w:sz w:val="28"/>
                <w:szCs w:val="28"/>
              </w:rPr>
              <w:t>Миннебаев Гаяз Фаритович</w:t>
            </w:r>
          </w:p>
          <w:p w:rsidR="00A94479" w:rsidRPr="00C310D1" w:rsidRDefault="00A94479" w:rsidP="00A94479">
            <w:pPr>
              <w:tabs>
                <w:tab w:val="left" w:pos="6804"/>
              </w:tabs>
              <w:spacing w:after="0" w:line="240" w:lineRule="auto"/>
              <w:contextualSpacing/>
              <w:jc w:val="both"/>
              <w:rPr>
                <w:i/>
                <w:sz w:val="28"/>
                <w:szCs w:val="28"/>
                <w:lang w:eastAsia="en-US"/>
              </w:rPr>
            </w:pPr>
            <w:r w:rsidRPr="00C310D1">
              <w:rPr>
                <w:i/>
                <w:sz w:val="28"/>
                <w:szCs w:val="28"/>
                <w:lang w:eastAsia="en-US"/>
              </w:rPr>
              <w:t>(выступление до 2 мин.)</w:t>
            </w:r>
          </w:p>
          <w:p w:rsidR="00A94479" w:rsidRPr="00A94479" w:rsidRDefault="00A94479" w:rsidP="00A94479">
            <w:pPr>
              <w:spacing w:after="0" w:line="240" w:lineRule="auto"/>
              <w:rPr>
                <w:sz w:val="28"/>
                <w:szCs w:val="28"/>
              </w:rPr>
            </w:pPr>
          </w:p>
        </w:tc>
        <w:tc>
          <w:tcPr>
            <w:tcW w:w="5106" w:type="dxa"/>
            <w:gridSpan w:val="2"/>
          </w:tcPr>
          <w:p w:rsidR="00A94479" w:rsidRPr="00A94479" w:rsidRDefault="00A94479" w:rsidP="00CF0CD5">
            <w:pPr>
              <w:spacing w:after="0" w:line="240" w:lineRule="auto"/>
              <w:jc w:val="both"/>
              <w:rPr>
                <w:sz w:val="28"/>
                <w:szCs w:val="28"/>
              </w:rPr>
            </w:pPr>
            <w:r w:rsidRPr="00A94479">
              <w:rPr>
                <w:sz w:val="28"/>
                <w:szCs w:val="28"/>
              </w:rPr>
              <w:t>начальник отдела регулирования и контроля тарифов на электрическую энергию</w:t>
            </w:r>
          </w:p>
        </w:tc>
      </w:tr>
      <w:tr w:rsidR="00A94479" w:rsidRPr="00A94479" w:rsidTr="00645A17">
        <w:tc>
          <w:tcPr>
            <w:tcW w:w="9567" w:type="dxa"/>
            <w:gridSpan w:val="5"/>
          </w:tcPr>
          <w:p w:rsidR="00A94479" w:rsidRPr="00A94479" w:rsidRDefault="00A94479" w:rsidP="00A94479">
            <w:pPr>
              <w:spacing w:after="0" w:line="240" w:lineRule="auto"/>
              <w:ind w:firstLine="590"/>
              <w:jc w:val="both"/>
              <w:rPr>
                <w:sz w:val="28"/>
                <w:szCs w:val="28"/>
              </w:rPr>
            </w:pPr>
            <w:r w:rsidRPr="00A94479">
              <w:rPr>
                <w:b/>
                <w:sz w:val="28"/>
                <w:szCs w:val="28"/>
              </w:rPr>
              <w:t>2.</w:t>
            </w:r>
            <w:r w:rsidRPr="00A94479">
              <w:rPr>
                <w:b/>
                <w:sz w:val="28"/>
                <w:szCs w:val="28"/>
              </w:rPr>
              <w:tab/>
              <w:t>О проекте постановления Государственного комитета Республики Татарстан по тарифам «О корректировке на 2026 год долгосрочных единых (котловых) тарифов на услуги по передаче электрической энергии по сетям сетевых организаций на территории Республики Татарстан на 2026 год, установленных постановлением Государственного комитета Республики Татарстан по тарифам от 21 ноября 2024 г. № 339-12/э-2024».</w:t>
            </w:r>
          </w:p>
        </w:tc>
      </w:tr>
      <w:tr w:rsidR="000F1456" w:rsidRPr="00A94479" w:rsidTr="00645A17">
        <w:trPr>
          <w:gridAfter w:val="2"/>
          <w:wAfter w:w="71" w:type="dxa"/>
        </w:trPr>
        <w:tc>
          <w:tcPr>
            <w:tcW w:w="4390" w:type="dxa"/>
          </w:tcPr>
          <w:p w:rsidR="00A94479" w:rsidRPr="00C310D1" w:rsidRDefault="00A94479" w:rsidP="00A94479">
            <w:pPr>
              <w:tabs>
                <w:tab w:val="left" w:pos="6804"/>
              </w:tabs>
              <w:spacing w:after="0" w:line="240" w:lineRule="auto"/>
              <w:contextualSpacing/>
              <w:rPr>
                <w:i/>
                <w:color w:val="000000"/>
                <w:sz w:val="28"/>
                <w:szCs w:val="28"/>
              </w:rPr>
            </w:pPr>
            <w:r>
              <w:rPr>
                <w:i/>
                <w:color w:val="000000"/>
                <w:sz w:val="28"/>
                <w:szCs w:val="28"/>
              </w:rPr>
              <w:t>Миннебаев Гаяз Фаритович</w:t>
            </w:r>
          </w:p>
          <w:p w:rsidR="00A94479" w:rsidRPr="00C310D1" w:rsidRDefault="00A94479" w:rsidP="00A94479">
            <w:pPr>
              <w:tabs>
                <w:tab w:val="left" w:pos="6804"/>
              </w:tabs>
              <w:spacing w:after="0" w:line="240" w:lineRule="auto"/>
              <w:contextualSpacing/>
              <w:jc w:val="both"/>
              <w:rPr>
                <w:i/>
                <w:sz w:val="28"/>
                <w:szCs w:val="28"/>
                <w:lang w:eastAsia="en-US"/>
              </w:rPr>
            </w:pPr>
            <w:r w:rsidRPr="00C310D1">
              <w:rPr>
                <w:i/>
                <w:sz w:val="28"/>
                <w:szCs w:val="28"/>
                <w:lang w:eastAsia="en-US"/>
              </w:rPr>
              <w:t>(выступление до 2 мин.)</w:t>
            </w:r>
          </w:p>
          <w:p w:rsidR="00A94479" w:rsidRPr="00A94479" w:rsidRDefault="00A94479" w:rsidP="00A94479">
            <w:pPr>
              <w:spacing w:after="0" w:line="240" w:lineRule="auto"/>
              <w:rPr>
                <w:sz w:val="28"/>
                <w:szCs w:val="28"/>
              </w:rPr>
            </w:pPr>
          </w:p>
        </w:tc>
        <w:tc>
          <w:tcPr>
            <w:tcW w:w="5106" w:type="dxa"/>
            <w:gridSpan w:val="2"/>
          </w:tcPr>
          <w:p w:rsidR="00A94479" w:rsidRPr="00A94479" w:rsidRDefault="00A94479" w:rsidP="00CF0CD5">
            <w:pPr>
              <w:spacing w:after="0" w:line="240" w:lineRule="auto"/>
              <w:jc w:val="both"/>
              <w:rPr>
                <w:sz w:val="28"/>
                <w:szCs w:val="28"/>
              </w:rPr>
            </w:pPr>
            <w:r w:rsidRPr="00A94479">
              <w:rPr>
                <w:sz w:val="28"/>
                <w:szCs w:val="28"/>
              </w:rPr>
              <w:t>начальник отдела регулирования и контроля тарифов на электрическую энергию</w:t>
            </w:r>
          </w:p>
        </w:tc>
      </w:tr>
      <w:tr w:rsidR="00A94479" w:rsidRPr="00A94479" w:rsidTr="00645A17">
        <w:tc>
          <w:tcPr>
            <w:tcW w:w="9567" w:type="dxa"/>
            <w:gridSpan w:val="5"/>
          </w:tcPr>
          <w:p w:rsidR="00A94479" w:rsidRPr="00A94479" w:rsidRDefault="00A94479" w:rsidP="00A94479">
            <w:pPr>
              <w:spacing w:after="0" w:line="240" w:lineRule="auto"/>
              <w:rPr>
                <w:sz w:val="28"/>
                <w:szCs w:val="28"/>
              </w:rPr>
            </w:pPr>
            <w:r>
              <w:rPr>
                <w:rFonts w:eastAsia="Calibri"/>
                <w:b/>
                <w:i/>
                <w:sz w:val="28"/>
                <w:szCs w:val="28"/>
              </w:rPr>
              <w:t>В сфере газоснабжения:</w:t>
            </w:r>
          </w:p>
        </w:tc>
      </w:tr>
      <w:tr w:rsidR="00A94479" w:rsidRPr="00A94479" w:rsidTr="00645A17">
        <w:tc>
          <w:tcPr>
            <w:tcW w:w="9567" w:type="dxa"/>
            <w:gridSpan w:val="5"/>
          </w:tcPr>
          <w:p w:rsidR="00A94479" w:rsidRPr="00A94479" w:rsidRDefault="00A94479" w:rsidP="00A94479">
            <w:pPr>
              <w:pStyle w:val="a4"/>
              <w:numPr>
                <w:ilvl w:val="0"/>
                <w:numId w:val="2"/>
              </w:numPr>
              <w:spacing w:after="0" w:line="240" w:lineRule="auto"/>
              <w:ind w:left="0" w:firstLine="590"/>
              <w:jc w:val="both"/>
              <w:rPr>
                <w:sz w:val="28"/>
                <w:szCs w:val="28"/>
              </w:rPr>
            </w:pPr>
            <w:r w:rsidRPr="00A94479">
              <w:rPr>
                <w:rFonts w:eastAsia="Calibri"/>
                <w:b/>
                <w:sz w:val="28"/>
                <w:szCs w:val="28"/>
              </w:rPr>
              <w:t>О проекте постановлен</w:t>
            </w:r>
            <w:bookmarkStart w:id="0" w:name="_GoBack"/>
            <w:bookmarkEnd w:id="0"/>
            <w:r w:rsidRPr="00A94479">
              <w:rPr>
                <w:rFonts w:eastAsia="Calibri"/>
                <w:b/>
                <w:sz w:val="28"/>
                <w:szCs w:val="28"/>
              </w:rPr>
              <w:t>ия Государственного комитета Республики Татарстан по тарифам «Об установлении розничных цен на природный газ, реализуемый населению Республики Татарстан, на 2026 год».</w:t>
            </w:r>
          </w:p>
        </w:tc>
      </w:tr>
      <w:tr w:rsidR="000F1456" w:rsidRPr="00A94479" w:rsidTr="00645A17">
        <w:trPr>
          <w:gridAfter w:val="2"/>
          <w:wAfter w:w="71" w:type="dxa"/>
        </w:trPr>
        <w:tc>
          <w:tcPr>
            <w:tcW w:w="4390" w:type="dxa"/>
          </w:tcPr>
          <w:p w:rsidR="00A94479" w:rsidRPr="004A2147" w:rsidRDefault="00A94479" w:rsidP="00A94479">
            <w:pPr>
              <w:tabs>
                <w:tab w:val="left" w:pos="6804"/>
              </w:tabs>
              <w:spacing w:after="0" w:line="240" w:lineRule="auto"/>
              <w:contextualSpacing/>
              <w:jc w:val="both"/>
              <w:rPr>
                <w:i/>
                <w:color w:val="000000"/>
                <w:sz w:val="28"/>
                <w:szCs w:val="28"/>
              </w:rPr>
            </w:pPr>
            <w:r>
              <w:rPr>
                <w:i/>
                <w:color w:val="000000"/>
                <w:sz w:val="28"/>
                <w:szCs w:val="28"/>
              </w:rPr>
              <w:t>Белалеева Нафися Равилевна</w:t>
            </w:r>
          </w:p>
          <w:p w:rsidR="00A94479" w:rsidRPr="00A94479" w:rsidRDefault="00A94479" w:rsidP="00A94479">
            <w:pPr>
              <w:spacing w:after="0" w:line="240" w:lineRule="auto"/>
              <w:rPr>
                <w:sz w:val="28"/>
                <w:szCs w:val="28"/>
              </w:rPr>
            </w:pPr>
            <w:r w:rsidRPr="004A2147">
              <w:rPr>
                <w:i/>
                <w:sz w:val="28"/>
                <w:szCs w:val="28"/>
                <w:lang w:eastAsia="en-US"/>
              </w:rPr>
              <w:t>(выступление до 2 мин.)</w:t>
            </w:r>
          </w:p>
        </w:tc>
        <w:tc>
          <w:tcPr>
            <w:tcW w:w="5106" w:type="dxa"/>
            <w:gridSpan w:val="2"/>
          </w:tcPr>
          <w:p w:rsidR="00A94479" w:rsidRPr="004A2147" w:rsidRDefault="00A94479" w:rsidP="00A94479">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w:t>
            </w:r>
            <w:r>
              <w:rPr>
                <w:rFonts w:eastAsia="Calibri"/>
                <w:i/>
                <w:sz w:val="28"/>
                <w:szCs w:val="28"/>
              </w:rPr>
              <w:t>платы за технологическое присоединение</w:t>
            </w:r>
          </w:p>
          <w:p w:rsidR="00A94479" w:rsidRPr="00A94479" w:rsidRDefault="00A94479" w:rsidP="00A94479">
            <w:pPr>
              <w:spacing w:after="0" w:line="240" w:lineRule="auto"/>
              <w:rPr>
                <w:sz w:val="28"/>
                <w:szCs w:val="28"/>
              </w:rPr>
            </w:pPr>
          </w:p>
        </w:tc>
      </w:tr>
      <w:tr w:rsidR="00A94479" w:rsidRPr="00A94479" w:rsidTr="00645A17">
        <w:tc>
          <w:tcPr>
            <w:tcW w:w="9567" w:type="dxa"/>
            <w:gridSpan w:val="5"/>
          </w:tcPr>
          <w:p w:rsidR="00A94479" w:rsidRPr="00A94479" w:rsidRDefault="00A94479" w:rsidP="00A94479">
            <w:pPr>
              <w:pStyle w:val="a4"/>
              <w:numPr>
                <w:ilvl w:val="0"/>
                <w:numId w:val="2"/>
              </w:numPr>
              <w:suppressAutoHyphens w:val="0"/>
              <w:spacing w:after="0" w:line="240" w:lineRule="auto"/>
              <w:ind w:left="0" w:firstLine="590"/>
              <w:jc w:val="both"/>
              <w:rPr>
                <w:rFonts w:eastAsia="Calibri"/>
                <w:b/>
                <w:sz w:val="28"/>
                <w:szCs w:val="28"/>
              </w:rPr>
            </w:pPr>
            <w:r w:rsidRPr="00A94479">
              <w:rPr>
                <w:rFonts w:eastAsia="Calibri"/>
                <w:b/>
                <w:sz w:val="28"/>
                <w:szCs w:val="28"/>
              </w:rPr>
              <w:t>О проекте постановления Государственного комитета Республики Татарстан по тарифам «Об установлении размера специальной надбавки к тарифам на услуги по транспортировке газа по газораспределительным сетям Общества с ограниченной ответственностью «Газпром трансгаз Казань» для финансирования Региональной программы газификации жилищно-коммунального хозяйства, промышленных и иных организаций Республики Татарстан на 2026 год».</w:t>
            </w:r>
          </w:p>
        </w:tc>
      </w:tr>
      <w:tr w:rsidR="000F1456" w:rsidRPr="00A94479" w:rsidTr="00645A17">
        <w:trPr>
          <w:gridAfter w:val="2"/>
          <w:wAfter w:w="71" w:type="dxa"/>
        </w:trPr>
        <w:tc>
          <w:tcPr>
            <w:tcW w:w="4390" w:type="dxa"/>
          </w:tcPr>
          <w:p w:rsidR="00A94479" w:rsidRPr="004A2147" w:rsidRDefault="00A94479" w:rsidP="00A94479">
            <w:pPr>
              <w:tabs>
                <w:tab w:val="left" w:pos="6804"/>
              </w:tabs>
              <w:spacing w:after="0" w:line="240" w:lineRule="auto"/>
              <w:contextualSpacing/>
              <w:jc w:val="both"/>
              <w:rPr>
                <w:i/>
                <w:color w:val="000000"/>
                <w:sz w:val="28"/>
                <w:szCs w:val="28"/>
              </w:rPr>
            </w:pPr>
            <w:r>
              <w:rPr>
                <w:i/>
                <w:color w:val="000000"/>
                <w:sz w:val="28"/>
                <w:szCs w:val="28"/>
              </w:rPr>
              <w:t>Белалеева Нафися Равилевна</w:t>
            </w:r>
          </w:p>
          <w:p w:rsidR="00A94479" w:rsidRPr="00A94479" w:rsidRDefault="00A94479" w:rsidP="00A94479">
            <w:pPr>
              <w:spacing w:after="0" w:line="240" w:lineRule="auto"/>
              <w:rPr>
                <w:sz w:val="28"/>
                <w:szCs w:val="28"/>
              </w:rPr>
            </w:pPr>
            <w:r w:rsidRPr="004A2147">
              <w:rPr>
                <w:i/>
                <w:sz w:val="28"/>
                <w:szCs w:val="28"/>
                <w:lang w:eastAsia="en-US"/>
              </w:rPr>
              <w:t>(выступление до 2 мин.)</w:t>
            </w:r>
          </w:p>
        </w:tc>
        <w:tc>
          <w:tcPr>
            <w:tcW w:w="5106" w:type="dxa"/>
            <w:gridSpan w:val="2"/>
          </w:tcPr>
          <w:p w:rsidR="00A94479" w:rsidRPr="004A2147" w:rsidRDefault="00A94479" w:rsidP="00A94479">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w:t>
            </w:r>
            <w:r>
              <w:rPr>
                <w:rFonts w:eastAsia="Calibri"/>
                <w:i/>
                <w:sz w:val="28"/>
                <w:szCs w:val="28"/>
              </w:rPr>
              <w:t>платы за технологическое присоединение</w:t>
            </w:r>
          </w:p>
          <w:p w:rsidR="00A94479" w:rsidRPr="00A94479" w:rsidRDefault="00A94479" w:rsidP="00A94479">
            <w:pPr>
              <w:spacing w:after="0" w:line="240" w:lineRule="auto"/>
              <w:rPr>
                <w:sz w:val="28"/>
                <w:szCs w:val="28"/>
              </w:rPr>
            </w:pPr>
          </w:p>
        </w:tc>
      </w:tr>
      <w:tr w:rsidR="00A94479" w:rsidRPr="00A94479" w:rsidTr="00645A17">
        <w:tc>
          <w:tcPr>
            <w:tcW w:w="9567" w:type="dxa"/>
            <w:gridSpan w:val="5"/>
          </w:tcPr>
          <w:p w:rsidR="00A94479" w:rsidRPr="00A94479" w:rsidRDefault="00A94479" w:rsidP="00A94479">
            <w:pPr>
              <w:spacing w:after="0" w:line="240" w:lineRule="auto"/>
              <w:rPr>
                <w:sz w:val="28"/>
                <w:szCs w:val="28"/>
              </w:rPr>
            </w:pPr>
            <w:r w:rsidRPr="0005091D">
              <w:rPr>
                <w:rFonts w:eastAsia="Calibri"/>
                <w:b/>
                <w:i/>
                <w:sz w:val="28"/>
                <w:szCs w:val="28"/>
              </w:rPr>
              <w:lastRenderedPageBreak/>
              <w:t>В сфере обращения с ТКО</w:t>
            </w:r>
            <w:r>
              <w:rPr>
                <w:rFonts w:eastAsia="Calibri"/>
                <w:b/>
                <w:i/>
                <w:sz w:val="28"/>
                <w:szCs w:val="28"/>
              </w:rPr>
              <w:t>:</w:t>
            </w:r>
          </w:p>
        </w:tc>
      </w:tr>
      <w:tr w:rsidR="00A94479" w:rsidRPr="00A94479" w:rsidTr="00645A17">
        <w:tc>
          <w:tcPr>
            <w:tcW w:w="9567" w:type="dxa"/>
            <w:gridSpan w:val="5"/>
          </w:tcPr>
          <w:p w:rsidR="00A94479" w:rsidRPr="00A94479" w:rsidRDefault="00A94479" w:rsidP="00A94479">
            <w:pPr>
              <w:pStyle w:val="a4"/>
              <w:numPr>
                <w:ilvl w:val="0"/>
                <w:numId w:val="2"/>
              </w:numPr>
              <w:spacing w:after="0" w:line="240" w:lineRule="auto"/>
              <w:ind w:left="0" w:firstLine="590"/>
              <w:jc w:val="both"/>
              <w:rPr>
                <w:sz w:val="28"/>
                <w:szCs w:val="28"/>
              </w:rPr>
            </w:pPr>
            <w:r w:rsidRPr="00A94479">
              <w:rPr>
                <w:rFonts w:eastAsia="Calibri"/>
                <w:b/>
                <w:sz w:val="28"/>
                <w:szCs w:val="28"/>
              </w:rPr>
              <w:t>О проекте постановления Государственного комитета Республики Татарстан по тарифам «Об установлении предельных тарифов на захоронение твердых коммунальных отходов и утверждении производственной программы для Общества с ограниченной ответственностью «Управляющая компания «Предприятие жилищно-коммунального хозяйства» муниципального образования «города Казани» на 2026-2030годы».</w:t>
            </w:r>
          </w:p>
        </w:tc>
      </w:tr>
      <w:tr w:rsidR="000F1456" w:rsidRPr="00A94479" w:rsidTr="00645A17">
        <w:trPr>
          <w:gridAfter w:val="2"/>
          <w:wAfter w:w="71" w:type="dxa"/>
        </w:trPr>
        <w:tc>
          <w:tcPr>
            <w:tcW w:w="4390" w:type="dxa"/>
          </w:tcPr>
          <w:p w:rsidR="00A94479" w:rsidRPr="004A2147" w:rsidRDefault="00A94479" w:rsidP="00A94479">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A94479" w:rsidRPr="00A94479" w:rsidRDefault="00A94479" w:rsidP="00A94479">
            <w:pPr>
              <w:spacing w:after="0" w:line="240" w:lineRule="auto"/>
              <w:rPr>
                <w:sz w:val="28"/>
                <w:szCs w:val="28"/>
              </w:rPr>
            </w:pPr>
            <w:r w:rsidRPr="004A2147">
              <w:rPr>
                <w:i/>
                <w:sz w:val="28"/>
                <w:szCs w:val="28"/>
                <w:lang w:eastAsia="en-US"/>
              </w:rPr>
              <w:t>(выступление до 2 мин.)</w:t>
            </w:r>
          </w:p>
        </w:tc>
        <w:tc>
          <w:tcPr>
            <w:tcW w:w="5106" w:type="dxa"/>
            <w:gridSpan w:val="2"/>
          </w:tcPr>
          <w:p w:rsidR="00A94479" w:rsidRPr="004A2147" w:rsidRDefault="00A94479" w:rsidP="00A94479">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A94479" w:rsidRPr="00A94479" w:rsidRDefault="00A94479" w:rsidP="00A94479">
            <w:pPr>
              <w:spacing w:after="0" w:line="240" w:lineRule="auto"/>
              <w:rPr>
                <w:sz w:val="28"/>
                <w:szCs w:val="28"/>
              </w:rPr>
            </w:pPr>
          </w:p>
        </w:tc>
      </w:tr>
      <w:tr w:rsidR="00A94479" w:rsidRPr="00A94479" w:rsidTr="00645A17">
        <w:tc>
          <w:tcPr>
            <w:tcW w:w="9567" w:type="dxa"/>
            <w:gridSpan w:val="5"/>
          </w:tcPr>
          <w:p w:rsidR="00A94479" w:rsidRPr="00A94479" w:rsidRDefault="00A94479" w:rsidP="00A94479">
            <w:pPr>
              <w:pStyle w:val="a4"/>
              <w:numPr>
                <w:ilvl w:val="0"/>
                <w:numId w:val="2"/>
              </w:numPr>
              <w:spacing w:after="0" w:line="240" w:lineRule="auto"/>
              <w:ind w:left="0" w:firstLine="590"/>
              <w:jc w:val="both"/>
              <w:rPr>
                <w:sz w:val="28"/>
                <w:szCs w:val="28"/>
              </w:rPr>
            </w:pPr>
            <w:r w:rsidRPr="00A94479">
              <w:rPr>
                <w:rFonts w:eastAsia="Calibri"/>
                <w:b/>
                <w:sz w:val="28"/>
                <w:szCs w:val="28"/>
              </w:rPr>
              <w:t>О проекте постановления Государственного комитета Республики Татарстан по тарифам «</w:t>
            </w:r>
            <w:r w:rsidRPr="00A94479">
              <w:rPr>
                <w:b/>
                <w:sz w:val="28"/>
                <w:szCs w:val="28"/>
              </w:rPr>
              <w:t>Об установлении предельных единых тарифов на услугу регионального оператора по обращению с твердыми коммунальными отходами и утверждении производственной программы Общества с ограниченной ответственностью «Управляющая компания «Предприятие жилищного-коммунального хозяйства» по Западной зоне деятельности на территории Республики Татарстан на 2026 год</w:t>
            </w:r>
            <w:r w:rsidRPr="00A94479">
              <w:rPr>
                <w:rFonts w:eastAsia="Calibri"/>
                <w:b/>
                <w:sz w:val="28"/>
                <w:szCs w:val="28"/>
              </w:rPr>
              <w:t>».</w:t>
            </w:r>
          </w:p>
        </w:tc>
      </w:tr>
      <w:tr w:rsidR="000F1456" w:rsidRPr="00A94479" w:rsidTr="00645A17">
        <w:trPr>
          <w:gridAfter w:val="2"/>
          <w:wAfter w:w="71" w:type="dxa"/>
        </w:trPr>
        <w:tc>
          <w:tcPr>
            <w:tcW w:w="4390" w:type="dxa"/>
          </w:tcPr>
          <w:p w:rsidR="00A94479" w:rsidRPr="004A2147" w:rsidRDefault="00A94479" w:rsidP="00A94479">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A94479" w:rsidRPr="00A94479" w:rsidRDefault="00A94479" w:rsidP="00A94479">
            <w:pPr>
              <w:spacing w:after="0" w:line="240" w:lineRule="auto"/>
              <w:rPr>
                <w:sz w:val="28"/>
                <w:szCs w:val="28"/>
              </w:rPr>
            </w:pPr>
            <w:r w:rsidRPr="004A2147">
              <w:rPr>
                <w:i/>
                <w:sz w:val="28"/>
                <w:szCs w:val="28"/>
                <w:lang w:eastAsia="en-US"/>
              </w:rPr>
              <w:t>(выступление до 2 мин.)</w:t>
            </w:r>
          </w:p>
        </w:tc>
        <w:tc>
          <w:tcPr>
            <w:tcW w:w="5106" w:type="dxa"/>
            <w:gridSpan w:val="2"/>
          </w:tcPr>
          <w:p w:rsidR="00A94479" w:rsidRPr="004A2147" w:rsidRDefault="00A94479" w:rsidP="00A94479">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A94479" w:rsidRPr="00A94479" w:rsidRDefault="00A94479" w:rsidP="00A94479">
            <w:pPr>
              <w:spacing w:after="0" w:line="240" w:lineRule="auto"/>
              <w:rPr>
                <w:sz w:val="28"/>
                <w:szCs w:val="28"/>
              </w:rPr>
            </w:pPr>
          </w:p>
        </w:tc>
      </w:tr>
      <w:tr w:rsidR="00A94479" w:rsidRPr="00A94479" w:rsidTr="00645A17">
        <w:tc>
          <w:tcPr>
            <w:tcW w:w="9567" w:type="dxa"/>
            <w:gridSpan w:val="5"/>
          </w:tcPr>
          <w:p w:rsidR="00A94479" w:rsidRPr="00A94479" w:rsidRDefault="00A94479" w:rsidP="00A94479">
            <w:pPr>
              <w:pStyle w:val="a4"/>
              <w:numPr>
                <w:ilvl w:val="0"/>
                <w:numId w:val="2"/>
              </w:numPr>
              <w:spacing w:after="0" w:line="240" w:lineRule="auto"/>
              <w:ind w:left="0" w:firstLine="590"/>
              <w:jc w:val="both"/>
              <w:rPr>
                <w:sz w:val="28"/>
                <w:szCs w:val="28"/>
              </w:rPr>
            </w:pPr>
            <w:r w:rsidRPr="00A94479">
              <w:rPr>
                <w:rFonts w:eastAsia="Calibri"/>
                <w:b/>
                <w:sz w:val="28"/>
                <w:szCs w:val="28"/>
              </w:rPr>
              <w:t>О проекте постановления Государственного комитета Республики Татарстан по тарифам «</w:t>
            </w:r>
            <w:r w:rsidRPr="00A94479">
              <w:rPr>
                <w:b/>
                <w:sz w:val="28"/>
                <w:szCs w:val="28"/>
              </w:rPr>
              <w:t>Об установлении предельных единых тарифов на услугу регионального оператора по обращению с твердыми коммунальными отходами и утверждении производственной программы Общества с ограниченной ответственностью «Гринта» по Восточной зоне деятельности на территории Республики Татарстан на 2026 год</w:t>
            </w:r>
            <w:r w:rsidRPr="00A94479">
              <w:rPr>
                <w:rFonts w:eastAsia="Calibri"/>
                <w:b/>
                <w:sz w:val="28"/>
                <w:szCs w:val="28"/>
              </w:rPr>
              <w:t>».</w:t>
            </w:r>
          </w:p>
        </w:tc>
      </w:tr>
      <w:tr w:rsidR="000F1456" w:rsidRPr="00A94479" w:rsidTr="00645A17">
        <w:trPr>
          <w:gridAfter w:val="2"/>
          <w:wAfter w:w="71" w:type="dxa"/>
        </w:trPr>
        <w:tc>
          <w:tcPr>
            <w:tcW w:w="4390" w:type="dxa"/>
          </w:tcPr>
          <w:p w:rsidR="00A94479" w:rsidRPr="004A2147" w:rsidRDefault="00A94479" w:rsidP="00A94479">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A94479" w:rsidRPr="00A94479" w:rsidRDefault="00A94479" w:rsidP="00A94479">
            <w:pPr>
              <w:spacing w:after="0" w:line="240" w:lineRule="auto"/>
              <w:rPr>
                <w:sz w:val="28"/>
                <w:szCs w:val="28"/>
              </w:rPr>
            </w:pPr>
            <w:r w:rsidRPr="004A2147">
              <w:rPr>
                <w:i/>
                <w:sz w:val="28"/>
                <w:szCs w:val="28"/>
                <w:lang w:eastAsia="en-US"/>
              </w:rPr>
              <w:t>(выступление до 2 мин.)</w:t>
            </w:r>
          </w:p>
        </w:tc>
        <w:tc>
          <w:tcPr>
            <w:tcW w:w="5106" w:type="dxa"/>
            <w:gridSpan w:val="2"/>
          </w:tcPr>
          <w:p w:rsidR="00A94479" w:rsidRPr="004A2147" w:rsidRDefault="00A94479" w:rsidP="00A94479">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A94479" w:rsidRPr="00A94479" w:rsidRDefault="00A94479" w:rsidP="00A94479">
            <w:pPr>
              <w:spacing w:after="0" w:line="240" w:lineRule="auto"/>
              <w:rPr>
                <w:sz w:val="28"/>
                <w:szCs w:val="28"/>
              </w:rPr>
            </w:pPr>
          </w:p>
        </w:tc>
      </w:tr>
      <w:tr w:rsidR="00E06E84" w:rsidRPr="00A94479" w:rsidTr="00645A17">
        <w:trPr>
          <w:gridAfter w:val="2"/>
          <w:wAfter w:w="71" w:type="dxa"/>
        </w:trPr>
        <w:tc>
          <w:tcPr>
            <w:tcW w:w="4390" w:type="dxa"/>
          </w:tcPr>
          <w:p w:rsidR="00E06E84" w:rsidRPr="00E06E84" w:rsidRDefault="00E06E84" w:rsidP="00A94479">
            <w:pPr>
              <w:tabs>
                <w:tab w:val="left" w:pos="6804"/>
              </w:tabs>
              <w:spacing w:after="0" w:line="240" w:lineRule="auto"/>
              <w:contextualSpacing/>
              <w:jc w:val="both"/>
              <w:rPr>
                <w:b/>
                <w:i/>
                <w:color w:val="000000"/>
                <w:sz w:val="28"/>
                <w:szCs w:val="28"/>
              </w:rPr>
            </w:pPr>
            <w:r w:rsidRPr="00E06E84">
              <w:rPr>
                <w:b/>
                <w:i/>
                <w:color w:val="000000"/>
                <w:sz w:val="28"/>
                <w:szCs w:val="28"/>
              </w:rPr>
              <w:t>В сфере транспортных услуг:</w:t>
            </w:r>
          </w:p>
        </w:tc>
        <w:tc>
          <w:tcPr>
            <w:tcW w:w="5106" w:type="dxa"/>
            <w:gridSpan w:val="2"/>
          </w:tcPr>
          <w:p w:rsidR="00E06E84" w:rsidRPr="004A2147" w:rsidRDefault="00E06E84" w:rsidP="00A94479">
            <w:pPr>
              <w:tabs>
                <w:tab w:val="left" w:pos="6804"/>
              </w:tabs>
              <w:spacing w:after="0" w:line="240" w:lineRule="auto"/>
              <w:contextualSpacing/>
              <w:jc w:val="both"/>
              <w:rPr>
                <w:rFonts w:eastAsia="Calibri"/>
                <w:i/>
                <w:sz w:val="28"/>
                <w:szCs w:val="28"/>
              </w:rPr>
            </w:pPr>
          </w:p>
        </w:tc>
      </w:tr>
      <w:tr w:rsidR="00E06E84" w:rsidRPr="00A94479" w:rsidTr="00645A17">
        <w:trPr>
          <w:gridAfter w:val="1"/>
          <w:wAfter w:w="55" w:type="dxa"/>
        </w:trPr>
        <w:tc>
          <w:tcPr>
            <w:tcW w:w="9512" w:type="dxa"/>
            <w:gridSpan w:val="4"/>
          </w:tcPr>
          <w:p w:rsidR="00E06E84" w:rsidRPr="00E06E84" w:rsidRDefault="00E06E84" w:rsidP="00E06E84">
            <w:pPr>
              <w:pStyle w:val="a4"/>
              <w:numPr>
                <w:ilvl w:val="0"/>
                <w:numId w:val="2"/>
              </w:numPr>
              <w:spacing w:after="0" w:line="240" w:lineRule="auto"/>
              <w:ind w:left="0" w:firstLine="590"/>
              <w:jc w:val="both"/>
              <w:rPr>
                <w:rFonts w:eastAsia="Calibri"/>
                <w:i/>
                <w:sz w:val="28"/>
                <w:szCs w:val="28"/>
              </w:rPr>
            </w:pPr>
            <w:r w:rsidRPr="00E06E84">
              <w:rPr>
                <w:rFonts w:eastAsia="Calibri"/>
                <w:b/>
                <w:sz w:val="28"/>
                <w:szCs w:val="28"/>
              </w:rPr>
              <w:t>О проекте постановления Государственного комитета Республики Татарстан по тарифам «</w:t>
            </w:r>
            <w:r w:rsidRPr="00E06E84">
              <w:rPr>
                <w:rFonts w:eastAsia="Calibri"/>
                <w:b/>
                <w:sz w:val="28"/>
                <w:szCs w:val="28"/>
              </w:rPr>
              <w:t>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«город Бугульма» Бугульминского муниципального района Республики Татарстан на 2026 год</w:t>
            </w:r>
            <w:r w:rsidRPr="00E06E84">
              <w:rPr>
                <w:rFonts w:eastAsia="Calibri"/>
                <w:b/>
                <w:sz w:val="28"/>
                <w:szCs w:val="28"/>
              </w:rPr>
              <w:t>».</w:t>
            </w:r>
          </w:p>
        </w:tc>
      </w:tr>
      <w:tr w:rsidR="00E06E84" w:rsidRPr="00A94479" w:rsidTr="00645A17">
        <w:trPr>
          <w:gridAfter w:val="2"/>
          <w:wAfter w:w="71" w:type="dxa"/>
        </w:trPr>
        <w:tc>
          <w:tcPr>
            <w:tcW w:w="4390" w:type="dxa"/>
          </w:tcPr>
          <w:p w:rsidR="00E06E84" w:rsidRPr="004A2147" w:rsidRDefault="00E06E84" w:rsidP="00E06E84">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E06E84" w:rsidRPr="00A94479" w:rsidRDefault="00E06E84" w:rsidP="00E06E84">
            <w:pPr>
              <w:spacing w:after="0" w:line="240" w:lineRule="auto"/>
              <w:rPr>
                <w:sz w:val="28"/>
                <w:szCs w:val="28"/>
              </w:rPr>
            </w:pPr>
            <w:r w:rsidRPr="004A2147">
              <w:rPr>
                <w:i/>
                <w:sz w:val="28"/>
                <w:szCs w:val="28"/>
                <w:lang w:eastAsia="en-US"/>
              </w:rPr>
              <w:t>(выступление до 2 мин.)</w:t>
            </w:r>
          </w:p>
        </w:tc>
        <w:tc>
          <w:tcPr>
            <w:tcW w:w="5106" w:type="dxa"/>
            <w:gridSpan w:val="2"/>
          </w:tcPr>
          <w:p w:rsidR="00E06E84" w:rsidRPr="004A2147" w:rsidRDefault="00E06E84" w:rsidP="00E06E84">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E06E84" w:rsidRPr="00A94479" w:rsidRDefault="00E06E84" w:rsidP="00E06E84">
            <w:pPr>
              <w:spacing w:after="0" w:line="240" w:lineRule="auto"/>
              <w:rPr>
                <w:sz w:val="28"/>
                <w:szCs w:val="28"/>
              </w:rPr>
            </w:pPr>
          </w:p>
        </w:tc>
      </w:tr>
      <w:tr w:rsidR="00E06E84" w:rsidRPr="00A94479" w:rsidTr="00645A17">
        <w:trPr>
          <w:gridAfter w:val="1"/>
          <w:wAfter w:w="55" w:type="dxa"/>
        </w:trPr>
        <w:tc>
          <w:tcPr>
            <w:tcW w:w="9512" w:type="dxa"/>
            <w:gridSpan w:val="4"/>
          </w:tcPr>
          <w:p w:rsidR="00E06E84" w:rsidRPr="00E06E84" w:rsidRDefault="00E06E84" w:rsidP="00E06E84">
            <w:pPr>
              <w:pStyle w:val="a4"/>
              <w:numPr>
                <w:ilvl w:val="0"/>
                <w:numId w:val="2"/>
              </w:numPr>
              <w:spacing w:after="0" w:line="240" w:lineRule="auto"/>
              <w:ind w:left="0" w:firstLine="590"/>
              <w:jc w:val="both"/>
              <w:rPr>
                <w:rFonts w:eastAsia="Calibri"/>
                <w:i/>
                <w:sz w:val="28"/>
                <w:szCs w:val="28"/>
              </w:rPr>
            </w:pPr>
            <w:r w:rsidRPr="00E06E84">
              <w:rPr>
                <w:rFonts w:eastAsia="Calibri"/>
                <w:b/>
                <w:sz w:val="28"/>
                <w:szCs w:val="28"/>
              </w:rPr>
              <w:lastRenderedPageBreak/>
              <w:t>О проекте постановления Государственного комитета Республики Татарстан по тарифам «</w:t>
            </w:r>
            <w:r w:rsidRPr="00E06E84">
              <w:rPr>
                <w:rFonts w:eastAsia="Calibri"/>
                <w:b/>
                <w:sz w:val="28"/>
                <w:szCs w:val="28"/>
              </w:rPr>
              <w:t>Об установлении предельных максимальных тарифов на регулярные перевозки пассажиров и багажа автомобильным транспортом по муниципальным маршрутам регулярных перевозок в муниципальном образовании «город Зеленодольск» Зеленодольского муниципального района Республики Татарстан на 2026 год</w:t>
            </w:r>
            <w:r w:rsidRPr="00E06E84">
              <w:rPr>
                <w:rFonts w:eastAsia="Calibri"/>
                <w:b/>
                <w:sz w:val="28"/>
                <w:szCs w:val="28"/>
              </w:rPr>
              <w:t>».</w:t>
            </w:r>
          </w:p>
        </w:tc>
      </w:tr>
      <w:tr w:rsidR="00E06E84" w:rsidRPr="00A94479" w:rsidTr="00645A17">
        <w:trPr>
          <w:gridAfter w:val="2"/>
          <w:wAfter w:w="71" w:type="dxa"/>
        </w:trPr>
        <w:tc>
          <w:tcPr>
            <w:tcW w:w="4390" w:type="dxa"/>
          </w:tcPr>
          <w:p w:rsidR="00E06E84" w:rsidRPr="004A2147" w:rsidRDefault="00E06E84" w:rsidP="00E06E84">
            <w:pPr>
              <w:tabs>
                <w:tab w:val="left" w:pos="6804"/>
              </w:tabs>
              <w:spacing w:after="0" w:line="240" w:lineRule="auto"/>
              <w:contextualSpacing/>
              <w:jc w:val="both"/>
              <w:rPr>
                <w:i/>
                <w:color w:val="000000"/>
                <w:sz w:val="28"/>
                <w:szCs w:val="28"/>
              </w:rPr>
            </w:pPr>
            <w:r>
              <w:rPr>
                <w:i/>
                <w:color w:val="000000"/>
                <w:sz w:val="28"/>
                <w:szCs w:val="28"/>
              </w:rPr>
              <w:t>Чуйко Игорь Дмитриевич</w:t>
            </w:r>
          </w:p>
          <w:p w:rsidR="00E06E84" w:rsidRPr="00A94479" w:rsidRDefault="00E06E84" w:rsidP="00E06E84">
            <w:pPr>
              <w:spacing w:after="0" w:line="240" w:lineRule="auto"/>
              <w:rPr>
                <w:sz w:val="28"/>
                <w:szCs w:val="28"/>
              </w:rPr>
            </w:pPr>
            <w:r w:rsidRPr="004A2147">
              <w:rPr>
                <w:i/>
                <w:sz w:val="28"/>
                <w:szCs w:val="28"/>
                <w:lang w:eastAsia="en-US"/>
              </w:rPr>
              <w:t>(выступление до 2 мин.)</w:t>
            </w:r>
          </w:p>
        </w:tc>
        <w:tc>
          <w:tcPr>
            <w:tcW w:w="5106" w:type="dxa"/>
            <w:gridSpan w:val="2"/>
          </w:tcPr>
          <w:p w:rsidR="00E06E84" w:rsidRPr="004A2147" w:rsidRDefault="00E06E84" w:rsidP="00E06E84">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непромышленной сферы</w:t>
            </w:r>
            <w:r w:rsidRPr="004A2147">
              <w:rPr>
                <w:rFonts w:eastAsia="Calibri"/>
                <w:i/>
                <w:sz w:val="28"/>
                <w:szCs w:val="28"/>
              </w:rPr>
              <w:t xml:space="preserve"> </w:t>
            </w:r>
          </w:p>
          <w:p w:rsidR="00E06E84" w:rsidRPr="00A94479" w:rsidRDefault="00E06E84" w:rsidP="00E06E84">
            <w:pPr>
              <w:spacing w:after="0" w:line="240" w:lineRule="auto"/>
              <w:rPr>
                <w:sz w:val="28"/>
                <w:szCs w:val="28"/>
              </w:rPr>
            </w:pPr>
          </w:p>
        </w:tc>
      </w:tr>
      <w:tr w:rsidR="00E06E84" w:rsidRPr="00A94479" w:rsidTr="00645A17">
        <w:tc>
          <w:tcPr>
            <w:tcW w:w="9567" w:type="dxa"/>
            <w:gridSpan w:val="5"/>
          </w:tcPr>
          <w:p w:rsidR="00E06E84" w:rsidRPr="00A94479" w:rsidRDefault="00E06E84" w:rsidP="00E06E84">
            <w:pPr>
              <w:spacing w:after="0" w:line="240" w:lineRule="auto"/>
              <w:rPr>
                <w:sz w:val="28"/>
                <w:szCs w:val="28"/>
              </w:rPr>
            </w:pPr>
            <w:r w:rsidRPr="008133B8">
              <w:rPr>
                <w:b/>
                <w:i/>
                <w:color w:val="000000"/>
                <w:sz w:val="28"/>
                <w:szCs w:val="28"/>
              </w:rPr>
              <w:t>В сфере теплоснабжения:</w:t>
            </w:r>
          </w:p>
        </w:tc>
      </w:tr>
      <w:tr w:rsidR="00E06E84" w:rsidRPr="00A94479" w:rsidTr="00645A17">
        <w:tc>
          <w:tcPr>
            <w:tcW w:w="9567" w:type="dxa"/>
            <w:gridSpan w:val="5"/>
          </w:tcPr>
          <w:p w:rsidR="00E06E84" w:rsidRPr="00A94479" w:rsidRDefault="00E06E84" w:rsidP="00E06E84">
            <w:pPr>
              <w:pStyle w:val="a4"/>
              <w:numPr>
                <w:ilvl w:val="0"/>
                <w:numId w:val="2"/>
              </w:numPr>
              <w:spacing w:after="0" w:line="240" w:lineRule="auto"/>
              <w:ind w:left="0" w:firstLine="590"/>
              <w:jc w:val="both"/>
              <w:rPr>
                <w:sz w:val="28"/>
                <w:szCs w:val="28"/>
              </w:rPr>
            </w:pPr>
            <w:r w:rsidRPr="00A94479">
              <w:rPr>
                <w:rFonts w:eastAsia="Calibri"/>
                <w:b/>
                <w:sz w:val="28"/>
                <w:szCs w:val="28"/>
              </w:rPr>
              <w:t>О проекте постановления Государственного комитета Республики Татарстан по тарифам «</w:t>
            </w:r>
            <w:r w:rsidRPr="00A94479">
              <w:rPr>
                <w:b/>
                <w:sz w:val="28"/>
                <w:szCs w:val="28"/>
              </w:rPr>
              <w:t>О корректировке на 2026 тарифов на тепловую энергию, производимую в режиме комбинированной выработки электрической и тепловой энергии источником тепловой энергии Общества с ограниченной ответственностью «Нижнекамская ТЭЦ» с установленной генерирующей мощностью производства электрической энергии 25 мегаватт и более на коллекторе источника тепловой энергии, установленных постановлением Государственного комитета Республики Татарстан по тарифам от 14.12.2023 № 667-96/тэ-2023</w:t>
            </w:r>
            <w:r w:rsidRPr="00A94479">
              <w:rPr>
                <w:rFonts w:eastAsia="Calibri"/>
                <w:b/>
                <w:sz w:val="28"/>
                <w:szCs w:val="28"/>
              </w:rPr>
              <w:t>».</w:t>
            </w:r>
          </w:p>
        </w:tc>
      </w:tr>
      <w:tr w:rsidR="00E06E84" w:rsidRPr="00A94479" w:rsidTr="00645A17">
        <w:trPr>
          <w:gridAfter w:val="2"/>
          <w:wAfter w:w="71" w:type="dxa"/>
        </w:trPr>
        <w:tc>
          <w:tcPr>
            <w:tcW w:w="4390" w:type="dxa"/>
          </w:tcPr>
          <w:p w:rsidR="00E06E84" w:rsidRPr="004A2147" w:rsidRDefault="00E06E84" w:rsidP="00E06E84">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E06E84" w:rsidRPr="00A94479" w:rsidRDefault="00E06E84" w:rsidP="00E06E84">
            <w:pPr>
              <w:spacing w:after="0" w:line="240" w:lineRule="auto"/>
              <w:rPr>
                <w:sz w:val="28"/>
                <w:szCs w:val="28"/>
              </w:rPr>
            </w:pPr>
            <w:r w:rsidRPr="004A2147">
              <w:rPr>
                <w:i/>
                <w:sz w:val="28"/>
                <w:szCs w:val="28"/>
                <w:lang w:eastAsia="en-US"/>
              </w:rPr>
              <w:t>(выступление до 2 мин.)</w:t>
            </w:r>
          </w:p>
        </w:tc>
        <w:tc>
          <w:tcPr>
            <w:tcW w:w="5106" w:type="dxa"/>
            <w:gridSpan w:val="2"/>
          </w:tcPr>
          <w:p w:rsidR="00E06E84" w:rsidRPr="004A2147" w:rsidRDefault="00E06E84" w:rsidP="00E06E84">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E06E84" w:rsidRPr="00A94479" w:rsidRDefault="00E06E84" w:rsidP="00E06E84">
            <w:pPr>
              <w:spacing w:after="0" w:line="240" w:lineRule="auto"/>
              <w:rPr>
                <w:sz w:val="28"/>
                <w:szCs w:val="28"/>
              </w:rPr>
            </w:pPr>
          </w:p>
        </w:tc>
      </w:tr>
      <w:tr w:rsidR="00E06E84" w:rsidRPr="00A94479" w:rsidTr="00645A17">
        <w:tc>
          <w:tcPr>
            <w:tcW w:w="9567" w:type="dxa"/>
            <w:gridSpan w:val="5"/>
          </w:tcPr>
          <w:p w:rsidR="00E06E84" w:rsidRPr="00A94479" w:rsidRDefault="00E06E84" w:rsidP="00E06E84">
            <w:pPr>
              <w:pStyle w:val="a4"/>
              <w:numPr>
                <w:ilvl w:val="0"/>
                <w:numId w:val="2"/>
              </w:numPr>
              <w:tabs>
                <w:tab w:val="left" w:pos="448"/>
              </w:tabs>
              <w:spacing w:after="0" w:line="240" w:lineRule="auto"/>
              <w:ind w:left="0" w:firstLine="590"/>
              <w:jc w:val="both"/>
              <w:rPr>
                <w:sz w:val="28"/>
                <w:szCs w:val="28"/>
              </w:rPr>
            </w:pPr>
            <w:r w:rsidRPr="00A94479">
              <w:rPr>
                <w:rFonts w:eastAsia="Calibri"/>
                <w:b/>
                <w:sz w:val="28"/>
                <w:szCs w:val="28"/>
              </w:rPr>
              <w:t>О проекте постановления Государственного комитета Республики Татарстан по тарифам «</w:t>
            </w:r>
            <w:r w:rsidRPr="00AB1724">
              <w:rPr>
                <w:b/>
                <w:sz w:val="28"/>
                <w:szCs w:val="28"/>
              </w:rPr>
              <w:t>О корректировке на 2026 тарифов на тепловую энергию (мощность), поставляемую Обществом с ограниченной ответственностью «Нижнекамская ТЭЦ» Нижнекамского муниципального района потребителю Обществу с ограниченной ответственностью «</w:t>
            </w:r>
            <w:proofErr w:type="spellStart"/>
            <w:r w:rsidRPr="00AB1724">
              <w:rPr>
                <w:b/>
                <w:sz w:val="28"/>
                <w:szCs w:val="28"/>
              </w:rPr>
              <w:t>Энергошинсервис</w:t>
            </w:r>
            <w:proofErr w:type="spellEnd"/>
            <w:r w:rsidRPr="00AB1724">
              <w:rPr>
                <w:b/>
                <w:sz w:val="28"/>
                <w:szCs w:val="28"/>
              </w:rPr>
              <w:t>», установленных постановлением Государственного комитета Республики Татарстан по тарифам от 17.12.2024 № 570-87/тэ-2024</w:t>
            </w:r>
            <w:r w:rsidRPr="00A94479">
              <w:rPr>
                <w:rFonts w:eastAsia="Calibri"/>
                <w:b/>
                <w:sz w:val="28"/>
                <w:szCs w:val="28"/>
              </w:rPr>
              <w:t>».</w:t>
            </w:r>
          </w:p>
        </w:tc>
      </w:tr>
      <w:tr w:rsidR="00E06E84" w:rsidRPr="00A94479" w:rsidTr="00645A17">
        <w:trPr>
          <w:gridAfter w:val="2"/>
          <w:wAfter w:w="71" w:type="dxa"/>
        </w:trPr>
        <w:tc>
          <w:tcPr>
            <w:tcW w:w="4390" w:type="dxa"/>
          </w:tcPr>
          <w:p w:rsidR="00E06E84" w:rsidRPr="004A2147" w:rsidRDefault="00E06E84" w:rsidP="00E06E84">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E06E84" w:rsidRPr="00A94479" w:rsidRDefault="00E06E84" w:rsidP="00E06E84">
            <w:pPr>
              <w:spacing w:after="0" w:line="240" w:lineRule="auto"/>
              <w:rPr>
                <w:sz w:val="28"/>
                <w:szCs w:val="28"/>
              </w:rPr>
            </w:pPr>
            <w:r w:rsidRPr="004A2147">
              <w:rPr>
                <w:i/>
                <w:sz w:val="28"/>
                <w:szCs w:val="28"/>
                <w:lang w:eastAsia="en-US"/>
              </w:rPr>
              <w:t>(выступление до 2 мин.)</w:t>
            </w:r>
          </w:p>
        </w:tc>
        <w:tc>
          <w:tcPr>
            <w:tcW w:w="5106" w:type="dxa"/>
            <w:gridSpan w:val="2"/>
          </w:tcPr>
          <w:p w:rsidR="00E06E84" w:rsidRPr="004A2147" w:rsidRDefault="00E06E84" w:rsidP="00E06E84">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E06E84" w:rsidRPr="00A94479" w:rsidRDefault="00E06E84" w:rsidP="00E06E84">
            <w:pPr>
              <w:spacing w:after="0" w:line="240" w:lineRule="auto"/>
              <w:rPr>
                <w:sz w:val="28"/>
                <w:szCs w:val="28"/>
              </w:rPr>
            </w:pPr>
          </w:p>
        </w:tc>
      </w:tr>
      <w:tr w:rsidR="00E06E84" w:rsidRPr="00A94479" w:rsidTr="00645A17">
        <w:tc>
          <w:tcPr>
            <w:tcW w:w="9567" w:type="dxa"/>
            <w:gridSpan w:val="5"/>
          </w:tcPr>
          <w:tbl>
            <w:tblPr>
              <w:tblStyle w:val="a3"/>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6"/>
            </w:tblGrid>
            <w:tr w:rsidR="00E06E84" w:rsidRPr="00AB1724" w:rsidTr="00D11512">
              <w:tc>
                <w:tcPr>
                  <w:tcW w:w="10206" w:type="dxa"/>
                </w:tcPr>
                <w:p w:rsidR="00E06E84" w:rsidRPr="00AB1724" w:rsidRDefault="00E06E84" w:rsidP="00E06E84">
                  <w:pPr>
                    <w:pStyle w:val="a4"/>
                    <w:numPr>
                      <w:ilvl w:val="0"/>
                      <w:numId w:val="2"/>
                    </w:numPr>
                    <w:suppressAutoHyphens w:val="0"/>
                    <w:spacing w:after="0" w:line="240" w:lineRule="auto"/>
                    <w:ind w:left="0" w:firstLine="488"/>
                    <w:jc w:val="both"/>
                    <w:rPr>
                      <w:rFonts w:eastAsia="Calibri"/>
                      <w:b/>
                      <w:sz w:val="28"/>
                      <w:szCs w:val="28"/>
                    </w:rPr>
                  </w:pPr>
                  <w:r w:rsidRPr="00AB1724">
                    <w:rPr>
                      <w:rFonts w:eastAsia="Calibri"/>
                      <w:b/>
                      <w:spacing w:val="-2"/>
                      <w:sz w:val="28"/>
                      <w:szCs w:val="28"/>
                    </w:rPr>
                    <w:t>О проекте постановления Государственного комитета Республики Татарстан по тарифам «</w:t>
                  </w:r>
                  <w:r w:rsidRPr="00A94479">
                    <w:rPr>
                      <w:b/>
                      <w:sz w:val="28"/>
                      <w:szCs w:val="28"/>
                    </w:rPr>
                    <w:t>О корректировке на 2026 год тарифов на тепловую энергию, производимую в режиме комбинированной выработки электрической и тепловой энергии источником тепловой энергии филиала Акционерного общества «ТГК-16» - Нижнекамская ТЭЦ (ПТК-1) с установленной генерирующей мощностью производства электрической энергии 25 мегаватт и более на коллекторе источника тепловой энергии, установленных постановлением Государственного комитета Республики Татарстан по тарифам от 14.12.2023 № 666-95/тэ-2023</w:t>
                  </w:r>
                  <w:r w:rsidRPr="00AB1724">
                    <w:rPr>
                      <w:rFonts w:eastAsia="Calibri"/>
                      <w:b/>
                      <w:spacing w:val="-2"/>
                      <w:sz w:val="28"/>
                      <w:szCs w:val="28"/>
                    </w:rPr>
                    <w:t>».</w:t>
                  </w:r>
                </w:p>
              </w:tc>
            </w:tr>
          </w:tbl>
          <w:p w:rsidR="00E06E84" w:rsidRPr="00A94479" w:rsidRDefault="00E06E84" w:rsidP="00E06E84">
            <w:pPr>
              <w:spacing w:after="0" w:line="240" w:lineRule="auto"/>
              <w:rPr>
                <w:sz w:val="28"/>
                <w:szCs w:val="28"/>
              </w:rPr>
            </w:pPr>
          </w:p>
        </w:tc>
      </w:tr>
      <w:tr w:rsidR="00E06E84" w:rsidRPr="00A94479" w:rsidTr="00645A17">
        <w:trPr>
          <w:gridAfter w:val="2"/>
          <w:wAfter w:w="71" w:type="dxa"/>
        </w:trPr>
        <w:tc>
          <w:tcPr>
            <w:tcW w:w="4390" w:type="dxa"/>
          </w:tcPr>
          <w:p w:rsidR="00E06E84" w:rsidRPr="004A2147" w:rsidRDefault="00E06E84" w:rsidP="00E06E84">
            <w:pPr>
              <w:tabs>
                <w:tab w:val="left" w:pos="6804"/>
              </w:tabs>
              <w:spacing w:after="0" w:line="240" w:lineRule="auto"/>
              <w:contextualSpacing/>
              <w:jc w:val="both"/>
              <w:rPr>
                <w:i/>
                <w:color w:val="000000"/>
                <w:sz w:val="28"/>
                <w:szCs w:val="28"/>
              </w:rPr>
            </w:pPr>
            <w:r>
              <w:rPr>
                <w:i/>
                <w:color w:val="000000"/>
                <w:sz w:val="28"/>
                <w:szCs w:val="28"/>
              </w:rPr>
              <w:lastRenderedPageBreak/>
              <w:t>Насырова Алсу Зимнуровна</w:t>
            </w:r>
          </w:p>
          <w:p w:rsidR="00E06E84" w:rsidRPr="00A94479" w:rsidRDefault="00E06E84" w:rsidP="00E06E84">
            <w:pPr>
              <w:spacing w:after="0" w:line="240" w:lineRule="auto"/>
              <w:rPr>
                <w:sz w:val="28"/>
                <w:szCs w:val="28"/>
              </w:rPr>
            </w:pPr>
            <w:r w:rsidRPr="004A2147">
              <w:rPr>
                <w:i/>
                <w:sz w:val="28"/>
                <w:szCs w:val="28"/>
                <w:lang w:eastAsia="en-US"/>
              </w:rPr>
              <w:t>(выступление до 2 мин.)</w:t>
            </w:r>
          </w:p>
        </w:tc>
        <w:tc>
          <w:tcPr>
            <w:tcW w:w="5106" w:type="dxa"/>
            <w:gridSpan w:val="2"/>
          </w:tcPr>
          <w:p w:rsidR="00E06E84" w:rsidRPr="004A2147" w:rsidRDefault="00E06E84" w:rsidP="00E06E84">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E06E84" w:rsidRPr="00A94479" w:rsidRDefault="00E06E84" w:rsidP="00E06E84">
            <w:pPr>
              <w:spacing w:after="0" w:line="240" w:lineRule="auto"/>
              <w:rPr>
                <w:sz w:val="28"/>
                <w:szCs w:val="28"/>
              </w:rPr>
            </w:pPr>
          </w:p>
        </w:tc>
      </w:tr>
      <w:tr w:rsidR="00E06E84" w:rsidRPr="00A94479" w:rsidTr="00645A17">
        <w:tc>
          <w:tcPr>
            <w:tcW w:w="9567" w:type="dxa"/>
            <w:gridSpan w:val="5"/>
          </w:tcPr>
          <w:p w:rsidR="00E06E84" w:rsidRPr="00A94479" w:rsidRDefault="00E06E84" w:rsidP="00E06E84">
            <w:pPr>
              <w:pStyle w:val="a4"/>
              <w:numPr>
                <w:ilvl w:val="0"/>
                <w:numId w:val="2"/>
              </w:numPr>
              <w:spacing w:after="0" w:line="240" w:lineRule="auto"/>
              <w:ind w:left="0" w:firstLine="590"/>
              <w:jc w:val="both"/>
              <w:rPr>
                <w:sz w:val="28"/>
                <w:szCs w:val="28"/>
              </w:rPr>
            </w:pPr>
            <w:r w:rsidRPr="00A94479">
              <w:rPr>
                <w:rFonts w:eastAsia="Calibri"/>
                <w:b/>
                <w:sz w:val="28"/>
                <w:szCs w:val="28"/>
              </w:rPr>
              <w:t>О проекте постановления Государственного комитета Республики Татарстан по тарифам «</w:t>
            </w:r>
            <w:r w:rsidRPr="00A94479">
              <w:rPr>
                <w:b/>
                <w:sz w:val="28"/>
                <w:szCs w:val="28"/>
              </w:rPr>
              <w:t>О корректировке на 2026 год тарифов на тепловую энергию, поставляемую Акционерным обществом «Татэнерго» потребителям, другим теплоснабжающим организациям Нижнекамского муниципального района, установленных постановлением Государственного комитета Республики Татарстан по тарифам от 12.11.2025 № 270-26/тэ-2025</w:t>
            </w:r>
            <w:r w:rsidRPr="00A94479">
              <w:rPr>
                <w:rFonts w:eastAsia="Calibri"/>
                <w:b/>
                <w:sz w:val="28"/>
                <w:szCs w:val="28"/>
              </w:rPr>
              <w:t>».</w:t>
            </w:r>
          </w:p>
        </w:tc>
      </w:tr>
      <w:tr w:rsidR="00E06E84" w:rsidRPr="00A94479" w:rsidTr="00645A17">
        <w:trPr>
          <w:gridAfter w:val="2"/>
          <w:wAfter w:w="71" w:type="dxa"/>
        </w:trPr>
        <w:tc>
          <w:tcPr>
            <w:tcW w:w="4390" w:type="dxa"/>
          </w:tcPr>
          <w:p w:rsidR="00E06E84" w:rsidRPr="004A2147" w:rsidRDefault="00E06E84" w:rsidP="00E06E84">
            <w:pPr>
              <w:tabs>
                <w:tab w:val="left" w:pos="6804"/>
              </w:tabs>
              <w:spacing w:after="0" w:line="240" w:lineRule="auto"/>
              <w:contextualSpacing/>
              <w:jc w:val="both"/>
              <w:rPr>
                <w:i/>
                <w:color w:val="000000"/>
                <w:sz w:val="28"/>
                <w:szCs w:val="28"/>
              </w:rPr>
            </w:pPr>
            <w:r>
              <w:rPr>
                <w:i/>
                <w:color w:val="000000"/>
                <w:sz w:val="28"/>
                <w:szCs w:val="28"/>
              </w:rPr>
              <w:t>Насырова Алсу Зимнуровна</w:t>
            </w:r>
          </w:p>
          <w:p w:rsidR="00E06E84" w:rsidRPr="00A94479" w:rsidRDefault="00E06E84" w:rsidP="00E06E84">
            <w:pPr>
              <w:spacing w:after="0" w:line="240" w:lineRule="auto"/>
              <w:rPr>
                <w:sz w:val="28"/>
                <w:szCs w:val="28"/>
              </w:rPr>
            </w:pPr>
            <w:r w:rsidRPr="004A2147">
              <w:rPr>
                <w:i/>
                <w:sz w:val="28"/>
                <w:szCs w:val="28"/>
                <w:lang w:eastAsia="en-US"/>
              </w:rPr>
              <w:t>(выступление до 2 мин.)</w:t>
            </w:r>
          </w:p>
        </w:tc>
        <w:tc>
          <w:tcPr>
            <w:tcW w:w="5106" w:type="dxa"/>
            <w:gridSpan w:val="2"/>
          </w:tcPr>
          <w:p w:rsidR="00E06E84" w:rsidRPr="004A2147" w:rsidRDefault="00E06E84" w:rsidP="00E06E84">
            <w:pPr>
              <w:tabs>
                <w:tab w:val="left" w:pos="6804"/>
              </w:tabs>
              <w:spacing w:after="0" w:line="240" w:lineRule="auto"/>
              <w:contextualSpacing/>
              <w:jc w:val="both"/>
              <w:rPr>
                <w:rFonts w:eastAsia="Calibri"/>
                <w:i/>
                <w:sz w:val="28"/>
                <w:szCs w:val="28"/>
              </w:rPr>
            </w:pPr>
            <w:r w:rsidRPr="004A2147">
              <w:rPr>
                <w:rFonts w:eastAsia="Calibri"/>
                <w:i/>
                <w:sz w:val="28"/>
                <w:szCs w:val="28"/>
              </w:rPr>
              <w:t xml:space="preserve">начальник отдела регулирования и контроля тарифов </w:t>
            </w:r>
            <w:r>
              <w:rPr>
                <w:rFonts w:eastAsia="Calibri"/>
                <w:i/>
                <w:sz w:val="28"/>
                <w:szCs w:val="28"/>
              </w:rPr>
              <w:t>в</w:t>
            </w:r>
            <w:r w:rsidRPr="004A2147">
              <w:rPr>
                <w:rFonts w:eastAsia="Calibri"/>
                <w:i/>
                <w:sz w:val="28"/>
                <w:szCs w:val="28"/>
              </w:rPr>
              <w:t xml:space="preserve"> сфер</w:t>
            </w:r>
            <w:r>
              <w:rPr>
                <w:rFonts w:eastAsia="Calibri"/>
                <w:i/>
                <w:sz w:val="28"/>
                <w:szCs w:val="28"/>
              </w:rPr>
              <w:t>е теплоснабжения</w:t>
            </w:r>
            <w:r w:rsidRPr="004A2147">
              <w:rPr>
                <w:rFonts w:eastAsia="Calibri"/>
                <w:i/>
                <w:sz w:val="28"/>
                <w:szCs w:val="28"/>
              </w:rPr>
              <w:t xml:space="preserve"> </w:t>
            </w:r>
          </w:p>
          <w:p w:rsidR="00E06E84" w:rsidRPr="00A94479" w:rsidRDefault="00E06E84" w:rsidP="00E06E84">
            <w:pPr>
              <w:spacing w:after="0" w:line="240" w:lineRule="auto"/>
              <w:rPr>
                <w:sz w:val="28"/>
                <w:szCs w:val="28"/>
              </w:rPr>
            </w:pPr>
          </w:p>
        </w:tc>
      </w:tr>
      <w:tr w:rsidR="00E06E84" w:rsidRPr="00A94479" w:rsidTr="00645A17">
        <w:tc>
          <w:tcPr>
            <w:tcW w:w="9567" w:type="dxa"/>
            <w:gridSpan w:val="5"/>
          </w:tcPr>
          <w:p w:rsidR="00E06E84" w:rsidRPr="00A94479" w:rsidRDefault="00E06E84" w:rsidP="00E06E84">
            <w:pPr>
              <w:spacing w:after="0" w:line="240" w:lineRule="auto"/>
              <w:rPr>
                <w:sz w:val="28"/>
                <w:szCs w:val="28"/>
              </w:rPr>
            </w:pPr>
            <w:r w:rsidRPr="008133B8">
              <w:rPr>
                <w:rFonts w:eastAsia="Calibri"/>
                <w:b/>
                <w:i/>
                <w:sz w:val="28"/>
                <w:szCs w:val="28"/>
              </w:rPr>
              <w:t>В сфере водоснабжения/водоотведения:</w:t>
            </w:r>
          </w:p>
        </w:tc>
      </w:tr>
      <w:tr w:rsidR="00E06E84" w:rsidRPr="00A94479" w:rsidTr="00645A17">
        <w:tc>
          <w:tcPr>
            <w:tcW w:w="9567" w:type="dxa"/>
            <w:gridSpan w:val="5"/>
          </w:tcPr>
          <w:p w:rsidR="00E06E84" w:rsidRPr="00865950" w:rsidRDefault="00E06E84" w:rsidP="00E06E84">
            <w:pPr>
              <w:pStyle w:val="a4"/>
              <w:numPr>
                <w:ilvl w:val="0"/>
                <w:numId w:val="2"/>
              </w:numPr>
              <w:spacing w:after="0" w:line="240" w:lineRule="auto"/>
              <w:ind w:left="0" w:firstLine="590"/>
              <w:jc w:val="both"/>
              <w:rPr>
                <w:sz w:val="28"/>
                <w:szCs w:val="28"/>
              </w:rPr>
            </w:pPr>
            <w:r w:rsidRPr="00865950">
              <w:rPr>
                <w:rFonts w:eastAsia="Calibri"/>
                <w:b/>
                <w:sz w:val="28"/>
                <w:szCs w:val="28"/>
              </w:rPr>
              <w:t>О проекте постановления Государственного комитета Республики Татарстан по тарифам «О корректировке на 2026 год долгосрочных тарифов и производственных программ на питьевую воду, техническую воду, водоотведение для Общества с ограниченной ответственностью «ЧЕЛНЫВОДОКАНАЛ» муниципального образования «город Набережные Челны», установленных постановлением Государственного комитета Республики Татарстан по тарифам от 18.12.2024 № 605-159/кс-2024».</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c>
          <w:tcPr>
            <w:tcW w:w="9567" w:type="dxa"/>
            <w:gridSpan w:val="5"/>
          </w:tcPr>
          <w:p w:rsidR="00E06E84" w:rsidRPr="00865950" w:rsidRDefault="00E06E84" w:rsidP="00E06E84">
            <w:pPr>
              <w:pStyle w:val="a4"/>
              <w:numPr>
                <w:ilvl w:val="0"/>
                <w:numId w:val="2"/>
              </w:numPr>
              <w:spacing w:after="0" w:line="240" w:lineRule="auto"/>
              <w:ind w:left="0" w:firstLine="590"/>
              <w:jc w:val="both"/>
              <w:rPr>
                <w:sz w:val="28"/>
                <w:szCs w:val="28"/>
              </w:rPr>
            </w:pPr>
            <w:r w:rsidRPr="00865950">
              <w:rPr>
                <w:rFonts w:eastAsia="Calibri"/>
                <w:b/>
                <w:sz w:val="28"/>
                <w:szCs w:val="28"/>
              </w:rPr>
              <w:t>О проекте постановления Государственного комитета Республики Татарстан по тарифам «Об установлении тарифов на техническую воду, водоотведение и утверждении производственных программ для Общества с ограниченной ответственностью «ЧЕЛНЫВОДОКАНАЛ» муниципального образования «город Набережные Челны» на 2026 – 2030 годы».</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865950" w:rsidRDefault="00E06E84" w:rsidP="00E06E84">
            <w:pPr>
              <w:pStyle w:val="a4"/>
              <w:numPr>
                <w:ilvl w:val="0"/>
                <w:numId w:val="2"/>
              </w:numPr>
              <w:spacing w:after="0" w:line="240" w:lineRule="auto"/>
              <w:ind w:left="0" w:firstLine="590"/>
              <w:jc w:val="both"/>
              <w:rPr>
                <w:sz w:val="28"/>
                <w:szCs w:val="28"/>
              </w:rPr>
            </w:pPr>
            <w:r w:rsidRPr="00865950">
              <w:rPr>
                <w:rFonts w:eastAsia="Calibri"/>
                <w:b/>
                <w:sz w:val="28"/>
                <w:szCs w:val="28"/>
              </w:rPr>
              <w:t>О проекте постановления Государственного комитета Республики Татарстан по тарифам «Об установлении тарифов на питьевую воду, водоотведение и утверждении производственных программ для Общества с ограниченной ответственностью «</w:t>
            </w:r>
            <w:proofErr w:type="spellStart"/>
            <w:r w:rsidRPr="00865950">
              <w:rPr>
                <w:rFonts w:eastAsia="Calibri"/>
                <w:b/>
                <w:sz w:val="28"/>
                <w:szCs w:val="28"/>
              </w:rPr>
              <w:t>Ресурсоснабжающая</w:t>
            </w:r>
            <w:proofErr w:type="spellEnd"/>
            <w:r w:rsidRPr="00865950">
              <w:rPr>
                <w:rFonts w:eastAsia="Calibri"/>
                <w:b/>
                <w:sz w:val="28"/>
                <w:szCs w:val="28"/>
              </w:rPr>
              <w:t xml:space="preserve"> организация «ЭКО» Пестречинского муниципального района на 2026 – 2030 годы».</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865950" w:rsidRDefault="00E06E84" w:rsidP="00E06E84">
            <w:pPr>
              <w:pStyle w:val="a4"/>
              <w:numPr>
                <w:ilvl w:val="0"/>
                <w:numId w:val="2"/>
              </w:numPr>
              <w:spacing w:after="0" w:line="240" w:lineRule="auto"/>
              <w:ind w:left="0" w:firstLine="590"/>
              <w:jc w:val="both"/>
              <w:rPr>
                <w:sz w:val="28"/>
                <w:szCs w:val="28"/>
              </w:rPr>
            </w:pPr>
            <w:r w:rsidRPr="00865950">
              <w:rPr>
                <w:rFonts w:eastAsia="Calibri"/>
                <w:b/>
                <w:sz w:val="28"/>
                <w:szCs w:val="28"/>
              </w:rPr>
              <w:lastRenderedPageBreak/>
              <w:t xml:space="preserve">О проекте постановления Государственного комитета Республики Татарстан по тарифам «Об установлении тарифов на техническую воду и утверждении производственной программы для Общества с ограниченной ответственностью «Смежная сетевая компания «Интеграция» </w:t>
            </w:r>
            <w:proofErr w:type="spellStart"/>
            <w:r w:rsidRPr="00865950">
              <w:rPr>
                <w:rFonts w:eastAsia="Calibri"/>
                <w:b/>
                <w:sz w:val="28"/>
                <w:szCs w:val="28"/>
              </w:rPr>
              <w:t>г.Казани</w:t>
            </w:r>
            <w:proofErr w:type="spellEnd"/>
            <w:r w:rsidRPr="00865950">
              <w:rPr>
                <w:rFonts w:eastAsia="Calibri"/>
                <w:b/>
                <w:sz w:val="28"/>
                <w:szCs w:val="28"/>
              </w:rPr>
              <w:t xml:space="preserve"> на 2026 – 2030 годы».</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865950" w:rsidRDefault="00E06E84" w:rsidP="00E06E84">
            <w:pPr>
              <w:pStyle w:val="a4"/>
              <w:numPr>
                <w:ilvl w:val="0"/>
                <w:numId w:val="2"/>
              </w:numPr>
              <w:spacing w:after="0" w:line="240" w:lineRule="auto"/>
              <w:ind w:left="0" w:firstLine="590"/>
              <w:jc w:val="both"/>
              <w:rPr>
                <w:sz w:val="28"/>
                <w:szCs w:val="28"/>
              </w:rPr>
            </w:pPr>
            <w:r w:rsidRPr="00865950">
              <w:rPr>
                <w:rFonts w:eastAsia="Calibri"/>
                <w:b/>
                <w:sz w:val="28"/>
                <w:szCs w:val="28"/>
              </w:rPr>
              <w:t>О проекте постановления Государственного комитета Республики Татарстан по тарифам «Об установлении тарифов на транспортировку холодной воды и транспортировку сточных вод и утверждении производственных программ для Общества с ограниченной ответственностью «Смежная сетевая компания «Интеграция» на 2026 – 2030 годы».</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Pr="00865950" w:rsidRDefault="00E06E84" w:rsidP="00E06E84">
            <w:pPr>
              <w:spacing w:after="0" w:line="240" w:lineRule="auto"/>
              <w:rPr>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tc>
      </w:tr>
      <w:tr w:rsidR="00E06E84" w:rsidRPr="00A94479" w:rsidTr="00645A17">
        <w:trPr>
          <w:gridAfter w:val="3"/>
          <w:wAfter w:w="148" w:type="dxa"/>
        </w:trPr>
        <w:tc>
          <w:tcPr>
            <w:tcW w:w="9419" w:type="dxa"/>
            <w:gridSpan w:val="2"/>
          </w:tcPr>
          <w:p w:rsidR="00E06E84" w:rsidRPr="004A2147" w:rsidRDefault="00E06E84" w:rsidP="00E06E84">
            <w:pPr>
              <w:tabs>
                <w:tab w:val="left" w:pos="6804"/>
              </w:tabs>
              <w:spacing w:after="0" w:line="240" w:lineRule="auto"/>
              <w:contextualSpacing/>
              <w:jc w:val="both"/>
              <w:rPr>
                <w:rFonts w:eastAsia="Calibri"/>
                <w:i/>
                <w:sz w:val="28"/>
                <w:szCs w:val="28"/>
              </w:rPr>
            </w:pPr>
            <w:r w:rsidRPr="00BE34CD">
              <w:rPr>
                <w:rFonts w:eastAsia="Calibri"/>
                <w:b/>
                <w:i/>
                <w:sz w:val="28"/>
                <w:szCs w:val="28"/>
              </w:rPr>
              <w:t xml:space="preserve">В сфере </w:t>
            </w:r>
            <w:r>
              <w:rPr>
                <w:rFonts w:eastAsia="Calibri"/>
                <w:b/>
                <w:i/>
                <w:sz w:val="28"/>
                <w:szCs w:val="28"/>
              </w:rPr>
              <w:t>горячего водоснабжения:</w:t>
            </w:r>
          </w:p>
        </w:tc>
      </w:tr>
      <w:tr w:rsidR="00E06E84" w:rsidRPr="00A94479" w:rsidTr="00645A17">
        <w:trPr>
          <w:gridAfter w:val="3"/>
          <w:wAfter w:w="148" w:type="dxa"/>
        </w:trPr>
        <w:tc>
          <w:tcPr>
            <w:tcW w:w="9419" w:type="dxa"/>
            <w:gridSpan w:val="2"/>
          </w:tcPr>
          <w:p w:rsidR="00E06E84" w:rsidRPr="00865950" w:rsidRDefault="00E06E84" w:rsidP="00E06E84">
            <w:pPr>
              <w:pStyle w:val="a4"/>
              <w:numPr>
                <w:ilvl w:val="0"/>
                <w:numId w:val="2"/>
              </w:numPr>
              <w:spacing w:after="0" w:line="240" w:lineRule="auto"/>
              <w:ind w:left="0" w:firstLine="590"/>
              <w:jc w:val="both"/>
              <w:rPr>
                <w:sz w:val="28"/>
                <w:szCs w:val="28"/>
              </w:rPr>
            </w:pPr>
            <w:r w:rsidRPr="00865950">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w:t>
            </w:r>
            <w:proofErr w:type="spellStart"/>
            <w:r w:rsidRPr="00865950">
              <w:rPr>
                <w:rFonts w:eastAsia="Calibri"/>
                <w:b/>
                <w:sz w:val="28"/>
                <w:szCs w:val="28"/>
              </w:rPr>
              <w:t>Азнакаевское</w:t>
            </w:r>
            <w:proofErr w:type="spellEnd"/>
            <w:r w:rsidRPr="00865950">
              <w:rPr>
                <w:rFonts w:eastAsia="Calibri"/>
                <w:b/>
                <w:sz w:val="28"/>
                <w:szCs w:val="28"/>
              </w:rPr>
              <w:t xml:space="preserve"> предприятие тепловых сетей» </w:t>
            </w:r>
            <w:proofErr w:type="spellStart"/>
            <w:r w:rsidRPr="00865950">
              <w:rPr>
                <w:rFonts w:eastAsia="Calibri"/>
                <w:b/>
                <w:sz w:val="28"/>
                <w:szCs w:val="28"/>
              </w:rPr>
              <w:t>Азнакаевского</w:t>
            </w:r>
            <w:proofErr w:type="spellEnd"/>
            <w:r w:rsidRPr="00865950">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865950" w:rsidRDefault="00E06E84" w:rsidP="00E06E84">
            <w:pPr>
              <w:pStyle w:val="a4"/>
              <w:numPr>
                <w:ilvl w:val="0"/>
                <w:numId w:val="2"/>
              </w:numPr>
              <w:spacing w:after="0" w:line="240" w:lineRule="auto"/>
              <w:ind w:left="0" w:firstLine="590"/>
              <w:jc w:val="both"/>
              <w:rPr>
                <w:sz w:val="28"/>
                <w:szCs w:val="28"/>
              </w:rPr>
            </w:pPr>
            <w:r w:rsidRPr="00865950">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«Альметьевские тепловые сети» </w:t>
            </w:r>
            <w:proofErr w:type="spellStart"/>
            <w:r w:rsidRPr="00865950">
              <w:rPr>
                <w:rFonts w:eastAsia="Calibri"/>
                <w:b/>
                <w:sz w:val="28"/>
                <w:szCs w:val="28"/>
              </w:rPr>
              <w:t>Азнакаевского</w:t>
            </w:r>
            <w:proofErr w:type="spellEnd"/>
            <w:r w:rsidRPr="00865950">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E9125A" w:rsidRDefault="00E06E84" w:rsidP="00E06E84">
            <w:pPr>
              <w:pStyle w:val="a4"/>
              <w:numPr>
                <w:ilvl w:val="0"/>
                <w:numId w:val="2"/>
              </w:numPr>
              <w:suppressAutoHyphens w:val="0"/>
              <w:spacing w:after="0" w:line="240" w:lineRule="auto"/>
              <w:ind w:left="0" w:firstLine="590"/>
              <w:jc w:val="both"/>
              <w:rPr>
                <w:rFonts w:eastAsia="Calibri"/>
                <w:b/>
                <w:sz w:val="28"/>
                <w:szCs w:val="28"/>
              </w:rPr>
            </w:pPr>
            <w:r w:rsidRPr="00E9125A">
              <w:rPr>
                <w:rFonts w:eastAsia="Calibri"/>
                <w:b/>
                <w:sz w:val="28"/>
                <w:szCs w:val="28"/>
              </w:rPr>
              <w:t xml:space="preserve">О проекте постановления Государственного комитета Республики Татарстан по тарифам </w:t>
            </w:r>
            <w:r w:rsidRPr="005971D8">
              <w:rPr>
                <w:rFonts w:eastAsia="Calibri"/>
                <w:b/>
                <w:sz w:val="28"/>
                <w:szCs w:val="28"/>
              </w:rPr>
              <w:t xml:space="preserve">«Об установлении тарифов на горячую воду в закрытой </w:t>
            </w:r>
            <w:r w:rsidRPr="005971D8">
              <w:rPr>
                <w:rFonts w:eastAsia="Calibri"/>
                <w:b/>
                <w:sz w:val="28"/>
                <w:szCs w:val="28"/>
              </w:rPr>
              <w:br/>
              <w:t xml:space="preserve">системе горячего водоснабжения </w:t>
            </w:r>
            <w:r w:rsidRPr="005971D8">
              <w:rPr>
                <w:b/>
                <w:sz w:val="28"/>
                <w:szCs w:val="28"/>
              </w:rPr>
              <w:t>для Государственного унитарного предприятия Республики Татарстан «Электрические сети»</w:t>
            </w:r>
            <w:r w:rsidRPr="005971D8">
              <w:rPr>
                <w:rFonts w:eastAsia="Calibri"/>
                <w:b/>
                <w:sz w:val="28"/>
                <w:szCs w:val="28"/>
              </w:rPr>
              <w:t xml:space="preserve"> </w:t>
            </w:r>
            <w:proofErr w:type="spellStart"/>
            <w:r w:rsidRPr="005971D8">
              <w:rPr>
                <w:rFonts w:eastAsia="Calibri"/>
                <w:b/>
                <w:sz w:val="28"/>
                <w:szCs w:val="28"/>
              </w:rPr>
              <w:t>Азнакаевского</w:t>
            </w:r>
            <w:proofErr w:type="spellEnd"/>
            <w:r w:rsidRPr="005971D8">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865950" w:rsidRDefault="00E06E84" w:rsidP="00E06E84">
            <w:pPr>
              <w:pStyle w:val="a4"/>
              <w:numPr>
                <w:ilvl w:val="0"/>
                <w:numId w:val="2"/>
              </w:numPr>
              <w:spacing w:after="0" w:line="240" w:lineRule="auto"/>
              <w:ind w:left="0" w:firstLine="590"/>
              <w:jc w:val="both"/>
              <w:rPr>
                <w:sz w:val="28"/>
                <w:szCs w:val="28"/>
              </w:rPr>
            </w:pPr>
            <w:r w:rsidRPr="00865950">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w:t>
            </w:r>
            <w:r w:rsidRPr="00865950">
              <w:rPr>
                <w:rFonts w:eastAsia="Calibri"/>
                <w:b/>
                <w:sz w:val="28"/>
                <w:szCs w:val="28"/>
              </w:rPr>
              <w:br/>
              <w:t xml:space="preserve">системе горячего водоснабжения для Акционерного общества «Альметьевские тепловые сети» </w:t>
            </w:r>
            <w:proofErr w:type="spellStart"/>
            <w:r w:rsidRPr="00865950">
              <w:rPr>
                <w:rFonts w:eastAsia="Calibri"/>
                <w:b/>
                <w:sz w:val="28"/>
                <w:szCs w:val="28"/>
              </w:rPr>
              <w:t>Альметьевского</w:t>
            </w:r>
            <w:proofErr w:type="spellEnd"/>
            <w:r w:rsidRPr="00865950">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E9125A" w:rsidRDefault="00E06E84" w:rsidP="00E06E84">
            <w:pPr>
              <w:pStyle w:val="a4"/>
              <w:numPr>
                <w:ilvl w:val="0"/>
                <w:numId w:val="2"/>
              </w:numPr>
              <w:suppressAutoHyphens w:val="0"/>
              <w:spacing w:after="0" w:line="240" w:lineRule="auto"/>
              <w:ind w:left="0" w:firstLine="590"/>
              <w:jc w:val="both"/>
              <w:rPr>
                <w:rFonts w:eastAsia="Calibri"/>
                <w:b/>
                <w:sz w:val="28"/>
                <w:szCs w:val="28"/>
              </w:rPr>
            </w:pPr>
            <w:r w:rsidRPr="00E9125A">
              <w:rPr>
                <w:rFonts w:eastAsia="Calibri"/>
                <w:b/>
                <w:sz w:val="28"/>
                <w:szCs w:val="28"/>
              </w:rPr>
              <w:t xml:space="preserve">О проекте постановления Государственного комитета Республики Татарстан по тарифам </w:t>
            </w:r>
            <w:r w:rsidRPr="005971D8">
              <w:rPr>
                <w:rFonts w:eastAsia="Calibri"/>
                <w:b/>
                <w:sz w:val="28"/>
                <w:szCs w:val="28"/>
              </w:rPr>
              <w:t>«Об установлении тарифов на горячую воду в закрытой системе горячего водоснабжения для Акционерного общества «Республиканское производственное объединение «</w:t>
            </w:r>
            <w:proofErr w:type="spellStart"/>
            <w:r w:rsidRPr="005971D8">
              <w:rPr>
                <w:rFonts w:eastAsia="Calibri"/>
                <w:b/>
                <w:sz w:val="28"/>
                <w:szCs w:val="28"/>
              </w:rPr>
              <w:t>Таткоммунэнерго</w:t>
            </w:r>
            <w:proofErr w:type="spellEnd"/>
            <w:r w:rsidRPr="005971D8">
              <w:rPr>
                <w:rFonts w:eastAsia="Calibri"/>
                <w:b/>
                <w:sz w:val="28"/>
                <w:szCs w:val="28"/>
              </w:rPr>
              <w:t xml:space="preserve">» </w:t>
            </w:r>
            <w:proofErr w:type="spellStart"/>
            <w:r w:rsidRPr="005971D8">
              <w:rPr>
                <w:rFonts w:eastAsia="Calibri"/>
                <w:b/>
                <w:sz w:val="28"/>
                <w:szCs w:val="28"/>
              </w:rPr>
              <w:t>Бавлинского</w:t>
            </w:r>
            <w:proofErr w:type="spellEnd"/>
            <w:r w:rsidRPr="005971D8">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E9125A" w:rsidRDefault="00E06E84" w:rsidP="00E06E84">
            <w:pPr>
              <w:pStyle w:val="a4"/>
              <w:numPr>
                <w:ilvl w:val="0"/>
                <w:numId w:val="2"/>
              </w:numPr>
              <w:suppressAutoHyphens w:val="0"/>
              <w:spacing w:after="0" w:line="240" w:lineRule="auto"/>
              <w:ind w:left="0" w:firstLine="590"/>
              <w:jc w:val="both"/>
              <w:rPr>
                <w:rFonts w:eastAsia="Calibri"/>
                <w:b/>
                <w:sz w:val="28"/>
                <w:szCs w:val="28"/>
              </w:rPr>
            </w:pPr>
            <w:r w:rsidRPr="00E9125A">
              <w:rPr>
                <w:rFonts w:eastAsia="Calibri"/>
                <w:b/>
                <w:sz w:val="28"/>
                <w:szCs w:val="28"/>
              </w:rPr>
              <w:t xml:space="preserve">О проекте постановления Государственного комитета Республики Татарстан по тарифам </w:t>
            </w:r>
            <w:r w:rsidRPr="005971D8">
              <w:rPr>
                <w:rFonts w:eastAsia="Calibri"/>
                <w:b/>
                <w:sz w:val="28"/>
                <w:szCs w:val="28"/>
              </w:rPr>
              <w:t>«Об установлении тарифов на горячую воду в закрытой системе горячего водоснабжения для Акционерного общества «Бугульминское предприятие тепловых сетей» Бугульминского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865950" w:rsidRDefault="00E06E84" w:rsidP="00E06E84">
            <w:pPr>
              <w:pStyle w:val="a4"/>
              <w:numPr>
                <w:ilvl w:val="0"/>
                <w:numId w:val="2"/>
              </w:numPr>
              <w:spacing w:after="0" w:line="240" w:lineRule="auto"/>
              <w:ind w:left="0" w:firstLine="590"/>
              <w:jc w:val="both"/>
              <w:rPr>
                <w:sz w:val="28"/>
                <w:szCs w:val="28"/>
              </w:rPr>
            </w:pPr>
            <w:r w:rsidRPr="00865950">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Общества с ограниченной ответственностью «Тепло-</w:t>
            </w:r>
            <w:proofErr w:type="spellStart"/>
            <w:r w:rsidRPr="00865950">
              <w:rPr>
                <w:rFonts w:eastAsia="Calibri"/>
                <w:b/>
                <w:sz w:val="28"/>
                <w:szCs w:val="28"/>
              </w:rPr>
              <w:t>ЭнергоСервис</w:t>
            </w:r>
            <w:proofErr w:type="spellEnd"/>
            <w:r w:rsidRPr="00865950">
              <w:rPr>
                <w:rFonts w:eastAsia="Calibri"/>
                <w:b/>
                <w:sz w:val="28"/>
                <w:szCs w:val="28"/>
              </w:rPr>
              <w:t>+» Бугульминского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865950" w:rsidRDefault="00E06E84" w:rsidP="00E06E84">
            <w:pPr>
              <w:pStyle w:val="a4"/>
              <w:numPr>
                <w:ilvl w:val="0"/>
                <w:numId w:val="2"/>
              </w:numPr>
              <w:tabs>
                <w:tab w:val="left" w:pos="590"/>
              </w:tabs>
              <w:spacing w:after="0" w:line="240" w:lineRule="auto"/>
              <w:ind w:left="0" w:firstLine="590"/>
              <w:jc w:val="both"/>
              <w:rPr>
                <w:sz w:val="28"/>
                <w:szCs w:val="28"/>
              </w:rPr>
            </w:pPr>
            <w:r w:rsidRPr="00865950">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w:t>
            </w:r>
            <w:r w:rsidRPr="00865950">
              <w:rPr>
                <w:rFonts w:eastAsia="Calibri"/>
                <w:b/>
                <w:sz w:val="28"/>
                <w:szCs w:val="28"/>
              </w:rPr>
              <w:lastRenderedPageBreak/>
              <w:t xml:space="preserve">«Буинское предприятие тепловых сетей» </w:t>
            </w:r>
            <w:proofErr w:type="spellStart"/>
            <w:r w:rsidRPr="00865950">
              <w:rPr>
                <w:rFonts w:eastAsia="Calibri"/>
                <w:b/>
                <w:sz w:val="28"/>
                <w:szCs w:val="28"/>
              </w:rPr>
              <w:t>Буинского</w:t>
            </w:r>
            <w:proofErr w:type="spellEnd"/>
            <w:r w:rsidRPr="00865950">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D231E4" w:rsidRDefault="00E06E84" w:rsidP="00E06E84">
            <w:pPr>
              <w:pStyle w:val="a4"/>
              <w:numPr>
                <w:ilvl w:val="0"/>
                <w:numId w:val="2"/>
              </w:numPr>
              <w:spacing w:after="0" w:line="240" w:lineRule="auto"/>
              <w:ind w:left="0" w:firstLine="590"/>
              <w:jc w:val="both"/>
              <w:rPr>
                <w:sz w:val="28"/>
                <w:szCs w:val="28"/>
              </w:rPr>
            </w:pPr>
            <w:r w:rsidRPr="00D231E4">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w:t>
            </w:r>
            <w:proofErr w:type="spellStart"/>
            <w:r w:rsidRPr="00D231E4">
              <w:rPr>
                <w:rFonts w:eastAsia="Calibri"/>
                <w:b/>
                <w:sz w:val="28"/>
                <w:szCs w:val="28"/>
              </w:rPr>
              <w:t>Елабужское</w:t>
            </w:r>
            <w:proofErr w:type="spellEnd"/>
            <w:r w:rsidRPr="00D231E4">
              <w:rPr>
                <w:rFonts w:eastAsia="Calibri"/>
                <w:b/>
                <w:sz w:val="28"/>
                <w:szCs w:val="28"/>
              </w:rPr>
              <w:t xml:space="preserve"> предприятие тепловых сетей» Елабужского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D231E4" w:rsidRDefault="00E06E84" w:rsidP="00E06E84">
            <w:pPr>
              <w:pStyle w:val="a4"/>
              <w:numPr>
                <w:ilvl w:val="0"/>
                <w:numId w:val="2"/>
              </w:numPr>
              <w:tabs>
                <w:tab w:val="left" w:pos="448"/>
              </w:tabs>
              <w:spacing w:after="0" w:line="240" w:lineRule="auto"/>
              <w:ind w:left="0" w:firstLine="590"/>
              <w:jc w:val="both"/>
              <w:rPr>
                <w:sz w:val="28"/>
                <w:szCs w:val="28"/>
              </w:rPr>
            </w:pPr>
            <w:r w:rsidRPr="00D231E4">
              <w:rPr>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«Особая экономическая зона промышленно-производственного типа «</w:t>
            </w:r>
            <w:proofErr w:type="spellStart"/>
            <w:r w:rsidRPr="00D231E4">
              <w:rPr>
                <w:b/>
                <w:sz w:val="28"/>
                <w:szCs w:val="28"/>
              </w:rPr>
              <w:t>Алабуга</w:t>
            </w:r>
            <w:proofErr w:type="spellEnd"/>
            <w:r w:rsidRPr="00D231E4">
              <w:rPr>
                <w:b/>
                <w:sz w:val="28"/>
                <w:szCs w:val="28"/>
              </w:rPr>
              <w:t>» Елабужского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D231E4" w:rsidRDefault="00E06E84" w:rsidP="00E06E84">
            <w:pPr>
              <w:pStyle w:val="a4"/>
              <w:numPr>
                <w:ilvl w:val="0"/>
                <w:numId w:val="2"/>
              </w:numPr>
              <w:spacing w:after="0" w:line="240" w:lineRule="auto"/>
              <w:ind w:left="0" w:firstLine="590"/>
              <w:jc w:val="both"/>
              <w:rPr>
                <w:sz w:val="28"/>
                <w:szCs w:val="28"/>
              </w:rPr>
            </w:pPr>
            <w:r w:rsidRPr="00D231E4">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«Татэнерго» </w:t>
            </w:r>
            <w:proofErr w:type="spellStart"/>
            <w:r w:rsidRPr="00D231E4">
              <w:rPr>
                <w:rFonts w:eastAsia="Calibri"/>
                <w:b/>
                <w:sz w:val="28"/>
                <w:szCs w:val="28"/>
              </w:rPr>
              <w:t>Заинского</w:t>
            </w:r>
            <w:proofErr w:type="spellEnd"/>
            <w:r w:rsidRPr="00D231E4">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Pr="00865950" w:rsidRDefault="00E06E84" w:rsidP="00E06E84">
            <w:pPr>
              <w:spacing w:after="0" w:line="240" w:lineRule="auto"/>
              <w:rPr>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tc>
      </w:tr>
      <w:tr w:rsidR="00E06E84" w:rsidRPr="00A94479" w:rsidTr="00645A17">
        <w:trPr>
          <w:gridAfter w:val="3"/>
          <w:wAfter w:w="148" w:type="dxa"/>
        </w:trPr>
        <w:tc>
          <w:tcPr>
            <w:tcW w:w="9419" w:type="dxa"/>
            <w:gridSpan w:val="2"/>
          </w:tcPr>
          <w:p w:rsidR="00E06E84" w:rsidRPr="00D231E4" w:rsidRDefault="00E06E84" w:rsidP="00E06E84">
            <w:pPr>
              <w:pStyle w:val="a4"/>
              <w:numPr>
                <w:ilvl w:val="0"/>
                <w:numId w:val="2"/>
              </w:numPr>
              <w:spacing w:after="0" w:line="240" w:lineRule="auto"/>
              <w:ind w:left="0" w:firstLine="590"/>
              <w:jc w:val="both"/>
              <w:rPr>
                <w:rFonts w:eastAsia="Calibri"/>
                <w:i/>
                <w:sz w:val="28"/>
                <w:szCs w:val="28"/>
              </w:rPr>
            </w:pPr>
            <w:r w:rsidRPr="00D231E4">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для Акционерного общества «Татэнерго» потребителям, другим теплоснабжающим организациям </w:t>
            </w:r>
            <w:proofErr w:type="spellStart"/>
            <w:r w:rsidRPr="00D231E4">
              <w:rPr>
                <w:rFonts w:eastAsia="Calibri"/>
                <w:b/>
                <w:sz w:val="28"/>
                <w:szCs w:val="28"/>
              </w:rPr>
              <w:t>Заинского</w:t>
            </w:r>
            <w:proofErr w:type="spellEnd"/>
            <w:r w:rsidRPr="00D231E4">
              <w:rPr>
                <w:rFonts w:eastAsia="Calibri"/>
                <w:b/>
                <w:sz w:val="28"/>
                <w:szCs w:val="28"/>
              </w:rPr>
              <w:t xml:space="preserve"> муниципального района с использованием открытых систем теплоснабжения (горячего водоснабжения)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D231E4" w:rsidRDefault="00E06E84" w:rsidP="00E06E84">
            <w:pPr>
              <w:pStyle w:val="a4"/>
              <w:numPr>
                <w:ilvl w:val="0"/>
                <w:numId w:val="2"/>
              </w:numPr>
              <w:spacing w:after="0" w:line="240" w:lineRule="auto"/>
              <w:ind w:left="0" w:firstLine="590"/>
              <w:jc w:val="both"/>
              <w:rPr>
                <w:rFonts w:eastAsia="Calibri"/>
                <w:i/>
                <w:sz w:val="28"/>
                <w:szCs w:val="28"/>
              </w:rPr>
            </w:pPr>
            <w:r w:rsidRPr="00D231E4">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Общества с ограниченной </w:t>
            </w:r>
            <w:r w:rsidRPr="00D231E4">
              <w:rPr>
                <w:rFonts w:eastAsia="Calibri"/>
                <w:b/>
                <w:sz w:val="28"/>
                <w:szCs w:val="28"/>
              </w:rPr>
              <w:lastRenderedPageBreak/>
              <w:t>ответственностью «Тепло-</w:t>
            </w:r>
            <w:proofErr w:type="spellStart"/>
            <w:r w:rsidRPr="00D231E4">
              <w:rPr>
                <w:rFonts w:eastAsia="Calibri"/>
                <w:b/>
                <w:sz w:val="28"/>
                <w:szCs w:val="28"/>
              </w:rPr>
              <w:t>ЭнергоСервис</w:t>
            </w:r>
            <w:proofErr w:type="spellEnd"/>
            <w:r w:rsidRPr="00D231E4">
              <w:rPr>
                <w:rFonts w:eastAsia="Calibri"/>
                <w:b/>
                <w:sz w:val="28"/>
                <w:szCs w:val="28"/>
              </w:rPr>
              <w:t xml:space="preserve">+» </w:t>
            </w:r>
            <w:proofErr w:type="spellStart"/>
            <w:r w:rsidRPr="00D231E4">
              <w:rPr>
                <w:rFonts w:eastAsia="Calibri"/>
                <w:b/>
                <w:sz w:val="28"/>
                <w:szCs w:val="28"/>
              </w:rPr>
              <w:t>Заинского</w:t>
            </w:r>
            <w:proofErr w:type="spellEnd"/>
            <w:r w:rsidRPr="00D231E4">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D231E4" w:rsidRDefault="00E06E84" w:rsidP="00E06E84">
            <w:pPr>
              <w:pStyle w:val="a4"/>
              <w:numPr>
                <w:ilvl w:val="0"/>
                <w:numId w:val="2"/>
              </w:numPr>
              <w:spacing w:after="0" w:line="240" w:lineRule="auto"/>
              <w:ind w:left="0" w:firstLine="590"/>
              <w:jc w:val="both"/>
              <w:rPr>
                <w:rFonts w:eastAsia="Calibri"/>
                <w:i/>
                <w:sz w:val="28"/>
                <w:szCs w:val="28"/>
              </w:rPr>
            </w:pPr>
            <w:r w:rsidRPr="00D231E4">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«Зеленодольское предприятие тепловых сетей» Зеленодольского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D231E4" w:rsidRDefault="00E06E84" w:rsidP="00E06E84">
            <w:pPr>
              <w:pStyle w:val="a4"/>
              <w:numPr>
                <w:ilvl w:val="0"/>
                <w:numId w:val="2"/>
              </w:numPr>
              <w:spacing w:after="0" w:line="240" w:lineRule="auto"/>
              <w:ind w:left="0" w:firstLine="590"/>
              <w:jc w:val="both"/>
              <w:rPr>
                <w:rFonts w:eastAsia="Calibri"/>
                <w:i/>
                <w:sz w:val="28"/>
                <w:szCs w:val="28"/>
              </w:rPr>
            </w:pPr>
            <w:r w:rsidRPr="00D231E4">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Общества с ограниченной ответственностью «Осиновская теплоснабжающая компания» Зеленодольского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D231E4" w:rsidRDefault="00E06E84" w:rsidP="00E06E84">
            <w:pPr>
              <w:pStyle w:val="a4"/>
              <w:numPr>
                <w:ilvl w:val="0"/>
                <w:numId w:val="2"/>
              </w:numPr>
              <w:spacing w:after="0" w:line="240" w:lineRule="auto"/>
              <w:ind w:left="-119" w:firstLine="709"/>
              <w:jc w:val="both"/>
              <w:rPr>
                <w:rFonts w:eastAsia="Calibri"/>
                <w:i/>
                <w:sz w:val="28"/>
                <w:szCs w:val="28"/>
              </w:rPr>
            </w:pPr>
            <w:r w:rsidRPr="00D231E4">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w:t>
            </w:r>
            <w:r w:rsidRPr="00D231E4">
              <w:rPr>
                <w:rFonts w:eastAsia="Calibri"/>
                <w:b/>
                <w:sz w:val="28"/>
                <w:szCs w:val="28"/>
              </w:rPr>
              <w:br/>
              <w:t>в закрытой системе горячего водоснабжения для Лечебно-профилактического частного учреждения профсоюзов санатория «Васильевский» Зеленодольского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D231E4" w:rsidRDefault="00E06E84" w:rsidP="00E06E84">
            <w:pPr>
              <w:pStyle w:val="a4"/>
              <w:numPr>
                <w:ilvl w:val="0"/>
                <w:numId w:val="2"/>
              </w:numPr>
              <w:spacing w:after="0" w:line="240" w:lineRule="auto"/>
              <w:ind w:left="0" w:firstLine="590"/>
              <w:jc w:val="both"/>
              <w:rPr>
                <w:rFonts w:eastAsia="Calibri"/>
                <w:i/>
                <w:sz w:val="28"/>
                <w:szCs w:val="28"/>
              </w:rPr>
            </w:pPr>
            <w:r w:rsidRPr="00D231E4">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«Зеленодольский </w:t>
            </w:r>
            <w:proofErr w:type="spellStart"/>
            <w:r w:rsidRPr="00D231E4">
              <w:rPr>
                <w:rFonts w:eastAsia="Calibri"/>
                <w:b/>
                <w:sz w:val="28"/>
                <w:szCs w:val="28"/>
              </w:rPr>
              <w:t>молочноперерабатывающий</w:t>
            </w:r>
            <w:proofErr w:type="spellEnd"/>
            <w:r w:rsidRPr="00D231E4">
              <w:rPr>
                <w:rFonts w:eastAsia="Calibri"/>
                <w:b/>
                <w:sz w:val="28"/>
                <w:szCs w:val="28"/>
              </w:rPr>
              <w:t xml:space="preserve"> комбинат» Зеленодольского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5971D8" w:rsidRDefault="00E06E84" w:rsidP="00E06E84">
            <w:pPr>
              <w:pStyle w:val="a4"/>
              <w:numPr>
                <w:ilvl w:val="0"/>
                <w:numId w:val="2"/>
              </w:numPr>
              <w:suppressAutoHyphens w:val="0"/>
              <w:spacing w:after="0" w:line="240" w:lineRule="auto"/>
              <w:ind w:left="0" w:firstLine="590"/>
              <w:jc w:val="both"/>
              <w:rPr>
                <w:rFonts w:eastAsia="Calibri"/>
                <w:b/>
                <w:sz w:val="28"/>
                <w:szCs w:val="28"/>
              </w:rPr>
            </w:pPr>
            <w:r w:rsidRPr="005971D8">
              <w:rPr>
                <w:rFonts w:eastAsia="Calibri"/>
                <w:b/>
                <w:sz w:val="28"/>
                <w:szCs w:val="28"/>
              </w:rPr>
              <w:t xml:space="preserve">О проекте постановления Государственного комитета Республики Татарстан по тарифам </w:t>
            </w:r>
            <w:r w:rsidRPr="00077F48">
              <w:rPr>
                <w:rFonts w:eastAsia="Calibri"/>
                <w:b/>
                <w:sz w:val="28"/>
                <w:szCs w:val="28"/>
              </w:rPr>
              <w:t xml:space="preserve">«Об установлении тарифов на горячую воду в закрытой системе горячего водоснабжения для Общества с ограниченной </w:t>
            </w:r>
            <w:r w:rsidRPr="00077F48">
              <w:rPr>
                <w:rFonts w:eastAsia="Calibri"/>
                <w:b/>
                <w:sz w:val="28"/>
                <w:szCs w:val="28"/>
              </w:rPr>
              <w:lastRenderedPageBreak/>
              <w:t>ответственностью «Ремонтно-строительная компания «Инженерные Технологии» Лаишевского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23" w:firstLine="567"/>
              <w:jc w:val="both"/>
              <w:rPr>
                <w:rFonts w:eastAsia="Calibri"/>
                <w:i/>
                <w:sz w:val="28"/>
                <w:szCs w:val="28"/>
              </w:rPr>
            </w:pPr>
            <w:r w:rsidRPr="000F1456">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«Республиканское производственное объединение «</w:t>
            </w:r>
            <w:proofErr w:type="spellStart"/>
            <w:r w:rsidRPr="000F1456">
              <w:rPr>
                <w:rFonts w:eastAsia="Calibri"/>
                <w:b/>
                <w:sz w:val="28"/>
                <w:szCs w:val="28"/>
              </w:rPr>
              <w:t>Таткоммунэнерго</w:t>
            </w:r>
            <w:proofErr w:type="spellEnd"/>
            <w:r w:rsidRPr="000F1456">
              <w:rPr>
                <w:rFonts w:eastAsia="Calibri"/>
                <w:b/>
                <w:sz w:val="28"/>
                <w:szCs w:val="28"/>
              </w:rPr>
              <w:t>» Менделеевского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jc w:val="both"/>
              <w:rPr>
                <w:rFonts w:eastAsia="Calibri"/>
                <w:i/>
                <w:sz w:val="28"/>
                <w:szCs w:val="28"/>
              </w:rPr>
            </w:pPr>
            <w:r w:rsidRPr="000F1456">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Муниципального казенного предприятия «Водоканал» Нижнекамского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jc w:val="both"/>
              <w:rPr>
                <w:rFonts w:eastAsia="Calibri"/>
                <w:i/>
                <w:sz w:val="28"/>
                <w:szCs w:val="28"/>
              </w:rPr>
            </w:pPr>
            <w:r w:rsidRPr="000F1456">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Общества с ограниченной ответственностью «Нижнекамский </w:t>
            </w:r>
            <w:proofErr w:type="spellStart"/>
            <w:r w:rsidRPr="000F1456">
              <w:rPr>
                <w:rFonts w:eastAsia="Calibri"/>
                <w:b/>
                <w:sz w:val="28"/>
                <w:szCs w:val="28"/>
              </w:rPr>
              <w:t>Жилкомсервис</w:t>
            </w:r>
            <w:proofErr w:type="spellEnd"/>
            <w:r w:rsidRPr="000F1456">
              <w:rPr>
                <w:rFonts w:eastAsia="Calibri"/>
                <w:b/>
                <w:sz w:val="28"/>
                <w:szCs w:val="28"/>
              </w:rPr>
              <w:t>» Нижнекамского муниципального района на 2026</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jc w:val="both"/>
              <w:rPr>
                <w:rFonts w:eastAsia="Calibri"/>
                <w:i/>
                <w:sz w:val="28"/>
                <w:szCs w:val="28"/>
              </w:rPr>
            </w:pPr>
            <w:r w:rsidRPr="000F1456">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«Татэнерго» Нижнекамского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jc w:val="both"/>
              <w:rPr>
                <w:rFonts w:eastAsia="Calibri"/>
                <w:i/>
                <w:sz w:val="28"/>
                <w:szCs w:val="28"/>
              </w:rPr>
            </w:pPr>
            <w:r w:rsidRPr="000F1456">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w:t>
            </w:r>
            <w:r w:rsidRPr="000F1456">
              <w:rPr>
                <w:rFonts w:eastAsia="Calibri"/>
                <w:b/>
                <w:sz w:val="28"/>
                <w:szCs w:val="28"/>
              </w:rPr>
              <w:lastRenderedPageBreak/>
              <w:t>«</w:t>
            </w:r>
            <w:proofErr w:type="spellStart"/>
            <w:r w:rsidRPr="000F1456">
              <w:rPr>
                <w:rFonts w:eastAsia="Calibri"/>
                <w:b/>
                <w:sz w:val="28"/>
                <w:szCs w:val="28"/>
              </w:rPr>
              <w:t>Азнакаевское</w:t>
            </w:r>
            <w:proofErr w:type="spellEnd"/>
            <w:r w:rsidRPr="000F1456">
              <w:rPr>
                <w:rFonts w:eastAsia="Calibri"/>
                <w:b/>
                <w:sz w:val="28"/>
                <w:szCs w:val="28"/>
              </w:rPr>
              <w:t xml:space="preserve"> предприятие тепловых сетей» </w:t>
            </w:r>
            <w:proofErr w:type="spellStart"/>
            <w:r w:rsidRPr="000F1456">
              <w:rPr>
                <w:rFonts w:eastAsia="Calibri"/>
                <w:b/>
                <w:sz w:val="28"/>
                <w:szCs w:val="28"/>
              </w:rPr>
              <w:t>Сармановского</w:t>
            </w:r>
            <w:proofErr w:type="spellEnd"/>
            <w:r w:rsidRPr="000F1456">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23" w:firstLine="567"/>
              <w:jc w:val="both"/>
              <w:rPr>
                <w:rFonts w:eastAsia="Calibri"/>
                <w:i/>
                <w:sz w:val="28"/>
                <w:szCs w:val="28"/>
              </w:rPr>
            </w:pPr>
            <w:r w:rsidRPr="000F1456">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w:t>
            </w:r>
            <w:proofErr w:type="spellStart"/>
            <w:r w:rsidRPr="000F1456">
              <w:rPr>
                <w:rFonts w:eastAsia="Calibri"/>
                <w:b/>
                <w:sz w:val="28"/>
                <w:szCs w:val="28"/>
              </w:rPr>
              <w:t>Тетюшское</w:t>
            </w:r>
            <w:proofErr w:type="spellEnd"/>
            <w:r w:rsidRPr="000F1456">
              <w:rPr>
                <w:rFonts w:eastAsia="Calibri"/>
                <w:b/>
                <w:sz w:val="28"/>
                <w:szCs w:val="28"/>
              </w:rPr>
              <w:t xml:space="preserve"> предприятие тепловых сетей» </w:t>
            </w:r>
            <w:proofErr w:type="spellStart"/>
            <w:r w:rsidRPr="000F1456">
              <w:rPr>
                <w:rFonts w:eastAsia="Calibri"/>
                <w:b/>
                <w:sz w:val="28"/>
                <w:szCs w:val="22"/>
                <w:lang w:eastAsia="en-US"/>
              </w:rPr>
              <w:t>Тетюшского</w:t>
            </w:r>
            <w:proofErr w:type="spellEnd"/>
            <w:r w:rsidRPr="000F1456">
              <w:rPr>
                <w:rFonts w:eastAsia="Calibri"/>
                <w:b/>
                <w:sz w:val="28"/>
                <w:szCs w:val="22"/>
                <w:lang w:eastAsia="en-US"/>
              </w:rPr>
              <w:t xml:space="preserve"> муниципального района</w:t>
            </w:r>
            <w:r w:rsidRPr="000F1456">
              <w:rPr>
                <w:rFonts w:eastAsia="Calibri"/>
                <w:b/>
                <w:sz w:val="28"/>
                <w:szCs w:val="28"/>
              </w:rPr>
              <w:t xml:space="preserve">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jc w:val="both"/>
              <w:rPr>
                <w:rFonts w:eastAsia="Calibri"/>
                <w:i/>
                <w:sz w:val="28"/>
                <w:szCs w:val="28"/>
              </w:rPr>
            </w:pPr>
            <w:r w:rsidRPr="000F1456">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Общества с ограниченной ответственностью «Тукай Тепло-Газ» </w:t>
            </w:r>
            <w:proofErr w:type="spellStart"/>
            <w:r w:rsidRPr="000F1456">
              <w:rPr>
                <w:rFonts w:eastAsia="Calibri"/>
                <w:b/>
                <w:sz w:val="28"/>
                <w:szCs w:val="28"/>
              </w:rPr>
              <w:t>Тукаевского</w:t>
            </w:r>
            <w:proofErr w:type="spellEnd"/>
            <w:r w:rsidRPr="000F1456">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jc w:val="both"/>
              <w:rPr>
                <w:rFonts w:eastAsia="Calibri"/>
                <w:i/>
                <w:sz w:val="28"/>
                <w:szCs w:val="28"/>
              </w:rPr>
            </w:pPr>
            <w:r w:rsidRPr="000F1456">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Открытого акционерного общества «</w:t>
            </w:r>
            <w:proofErr w:type="spellStart"/>
            <w:r w:rsidRPr="000F1456">
              <w:rPr>
                <w:rFonts w:eastAsia="Calibri"/>
                <w:b/>
                <w:sz w:val="28"/>
                <w:szCs w:val="28"/>
              </w:rPr>
              <w:t>Чистопольское</w:t>
            </w:r>
            <w:proofErr w:type="spellEnd"/>
            <w:r w:rsidRPr="000F1456">
              <w:rPr>
                <w:rFonts w:eastAsia="Calibri"/>
                <w:b/>
                <w:sz w:val="28"/>
                <w:szCs w:val="28"/>
              </w:rPr>
              <w:t xml:space="preserve"> предприятие тепловых сетей» </w:t>
            </w:r>
            <w:proofErr w:type="spellStart"/>
            <w:r w:rsidRPr="000F1456">
              <w:rPr>
                <w:rFonts w:eastAsia="Calibri"/>
                <w:b/>
                <w:sz w:val="28"/>
                <w:szCs w:val="28"/>
              </w:rPr>
              <w:t>Чистопольского</w:t>
            </w:r>
            <w:proofErr w:type="spellEnd"/>
            <w:r w:rsidRPr="000F1456">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tabs>
                <w:tab w:val="left" w:pos="448"/>
              </w:tabs>
              <w:spacing w:after="0" w:line="240" w:lineRule="auto"/>
              <w:ind w:left="0" w:firstLine="590"/>
              <w:jc w:val="both"/>
              <w:rPr>
                <w:rFonts w:eastAsia="Calibri"/>
                <w:i/>
                <w:sz w:val="28"/>
                <w:szCs w:val="28"/>
              </w:rPr>
            </w:pPr>
            <w:r w:rsidRPr="000F1456">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Общества с ограниченной ответственностью «</w:t>
            </w:r>
            <w:proofErr w:type="spellStart"/>
            <w:r w:rsidRPr="000F1456">
              <w:rPr>
                <w:rFonts w:eastAsia="Calibri"/>
                <w:b/>
                <w:sz w:val="28"/>
                <w:szCs w:val="28"/>
              </w:rPr>
              <w:t>Производственно</w:t>
            </w:r>
            <w:proofErr w:type="spellEnd"/>
            <w:r w:rsidRPr="000F1456">
              <w:rPr>
                <w:rFonts w:eastAsia="Calibri"/>
                <w:b/>
                <w:sz w:val="28"/>
                <w:szCs w:val="28"/>
              </w:rPr>
              <w:t xml:space="preserve"> – коммерческая фирма «Восток – </w:t>
            </w:r>
            <w:proofErr w:type="spellStart"/>
            <w:r w:rsidRPr="000F1456">
              <w:rPr>
                <w:rFonts w:eastAsia="Calibri"/>
                <w:b/>
                <w:sz w:val="28"/>
                <w:szCs w:val="28"/>
              </w:rPr>
              <w:t>Энерго</w:t>
            </w:r>
            <w:proofErr w:type="spellEnd"/>
            <w:r w:rsidRPr="000F1456">
              <w:rPr>
                <w:rFonts w:eastAsia="Calibri"/>
                <w:b/>
                <w:sz w:val="28"/>
                <w:szCs w:val="28"/>
              </w:rPr>
              <w:t xml:space="preserve">» </w:t>
            </w:r>
            <w:proofErr w:type="spellStart"/>
            <w:r w:rsidRPr="000F1456">
              <w:rPr>
                <w:rFonts w:eastAsia="Calibri"/>
                <w:b/>
                <w:sz w:val="28"/>
                <w:szCs w:val="28"/>
              </w:rPr>
              <w:t>Чистопольского</w:t>
            </w:r>
            <w:proofErr w:type="spellEnd"/>
            <w:r w:rsidRPr="000F1456">
              <w:rPr>
                <w:rFonts w:eastAsia="Calibri"/>
                <w:b/>
                <w:sz w:val="28"/>
                <w:szCs w:val="28"/>
              </w:rPr>
              <w:t xml:space="preserve"> муниципального района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jc w:val="both"/>
              <w:rPr>
                <w:rFonts w:eastAsia="Calibri"/>
                <w:i/>
                <w:sz w:val="28"/>
                <w:szCs w:val="28"/>
              </w:rPr>
            </w:pPr>
            <w:r w:rsidRPr="000F1456">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w:t>
            </w:r>
            <w:r w:rsidRPr="000F1456">
              <w:rPr>
                <w:rFonts w:eastAsia="Calibri"/>
                <w:b/>
                <w:sz w:val="28"/>
                <w:szCs w:val="28"/>
              </w:rPr>
              <w:lastRenderedPageBreak/>
              <w:t xml:space="preserve">закрытой системе горячего водоснабжения для Акционерного общества «Казэнерго» </w:t>
            </w:r>
            <w:proofErr w:type="spellStart"/>
            <w:r w:rsidRPr="000F1456">
              <w:rPr>
                <w:rFonts w:eastAsia="Calibri"/>
                <w:b/>
                <w:sz w:val="28"/>
                <w:szCs w:val="28"/>
              </w:rPr>
              <w:t>г.Казани</w:t>
            </w:r>
            <w:proofErr w:type="spellEnd"/>
            <w:r w:rsidRPr="000F1456">
              <w:rPr>
                <w:rFonts w:eastAsia="Calibri"/>
                <w:b/>
                <w:sz w:val="28"/>
                <w:szCs w:val="28"/>
              </w:rPr>
              <w:t xml:space="preserve">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lastRenderedPageBreak/>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jc w:val="both"/>
              <w:rPr>
                <w:rFonts w:eastAsia="Calibri"/>
                <w:i/>
                <w:sz w:val="28"/>
                <w:szCs w:val="28"/>
              </w:rPr>
            </w:pPr>
            <w:r w:rsidRPr="000F1456">
              <w:rPr>
                <w:rFonts w:eastAsia="Calibri"/>
                <w:b/>
                <w:sz w:val="28"/>
                <w:szCs w:val="28"/>
              </w:rPr>
              <w:t>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Акционерного общества «Татэнерго» г. Казани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tabs>
                <w:tab w:val="left" w:pos="1440"/>
              </w:tabs>
              <w:spacing w:after="0" w:line="240" w:lineRule="auto"/>
              <w:ind w:left="0" w:firstLine="590"/>
              <w:jc w:val="both"/>
              <w:rPr>
                <w:rFonts w:eastAsia="Calibri"/>
                <w:i/>
                <w:sz w:val="28"/>
                <w:szCs w:val="28"/>
              </w:rPr>
            </w:pPr>
            <w:r w:rsidRPr="000F1456">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Казанского территориального участка Горьковской дирекции по </w:t>
            </w:r>
            <w:proofErr w:type="spellStart"/>
            <w:r w:rsidRPr="000F1456">
              <w:rPr>
                <w:rFonts w:eastAsia="Calibri"/>
                <w:b/>
                <w:sz w:val="28"/>
                <w:szCs w:val="28"/>
              </w:rPr>
              <w:t>тепловодоснабжению</w:t>
            </w:r>
            <w:proofErr w:type="spellEnd"/>
            <w:r w:rsidRPr="000F1456">
              <w:rPr>
                <w:rFonts w:eastAsia="Calibri"/>
                <w:b/>
                <w:sz w:val="28"/>
                <w:szCs w:val="28"/>
              </w:rPr>
              <w:t xml:space="preserve"> – структурного подразделения Центральной дирекции по </w:t>
            </w:r>
            <w:proofErr w:type="spellStart"/>
            <w:r w:rsidRPr="000F1456">
              <w:rPr>
                <w:rFonts w:eastAsia="Calibri"/>
                <w:b/>
                <w:sz w:val="28"/>
                <w:szCs w:val="28"/>
              </w:rPr>
              <w:t>тепловодоснабжению</w:t>
            </w:r>
            <w:proofErr w:type="spellEnd"/>
            <w:r w:rsidRPr="000F1456">
              <w:rPr>
                <w:rFonts w:eastAsia="Calibri"/>
                <w:b/>
                <w:sz w:val="28"/>
                <w:szCs w:val="28"/>
              </w:rPr>
              <w:t xml:space="preserve"> – филиала ОАО «РЖД» г. Казани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Pr="00865950" w:rsidRDefault="00E06E84" w:rsidP="00E06E84">
            <w:pPr>
              <w:spacing w:after="0" w:line="240" w:lineRule="auto"/>
              <w:rPr>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jc w:val="both"/>
              <w:rPr>
                <w:rFonts w:eastAsia="Calibri"/>
                <w:i/>
                <w:sz w:val="28"/>
                <w:szCs w:val="28"/>
              </w:rPr>
            </w:pPr>
            <w:r w:rsidRPr="000F1456">
              <w:rPr>
                <w:rFonts w:eastAsia="Calibri"/>
                <w:b/>
                <w:sz w:val="28"/>
                <w:szCs w:val="28"/>
              </w:rPr>
              <w:t xml:space="preserve">О проекте постановления Государственного комитета Республики Татарстан по тарифам «Об установлении тарифов на горячую воду в закрытой системе горячего водоснабжения для Общества с ограниченной ответственностью «Казанский молочный комбинат» </w:t>
            </w:r>
            <w:proofErr w:type="spellStart"/>
            <w:r w:rsidRPr="000F1456">
              <w:rPr>
                <w:rFonts w:eastAsia="Calibri"/>
                <w:b/>
                <w:sz w:val="28"/>
                <w:szCs w:val="28"/>
              </w:rPr>
              <w:t>г.Казани</w:t>
            </w:r>
            <w:proofErr w:type="spellEnd"/>
            <w:r w:rsidRPr="000F1456">
              <w:rPr>
                <w:rFonts w:eastAsia="Calibri"/>
                <w:b/>
                <w:sz w:val="28"/>
                <w:szCs w:val="28"/>
              </w:rPr>
              <w:t xml:space="preserve"> на 2026 год».</w:t>
            </w:r>
          </w:p>
        </w:tc>
      </w:tr>
      <w:tr w:rsidR="00E06E84" w:rsidRPr="00A94479" w:rsidTr="00645A17">
        <w:trPr>
          <w:gridAfter w:val="2"/>
          <w:wAfter w:w="71" w:type="dxa"/>
        </w:trPr>
        <w:tc>
          <w:tcPr>
            <w:tcW w:w="4390" w:type="dxa"/>
          </w:tcPr>
          <w:p w:rsidR="00E06E84" w:rsidRPr="000E77E7" w:rsidRDefault="00E06E84" w:rsidP="00E06E84">
            <w:pPr>
              <w:tabs>
                <w:tab w:val="left" w:pos="6804"/>
              </w:tabs>
              <w:spacing w:after="0" w:line="240" w:lineRule="auto"/>
              <w:contextualSpacing/>
              <w:rPr>
                <w:i/>
                <w:color w:val="000000"/>
                <w:sz w:val="28"/>
                <w:szCs w:val="28"/>
              </w:rPr>
            </w:pPr>
            <w:r w:rsidRPr="000E77E7">
              <w:rPr>
                <w:i/>
                <w:color w:val="000000"/>
                <w:sz w:val="28"/>
                <w:szCs w:val="28"/>
              </w:rPr>
              <w:t>Казачкина Наталья Александровна</w:t>
            </w:r>
          </w:p>
          <w:p w:rsidR="00E06E84" w:rsidRPr="000E77E7" w:rsidRDefault="00E06E84" w:rsidP="00E06E84">
            <w:pPr>
              <w:tabs>
                <w:tab w:val="left" w:pos="6804"/>
              </w:tabs>
              <w:spacing w:after="0" w:line="240" w:lineRule="auto"/>
              <w:contextualSpacing/>
              <w:jc w:val="both"/>
              <w:rPr>
                <w:i/>
                <w:sz w:val="28"/>
                <w:szCs w:val="28"/>
                <w:lang w:eastAsia="en-US"/>
              </w:rPr>
            </w:pPr>
            <w:r w:rsidRPr="000E77E7">
              <w:rPr>
                <w:i/>
                <w:sz w:val="28"/>
                <w:szCs w:val="28"/>
                <w:lang w:eastAsia="en-US"/>
              </w:rPr>
              <w:t>(выступление до 2 мин.)</w:t>
            </w:r>
          </w:p>
          <w:p w:rsidR="00E06E84" w:rsidRPr="00A94479" w:rsidRDefault="00E06E84" w:rsidP="00E06E84">
            <w:pPr>
              <w:spacing w:after="0" w:line="240" w:lineRule="auto"/>
              <w:rPr>
                <w:sz w:val="28"/>
                <w:szCs w:val="28"/>
              </w:rPr>
            </w:pPr>
          </w:p>
        </w:tc>
        <w:tc>
          <w:tcPr>
            <w:tcW w:w="5106" w:type="dxa"/>
            <w:gridSpan w:val="2"/>
          </w:tcPr>
          <w:p w:rsidR="00E06E84" w:rsidRDefault="00E06E84" w:rsidP="00E06E84">
            <w:pPr>
              <w:spacing w:after="0" w:line="240" w:lineRule="auto"/>
              <w:rPr>
                <w:rFonts w:eastAsia="Calibri"/>
                <w:i/>
                <w:sz w:val="28"/>
                <w:szCs w:val="28"/>
              </w:rPr>
            </w:pPr>
            <w:r w:rsidRPr="000E77E7">
              <w:rPr>
                <w:rFonts w:eastAsia="Calibri"/>
                <w:i/>
                <w:sz w:val="28"/>
                <w:szCs w:val="28"/>
              </w:rPr>
              <w:t>начальник отдела регулирования и контроля тарифов в сфере водоснабжения и водоотведения</w:t>
            </w:r>
          </w:p>
          <w:p w:rsidR="00E06E84" w:rsidRPr="00865950" w:rsidRDefault="00E06E84" w:rsidP="00E06E84">
            <w:pPr>
              <w:spacing w:after="0" w:line="240" w:lineRule="auto"/>
              <w:rPr>
                <w:sz w:val="28"/>
                <w:szCs w:val="28"/>
              </w:rPr>
            </w:pPr>
          </w:p>
        </w:tc>
      </w:tr>
      <w:tr w:rsidR="00E06E84" w:rsidRPr="00A94479" w:rsidTr="00645A17">
        <w:trPr>
          <w:gridAfter w:val="3"/>
          <w:wAfter w:w="148" w:type="dxa"/>
        </w:trPr>
        <w:tc>
          <w:tcPr>
            <w:tcW w:w="9419" w:type="dxa"/>
            <w:gridSpan w:val="2"/>
          </w:tcPr>
          <w:p w:rsidR="00E06E84" w:rsidRPr="000F1456" w:rsidRDefault="00E06E84" w:rsidP="00E06E84">
            <w:pPr>
              <w:pStyle w:val="a4"/>
              <w:numPr>
                <w:ilvl w:val="0"/>
                <w:numId w:val="2"/>
              </w:numPr>
              <w:spacing w:after="0" w:line="240" w:lineRule="auto"/>
              <w:ind w:left="0" w:firstLine="590"/>
              <w:rPr>
                <w:rFonts w:eastAsia="Calibri"/>
                <w:i/>
                <w:sz w:val="28"/>
                <w:szCs w:val="28"/>
              </w:rPr>
            </w:pPr>
            <w:r w:rsidRPr="000F1456">
              <w:rPr>
                <w:rFonts w:eastAsia="Calibri"/>
                <w:b/>
                <w:sz w:val="28"/>
                <w:szCs w:val="28"/>
              </w:rPr>
              <w:t>Разное.</w:t>
            </w:r>
          </w:p>
        </w:tc>
      </w:tr>
    </w:tbl>
    <w:p w:rsidR="00A94479" w:rsidRDefault="00A94479" w:rsidP="00A94479">
      <w:pPr>
        <w:spacing w:after="0" w:line="240" w:lineRule="auto"/>
        <w:rPr>
          <w:rFonts w:ascii="Times New Roman" w:hAnsi="Times New Roman" w:cs="Times New Roman"/>
          <w:sz w:val="28"/>
          <w:szCs w:val="28"/>
        </w:rPr>
      </w:pPr>
    </w:p>
    <w:p w:rsidR="00CF0CD5" w:rsidRPr="00A94479" w:rsidRDefault="00CF0CD5" w:rsidP="00A94479">
      <w:pPr>
        <w:spacing w:after="0" w:line="240" w:lineRule="auto"/>
        <w:rPr>
          <w:rFonts w:ascii="Times New Roman" w:hAnsi="Times New Roman" w:cs="Times New Roman"/>
          <w:sz w:val="28"/>
          <w:szCs w:val="28"/>
        </w:rPr>
      </w:pPr>
    </w:p>
    <w:p w:rsidR="00CF0CD5" w:rsidRPr="009B1A2C" w:rsidRDefault="00CF0CD5" w:rsidP="00CF0CD5">
      <w:pPr>
        <w:tabs>
          <w:tab w:val="left" w:pos="3525"/>
        </w:tabs>
        <w:spacing w:after="0" w:line="240" w:lineRule="auto"/>
        <w:jc w:val="both"/>
        <w:rPr>
          <w:rFonts w:ascii="Times New Roman" w:hAnsi="Times New Roman" w:cs="Times New Roman"/>
          <w:sz w:val="28"/>
          <w:szCs w:val="28"/>
        </w:rPr>
      </w:pPr>
      <w:r w:rsidRPr="009B1A2C">
        <w:rPr>
          <w:rFonts w:ascii="Times New Roman" w:hAnsi="Times New Roman" w:cs="Times New Roman"/>
          <w:sz w:val="28"/>
          <w:szCs w:val="28"/>
        </w:rPr>
        <w:t>Председатель Государственного</w:t>
      </w:r>
    </w:p>
    <w:p w:rsidR="00CF0CD5" w:rsidRPr="009B1A2C" w:rsidRDefault="00CF0CD5" w:rsidP="00CF0CD5">
      <w:pPr>
        <w:tabs>
          <w:tab w:val="left" w:pos="3525"/>
        </w:tabs>
        <w:spacing w:after="0" w:line="240" w:lineRule="auto"/>
        <w:jc w:val="both"/>
        <w:rPr>
          <w:rFonts w:ascii="Times New Roman" w:hAnsi="Times New Roman" w:cs="Times New Roman"/>
          <w:sz w:val="28"/>
          <w:szCs w:val="28"/>
        </w:rPr>
      </w:pPr>
      <w:r w:rsidRPr="009B1A2C">
        <w:rPr>
          <w:rFonts w:ascii="Times New Roman" w:hAnsi="Times New Roman" w:cs="Times New Roman"/>
          <w:sz w:val="28"/>
          <w:szCs w:val="28"/>
        </w:rPr>
        <w:t>комитета Республики Татарстан по тарифам</w:t>
      </w:r>
      <w:r w:rsidRPr="009B1A2C">
        <w:rPr>
          <w:rFonts w:ascii="Times New Roman" w:hAnsi="Times New Roman" w:cs="Times New Roman"/>
          <w:sz w:val="28"/>
          <w:szCs w:val="28"/>
        </w:rPr>
        <w:tab/>
      </w:r>
      <w:r w:rsidRPr="009B1A2C">
        <w:rPr>
          <w:rFonts w:ascii="Times New Roman" w:hAnsi="Times New Roman" w:cs="Times New Roman"/>
          <w:sz w:val="28"/>
          <w:szCs w:val="28"/>
        </w:rPr>
        <w:tab/>
      </w:r>
      <w:r w:rsidRPr="009B1A2C">
        <w:rPr>
          <w:rFonts w:ascii="Times New Roman" w:hAnsi="Times New Roman" w:cs="Times New Roman"/>
          <w:sz w:val="28"/>
          <w:szCs w:val="28"/>
        </w:rPr>
        <w:tab/>
      </w:r>
      <w:r w:rsidRPr="009B1A2C">
        <w:rPr>
          <w:rFonts w:ascii="Times New Roman" w:hAnsi="Times New Roman" w:cs="Times New Roman"/>
          <w:sz w:val="28"/>
          <w:szCs w:val="28"/>
        </w:rPr>
        <w:tab/>
      </w:r>
      <w:proofErr w:type="spellStart"/>
      <w:r w:rsidRPr="009B1A2C">
        <w:rPr>
          <w:rFonts w:ascii="Times New Roman" w:hAnsi="Times New Roman" w:cs="Times New Roman"/>
          <w:sz w:val="28"/>
          <w:szCs w:val="28"/>
        </w:rPr>
        <w:t>Р.В.Гайнутдинов</w:t>
      </w:r>
      <w:proofErr w:type="spellEnd"/>
    </w:p>
    <w:p w:rsidR="00A94479" w:rsidRPr="00A94479" w:rsidRDefault="00A94479" w:rsidP="00A94479">
      <w:pPr>
        <w:spacing w:after="0" w:line="240" w:lineRule="auto"/>
        <w:rPr>
          <w:rFonts w:ascii="Times New Roman" w:hAnsi="Times New Roman" w:cs="Times New Roman"/>
          <w:sz w:val="28"/>
          <w:szCs w:val="28"/>
        </w:rPr>
      </w:pPr>
    </w:p>
    <w:sectPr w:rsidR="00A94479" w:rsidRPr="00A94479" w:rsidSect="00A94479">
      <w:headerReference w:type="default" r:id="rId7"/>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BA5" w:rsidRDefault="00F93BA5" w:rsidP="000F1456">
      <w:pPr>
        <w:spacing w:after="0" w:line="240" w:lineRule="auto"/>
      </w:pPr>
      <w:r>
        <w:separator/>
      </w:r>
    </w:p>
  </w:endnote>
  <w:endnote w:type="continuationSeparator" w:id="0">
    <w:p w:rsidR="00F93BA5" w:rsidRDefault="00F93BA5" w:rsidP="000F14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BA5" w:rsidRDefault="00F93BA5" w:rsidP="000F1456">
      <w:pPr>
        <w:spacing w:after="0" w:line="240" w:lineRule="auto"/>
      </w:pPr>
      <w:r>
        <w:separator/>
      </w:r>
    </w:p>
  </w:footnote>
  <w:footnote w:type="continuationSeparator" w:id="0">
    <w:p w:rsidR="00F93BA5" w:rsidRDefault="00F93BA5" w:rsidP="000F14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8917174"/>
      <w:docPartObj>
        <w:docPartGallery w:val="Page Numbers (Top of Page)"/>
        <w:docPartUnique/>
      </w:docPartObj>
    </w:sdtPr>
    <w:sdtEndPr>
      <w:rPr>
        <w:rFonts w:ascii="Times New Roman" w:hAnsi="Times New Roman" w:cs="Times New Roman"/>
        <w:sz w:val="28"/>
        <w:szCs w:val="28"/>
      </w:rPr>
    </w:sdtEndPr>
    <w:sdtContent>
      <w:p w:rsidR="000F1456" w:rsidRPr="000F1456" w:rsidRDefault="000F1456" w:rsidP="000F1456">
        <w:pPr>
          <w:pStyle w:val="a5"/>
          <w:jc w:val="center"/>
          <w:rPr>
            <w:rFonts w:ascii="Times New Roman" w:hAnsi="Times New Roman" w:cs="Times New Roman"/>
            <w:sz w:val="28"/>
            <w:szCs w:val="28"/>
          </w:rPr>
        </w:pPr>
        <w:r w:rsidRPr="000F1456">
          <w:rPr>
            <w:rFonts w:ascii="Times New Roman" w:hAnsi="Times New Roman" w:cs="Times New Roman"/>
            <w:sz w:val="28"/>
            <w:szCs w:val="28"/>
          </w:rPr>
          <w:fldChar w:fldCharType="begin"/>
        </w:r>
        <w:r w:rsidRPr="000F1456">
          <w:rPr>
            <w:rFonts w:ascii="Times New Roman" w:hAnsi="Times New Roman" w:cs="Times New Roman"/>
            <w:sz w:val="28"/>
            <w:szCs w:val="28"/>
          </w:rPr>
          <w:instrText>PAGE   \* MERGEFORMAT</w:instrText>
        </w:r>
        <w:r w:rsidRPr="000F1456">
          <w:rPr>
            <w:rFonts w:ascii="Times New Roman" w:hAnsi="Times New Roman" w:cs="Times New Roman"/>
            <w:sz w:val="28"/>
            <w:szCs w:val="28"/>
          </w:rPr>
          <w:fldChar w:fldCharType="separate"/>
        </w:r>
        <w:r w:rsidR="00645A17">
          <w:rPr>
            <w:rFonts w:ascii="Times New Roman" w:hAnsi="Times New Roman" w:cs="Times New Roman"/>
            <w:noProof/>
            <w:sz w:val="28"/>
            <w:szCs w:val="28"/>
          </w:rPr>
          <w:t>9</w:t>
        </w:r>
        <w:r w:rsidRPr="000F1456">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667F"/>
    <w:multiLevelType w:val="hybridMultilevel"/>
    <w:tmpl w:val="F998082C"/>
    <w:lvl w:ilvl="0" w:tplc="F7F8B008">
      <w:start w:val="1"/>
      <w:numFmt w:val="decimal"/>
      <w:lvlText w:val="%1."/>
      <w:lvlJc w:val="left"/>
      <w:pPr>
        <w:ind w:left="1495" w:hanging="360"/>
      </w:pPr>
      <w:rPr>
        <w:rFonts w:hint="default"/>
        <w:b/>
        <w:i w:val="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43D50E1B"/>
    <w:multiLevelType w:val="hybridMultilevel"/>
    <w:tmpl w:val="C24ED1C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5783135C"/>
    <w:multiLevelType w:val="hybridMultilevel"/>
    <w:tmpl w:val="E604DF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69CF6B94"/>
    <w:multiLevelType w:val="hybridMultilevel"/>
    <w:tmpl w:val="B6BA904C"/>
    <w:lvl w:ilvl="0" w:tplc="50D67C2A">
      <w:start w:val="3"/>
      <w:numFmt w:val="decimal"/>
      <w:lvlText w:val="%1."/>
      <w:lvlJc w:val="left"/>
      <w:pPr>
        <w:ind w:left="1080" w:hanging="360"/>
      </w:pPr>
      <w:rPr>
        <w:rFonts w:eastAsia="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6CBB0BE8"/>
    <w:multiLevelType w:val="hybridMultilevel"/>
    <w:tmpl w:val="175C9554"/>
    <w:lvl w:ilvl="0" w:tplc="1E5CFE8E">
      <w:start w:val="1"/>
      <w:numFmt w:val="decimal"/>
      <w:lvlText w:val="%1."/>
      <w:lvlJc w:val="left"/>
      <w:pPr>
        <w:ind w:left="720" w:hanging="360"/>
      </w:pPr>
      <w:rPr>
        <w:rFonts w:eastAsia="Calibri"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8FE"/>
    <w:rsid w:val="000F1456"/>
    <w:rsid w:val="003621EB"/>
    <w:rsid w:val="003909A1"/>
    <w:rsid w:val="00402A1E"/>
    <w:rsid w:val="00645A17"/>
    <w:rsid w:val="00865950"/>
    <w:rsid w:val="009E78FE"/>
    <w:rsid w:val="00A94479"/>
    <w:rsid w:val="00CF0CD5"/>
    <w:rsid w:val="00D231E4"/>
    <w:rsid w:val="00E06E84"/>
    <w:rsid w:val="00F93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2D0A"/>
  <w15:chartTrackingRefBased/>
  <w15:docId w15:val="{7EC03DC5-6CF7-475A-884E-B537A951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4479"/>
    <w:pPr>
      <w:suppressAutoHyphens/>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A9447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4479"/>
    <w:pPr>
      <w:ind w:left="720"/>
      <w:contextualSpacing/>
    </w:pPr>
  </w:style>
  <w:style w:type="paragraph" w:styleId="a5">
    <w:name w:val="header"/>
    <w:basedOn w:val="a"/>
    <w:link w:val="a6"/>
    <w:uiPriority w:val="99"/>
    <w:unhideWhenUsed/>
    <w:rsid w:val="000F1456"/>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F1456"/>
  </w:style>
  <w:style w:type="paragraph" w:styleId="a7">
    <w:name w:val="footer"/>
    <w:basedOn w:val="a"/>
    <w:link w:val="a8"/>
    <w:uiPriority w:val="99"/>
    <w:unhideWhenUsed/>
    <w:rsid w:val="000F145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F14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11</Pages>
  <Words>3469</Words>
  <Characters>19775</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Солдатова Лилия Владимировна</dc:creator>
  <cp:keywords/>
  <dc:description/>
  <cp:lastModifiedBy>Солдатова Лилия Владимировна</cp:lastModifiedBy>
  <cp:revision>6</cp:revision>
  <dcterms:created xsi:type="dcterms:W3CDTF">2025-12-18T14:48:00Z</dcterms:created>
  <dcterms:modified xsi:type="dcterms:W3CDTF">2025-12-18T17:48:00Z</dcterms:modified>
</cp:coreProperties>
</file>