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="00331F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1359F1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дека</w:t>
            </w:r>
            <w:r w:rsidR="009428EB" w:rsidRPr="00EE26A3">
              <w:rPr>
                <w:color w:val="000000"/>
                <w:sz w:val="28"/>
                <w:szCs w:val="28"/>
              </w:rPr>
              <w:t>бря 2025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828"/>
        <w:gridCol w:w="37"/>
        <w:gridCol w:w="6340"/>
        <w:gridCol w:w="108"/>
      </w:tblGrid>
      <w:tr w:rsidR="000D0C0A" w:rsidRPr="00EE26A3" w:rsidTr="00797007">
        <w:tc>
          <w:tcPr>
            <w:tcW w:w="10421" w:type="dxa"/>
            <w:gridSpan w:val="5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1A4A3D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 Общества 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с ограниченной ответственностью «ЗИГЗАГ» – «Нежилое помещение. Адрес: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br/>
                    <w:t xml:space="preserve"> Республика Татарстан,</w:t>
                  </w:r>
                  <w:r w:rsidR="00A64CA9">
                    <w:rPr>
                      <w:rFonts w:eastAsia="Calibri"/>
                      <w:b/>
                      <w:sz w:val="28"/>
                      <w:szCs w:val="28"/>
                    </w:rPr>
                    <w:t xml:space="preserve"> г.Набережные Ч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е</w:t>
                  </w:r>
                  <w:r w:rsidR="00A64CA9">
                    <w:rPr>
                      <w:rFonts w:eastAsia="Calibri"/>
                      <w:b/>
                      <w:sz w:val="28"/>
                      <w:szCs w:val="28"/>
                    </w:rPr>
                    <w:t>л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ны (кадастровый номер 16:52:020603:4672)» по индивидуальном</w:t>
                  </w:r>
                  <w:bookmarkStart w:id="0" w:name="_GoBack"/>
                  <w:bookmarkEnd w:id="0"/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у проекту</w:t>
                  </w: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6148E4" w:rsidRPr="00EE26A3" w:rsidTr="00D6216C">
              <w:tc>
                <w:tcPr>
                  <w:tcW w:w="3865" w:type="dxa"/>
                </w:tcPr>
                <w:p w:rsidR="006148E4" w:rsidRPr="001A4A3D" w:rsidRDefault="006148E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6148E4" w:rsidRPr="001A4A3D" w:rsidRDefault="006148E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(выступление до </w:t>
                  </w:r>
                  <w:r w:rsidR="00234C04" w:rsidRPr="001A4A3D">
                    <w:rPr>
                      <w:i/>
                      <w:sz w:val="26"/>
                      <w:szCs w:val="26"/>
                      <w:lang w:eastAsia="en-US"/>
                    </w:rPr>
                    <w:t>2</w:t>
                  </w: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6148E4" w:rsidRPr="001A4A3D" w:rsidRDefault="006148E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6148E4" w:rsidRPr="001A4A3D" w:rsidRDefault="006148E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EE26A3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 Общества 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с ограниченной ответственностью «Техно-Логика» – «Нежилое помещение. Адрес: 423800, Республика Татарстан, г.Набережные Челны, тракт. Мензелинский, д.58 (кадастровый номер 16:52:090106:180)» по индивидуальному проекту</w:t>
                  </w: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EE26A3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 электрическим сетям Акционерного общества «Сетевая компания» энергопринимающих устройств объекта Общества 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с ограниченной ответственностью «ЮНОСТЬ» – «Магазин. Адрес: Республика Татарстан, г. Набережные Челны, ул. Шамиля Усманова, д. 39» по индивидуальному проекту</w:t>
                  </w: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1359F1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технологическое присоединение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к электрическим сетям Акционерного общества «Сетевая компания» энергопринимающих устройств объекта Индивидуального 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предпринимателя Скобкарева Евгения Витальевича – «Гараж. Адрес: Республика Татарстан,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г. Набережные Челны, ул.40 лет Победы, 53 микрорайон, территория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ГСК Визиди (кадастровый номер 16:52:070205:256» по индивидуальному проекту</w:t>
                  </w: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Белалеева Нафися Равилевна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1359F1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«Кравт Яр Парк» - «Строительство многофункционального комплекса с конгресс-центром 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по ул. Сибгата Хакима г. Казани» к централизованной системе холодного водоснабжения Муниципального унитарного предприятия «Водоканал» 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в индивидуальном порядке</w:t>
                  </w: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234C04" w:rsidRPr="00EE26A3" w:rsidTr="00D6216C">
              <w:tc>
                <w:tcPr>
                  <w:tcW w:w="10205" w:type="dxa"/>
                  <w:gridSpan w:val="2"/>
                </w:tcPr>
                <w:p w:rsidR="00234C04" w:rsidRPr="00EE26A3" w:rsidRDefault="00234C04" w:rsidP="001359F1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«Кравт Яр Парк» - «Строительство многофункционального комплекса с конгресс-центром </w:t>
                  </w:r>
                  <w:r w:rsidR="001359F1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1359F1" w:rsidRPr="001359F1">
                    <w:rPr>
                      <w:rFonts w:eastAsia="Calibri"/>
                      <w:b/>
                      <w:sz w:val="28"/>
                      <w:szCs w:val="28"/>
                    </w:rPr>
                    <w:t>по ул. Сибгата Хакима г. Казани» к централизованной системе водоотведения Муниципального унитарного предприятия «Водоканал» в индивидуальном порядке</w:t>
                  </w: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234C04" w:rsidRPr="00EE26A3" w:rsidTr="00D6216C">
              <w:tc>
                <w:tcPr>
                  <w:tcW w:w="3865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1A4A3D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234C04" w:rsidRPr="001A4A3D" w:rsidRDefault="00234C04" w:rsidP="00EE26A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EE26A3">
            <w:pPr>
              <w:pStyle w:val="Default"/>
              <w:ind w:firstLine="567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428EB" w:rsidRPr="00EE26A3" w:rsidTr="00797007">
        <w:tc>
          <w:tcPr>
            <w:tcW w:w="10421" w:type="dxa"/>
            <w:gridSpan w:val="5"/>
          </w:tcPr>
          <w:p w:rsidR="009428EB" w:rsidRPr="00EE26A3" w:rsidRDefault="009428EB" w:rsidP="001359F1">
            <w:pPr>
              <w:pStyle w:val="Default"/>
              <w:numPr>
                <w:ilvl w:val="0"/>
                <w:numId w:val="5"/>
              </w:numPr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«ГлобалПлюс»- «Жилой комплекс по ул. Родины. Жилой дом №1. Корпус 1,2,3,4,5» и «Жилой комплекс</w:t>
            </w:r>
            <w:r w:rsidR="001359F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br/>
              <w:t>по ул. Родины г. Казань. Многоуровневый паркинг со встроенными объектами обслуживания» к централизованной системе холодного водоснабжения Муниципального унитарного предприятия «Водоканал» в индивидуальном порядке</w:t>
            </w:r>
            <w:r w:rsidRPr="00EE26A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Миниханова Алия Рунаровна</w:t>
            </w:r>
          </w:p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5921A2" w:rsidRPr="00EE26A3" w:rsidTr="00797007">
        <w:tc>
          <w:tcPr>
            <w:tcW w:w="10421" w:type="dxa"/>
            <w:gridSpan w:val="5"/>
          </w:tcPr>
          <w:p w:rsidR="005921A2" w:rsidRPr="00EE26A3" w:rsidRDefault="005921A2" w:rsidP="00EE26A3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«ГлобалПлюс»- «Жилой комплекс </w:t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br/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lastRenderedPageBreak/>
              <w:t>по ул. Родины. Жилой дом №1. Корпус 1,2,3,4,5» и «Жилой комплекс</w:t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br/>
              <w:t>по ул. Родины г.Казань. Многоуровневый паркинг со встроенными объектами обслуживания» к централизованной системе водоотведения Муниципального унитарного предприятия «Водоканал» в индивидуальном порядке</w:t>
            </w:r>
            <w:r w:rsidRPr="00EE26A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344E93" w:rsidRPr="00EE26A3" w:rsidTr="00797007">
        <w:tc>
          <w:tcPr>
            <w:tcW w:w="3936" w:type="dxa"/>
            <w:gridSpan w:val="2"/>
          </w:tcPr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lastRenderedPageBreak/>
              <w:t>Миниханова Алия Рунаровна</w:t>
            </w:r>
          </w:p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485" w:type="dxa"/>
            <w:gridSpan w:val="3"/>
          </w:tcPr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344E93" w:rsidRPr="001A4A3D" w:rsidRDefault="00344E93" w:rsidP="00EE26A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344E93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10205" w:type="dxa"/>
            <w:gridSpan w:val="3"/>
          </w:tcPr>
          <w:p w:rsidR="00344E93" w:rsidRPr="00EE26A3" w:rsidRDefault="00344E93" w:rsidP="001359F1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16:16:080301:24. Адрес: РТ, Высокогорский район, с. Высокая гора,</w:t>
            </w:r>
            <w:r w:rsidR="001359F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359F1" w:rsidRPr="001359F1">
              <w:rPr>
                <w:rFonts w:eastAsia="Calibri"/>
                <w:b/>
                <w:sz w:val="28"/>
                <w:szCs w:val="28"/>
              </w:rPr>
              <w:t>ул. Мелиораторов, з/у 18» к газораспределительным сетям Общества с ограниченной ответственностью «Газпром трансгаз Казань</w:t>
            </w:r>
            <w:r w:rsidRPr="00EE26A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A64CA9" w:rsidRPr="00EE26A3" w:rsidTr="009215DC">
        <w:trPr>
          <w:gridBefore w:val="1"/>
          <w:gridAfter w:val="1"/>
          <w:wBefore w:w="108" w:type="dxa"/>
          <w:wAfter w:w="108" w:type="dxa"/>
        </w:trPr>
        <w:tc>
          <w:tcPr>
            <w:tcW w:w="3865" w:type="dxa"/>
            <w:gridSpan w:val="2"/>
          </w:tcPr>
          <w:p w:rsidR="00A64CA9" w:rsidRPr="001A4A3D" w:rsidRDefault="00A64CA9" w:rsidP="00A64CA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1A4A3D">
              <w:rPr>
                <w:i/>
                <w:color w:val="000000"/>
                <w:sz w:val="26"/>
                <w:szCs w:val="26"/>
              </w:rPr>
              <w:t>Белалеева Нафися Равилевна</w:t>
            </w:r>
          </w:p>
          <w:p w:rsidR="00A64CA9" w:rsidRPr="001A4A3D" w:rsidRDefault="00A64CA9" w:rsidP="00A64CA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1A4A3D">
              <w:rPr>
                <w:i/>
                <w:sz w:val="26"/>
                <w:szCs w:val="26"/>
                <w:lang w:eastAsia="en-US"/>
              </w:rPr>
              <w:t>(выступление до 2 мин.)</w:t>
            </w:r>
          </w:p>
        </w:tc>
        <w:tc>
          <w:tcPr>
            <w:tcW w:w="6340" w:type="dxa"/>
          </w:tcPr>
          <w:p w:rsidR="00A64CA9" w:rsidRPr="001A4A3D" w:rsidRDefault="00A64CA9" w:rsidP="00A64CA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  <w:r w:rsidRPr="001A4A3D">
              <w:rPr>
                <w:rFonts w:eastAsia="Calibri"/>
                <w:i/>
                <w:sz w:val="26"/>
                <w:szCs w:val="26"/>
              </w:rPr>
              <w:t>начальник отдела регулирования и контроля платы за технологическое присоединение</w:t>
            </w:r>
          </w:p>
          <w:p w:rsidR="00A64CA9" w:rsidRPr="001A4A3D" w:rsidRDefault="00A64CA9" w:rsidP="00A64CA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A07300" w:rsidRPr="00EE26A3" w:rsidTr="006225FF">
        <w:tc>
          <w:tcPr>
            <w:tcW w:w="10421" w:type="dxa"/>
            <w:gridSpan w:val="5"/>
          </w:tcPr>
          <w:p w:rsidR="00A07300" w:rsidRPr="00EE26A3" w:rsidRDefault="00A07300" w:rsidP="00EE26A3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E26A3">
              <w:rPr>
                <w:rFonts w:eastAsia="Calibri"/>
                <w:b/>
                <w:sz w:val="28"/>
                <w:szCs w:val="28"/>
              </w:rPr>
              <w:t>Разное</w:t>
            </w:r>
          </w:p>
        </w:tc>
      </w:tr>
    </w:tbl>
    <w:p w:rsidR="009428EB" w:rsidRPr="00EE26A3" w:rsidRDefault="009428EB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300" w:rsidRPr="00EE26A3" w:rsidRDefault="00A073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Pr="00EE26A3" w:rsidRDefault="005921A2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>П</w:t>
      </w:r>
      <w:r w:rsidR="0013253A" w:rsidRPr="00EE26A3">
        <w:rPr>
          <w:rFonts w:ascii="Times New Roman" w:hAnsi="Times New Roman" w:cs="Times New Roman"/>
          <w:sz w:val="28"/>
          <w:szCs w:val="28"/>
        </w:rPr>
        <w:t>редседател</w:t>
      </w:r>
      <w:r w:rsidR="00797007" w:rsidRPr="00EE26A3">
        <w:rPr>
          <w:rFonts w:ascii="Times New Roman" w:hAnsi="Times New Roman" w:cs="Times New Roman"/>
          <w:sz w:val="28"/>
          <w:szCs w:val="28"/>
        </w:rPr>
        <w:t>ь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736AA8" w:rsidRPr="00EE26A3" w:rsidRDefault="0013253A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6A3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r w:rsidR="00797007" w:rsidRPr="00EE26A3">
        <w:rPr>
          <w:rFonts w:ascii="Times New Roman" w:hAnsi="Times New Roman" w:cs="Times New Roman"/>
          <w:sz w:val="28"/>
          <w:szCs w:val="28"/>
        </w:rPr>
        <w:t>Р.В.Гайнутдинов</w:t>
      </w:r>
    </w:p>
    <w:sectPr w:rsidR="00736AA8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4CA9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219D"/>
    <w:rsid w:val="00096518"/>
    <w:rsid w:val="000D0C0A"/>
    <w:rsid w:val="000D7042"/>
    <w:rsid w:val="000D79A7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713B4"/>
    <w:rsid w:val="0028233B"/>
    <w:rsid w:val="002D1472"/>
    <w:rsid w:val="003057A4"/>
    <w:rsid w:val="00331F9F"/>
    <w:rsid w:val="00344E93"/>
    <w:rsid w:val="003C58A5"/>
    <w:rsid w:val="0040605F"/>
    <w:rsid w:val="004E42B2"/>
    <w:rsid w:val="005638CA"/>
    <w:rsid w:val="005921A2"/>
    <w:rsid w:val="005A02DC"/>
    <w:rsid w:val="005A2234"/>
    <w:rsid w:val="005B5A19"/>
    <w:rsid w:val="005D67E9"/>
    <w:rsid w:val="0060178A"/>
    <w:rsid w:val="00604B63"/>
    <w:rsid w:val="00604CDF"/>
    <w:rsid w:val="006148E4"/>
    <w:rsid w:val="00623209"/>
    <w:rsid w:val="00697D2F"/>
    <w:rsid w:val="00700D18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877"/>
    <w:rsid w:val="0098697A"/>
    <w:rsid w:val="00992895"/>
    <w:rsid w:val="009B33D0"/>
    <w:rsid w:val="009C0038"/>
    <w:rsid w:val="00A07300"/>
    <w:rsid w:val="00A12348"/>
    <w:rsid w:val="00A35675"/>
    <w:rsid w:val="00A64CA9"/>
    <w:rsid w:val="00AA590F"/>
    <w:rsid w:val="00AE4B69"/>
    <w:rsid w:val="00B079FB"/>
    <w:rsid w:val="00B423D5"/>
    <w:rsid w:val="00BC0C77"/>
    <w:rsid w:val="00BE240E"/>
    <w:rsid w:val="00BF55CE"/>
    <w:rsid w:val="00C0678E"/>
    <w:rsid w:val="00C276C3"/>
    <w:rsid w:val="00D6216C"/>
    <w:rsid w:val="00DD7AC8"/>
    <w:rsid w:val="00E8392C"/>
    <w:rsid w:val="00EB0B41"/>
    <w:rsid w:val="00EE26A3"/>
    <w:rsid w:val="00F41755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8F9D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345A-B2D1-482C-98FE-B634ABD3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86</cp:revision>
  <cp:lastPrinted>2025-10-22T12:28:00Z</cp:lastPrinted>
  <dcterms:created xsi:type="dcterms:W3CDTF">2025-07-31T08:55:00Z</dcterms:created>
  <dcterms:modified xsi:type="dcterms:W3CDTF">2025-12-01T11:05:00Z</dcterms:modified>
  <dc:language>ru-RU</dc:language>
</cp:coreProperties>
</file>