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сфере технологического присоединения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18 апреля 2025 года</w:t>
        <w:tab/>
        <w:tab/>
        <w:tab/>
        <w:tab/>
        <w:tab/>
        <w:tab/>
        <w:tab/>
        <w:tab/>
        <w:tab/>
        <w:t>№ 8-ПР/ТП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Место проведения: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  <w:tab w:val="left" w:pos="4200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г. Казань, ул. Карла Маркса, д. 66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Начало: 08 ч.30 мин.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008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80"/>
        <w:gridCol w:w="9799"/>
      </w:tblGrid>
      <w:tr>
        <w:trPr>
          <w:trHeight w:val="2684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799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Сфера теплоснабжения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Строительная компания «Алтын групп» - «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-4"/>
                <w:sz w:val="28"/>
                <w:szCs w:val="28"/>
                <w:shd w:fill="FFFFFF" w:val="clear"/>
              </w:rPr>
              <w:t xml:space="preserve">Приемно-диагностическое отделение ГАУЗ «Центральная клиническая городская больница № 18 им. проф. К.Ш.Зыятдинова»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к системе теплоснабжения Акционерного общества «Казэнерго» в индивидуальном порядке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709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водоснабжения и водоотведения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Государственного жилищного фонда при Раисе Республики Татарстан - «168-ми квартирный жилой дом №1 с нежилыми помещениями по ул.Сайдашева микрорайона Мирный в г.Зеленодольск»,  «168-ми квартирный жилой дом №2 с нежилыми помещениями</w:t>
              <w:br/>
              <w:t>по ул.Сайдашева микрорайона Мирный в г.Зеленодольск» к централизованной системе холодного водоснабжения Акционерного общества «ЗВКС»</w:t>
              <w:br/>
              <w:t>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Государственного жилищного фонда при Раисе Республики Татарстан - «168-ми квартирный жилой дом №1 с нежилыми помещениями по ул.Сайдашева микрорайона Мирный в г.Зеленодольск»,  «168-ми квартирный жилой дом №2 с нежилыми помещениями</w:t>
              <w:br/>
              <w:t>по ул.Сайдашева микрорайона Мирный в г.Зеленодольск» к централизованной системе водоотведения Акционерного общества «ЗВКС»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 № 8 в жилом комплексе «Радужный-2» Зеленодольского муниципального района РТ»</w:t>
              <w:br/>
              <w:t>к централизованной системе холодного водоснабжения Общества</w:t>
              <w:br/>
              <w:t xml:space="preserve">с ограниченной ответственностью </w:t>
            </w:r>
            <w:r>
              <w:rPr>
                <w:rFonts w:eastAsia="Calibri" w:cs="Times New Roman" w:ascii="Times New Roman" w:hAnsi="Times New Roman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индивидуальном порядке».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О проекте постановления Государственного комитета Республики Татарстан</w:t>
              <w:br/>
              <w:t xml:space="preserve">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 № 8 в жилом комплексе «Радужный-2» Зеленодольского муниципального района РТ» к централизованной системе водоотведения Общества с ограниченной ответственностью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br/>
              <w:t>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 № 9 в жилом комплексе «Радужный-2» Зеленодольского муниципального района РТ»</w:t>
              <w:br/>
              <w:t>к централизованной системе холодного водоснабжения Общества</w:t>
              <w:br/>
              <w:t xml:space="preserve">с ограниченной ответственностью </w:t>
            </w:r>
            <w:r>
              <w:rPr>
                <w:rFonts w:eastAsia="Calibri" w:cs="Times New Roman" w:ascii="Times New Roman" w:hAnsi="Times New Roman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индивидуальном порядке».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О проекте постановления Государственного комитета Республики Татарстан</w:t>
              <w:br/>
              <w:t xml:space="preserve">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 № 9 в жилом комплексе «Радужный-2» Зеленодольского муниципального района РТ» к централизованной системе водоотведения Общества с ограниченной ответственностью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br/>
              <w:t>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«Заря» - «</w:t>
            </w:r>
            <w:r>
              <w:rPr>
                <w:rFonts w:eastAsia="Calibri" w:cs="Times New Roman" w:ascii="Times New Roman" w:hAnsi="Times New Roman"/>
                <w:sz w:val="28"/>
                <w:szCs w:val="20"/>
                <w:lang w:eastAsia="ru-RU"/>
              </w:rPr>
              <w:t>Жилой комплекс, состоящий</w:t>
              <w:br/>
              <w:t xml:space="preserve">из жилых домов переменной этажности со встроенными нежилыми помещениями и подземной автостоянкой, по адресу: Республика Татарстан, город Казань, переулок Щербаковский, расположенный на земельных участках с кадастровыми номерами 16:50:011102:1307, 16:50:011102:98, 16:50:011102:96, 16:50:011102:313» к централизованной системе холодного водоснабжения Муниципального унитарного предприятия города Казани «Водоканал»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индивидуальном порядке».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9.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О проекте постановления Государственного комитета Республики Татарстан</w:t>
              <w:br/>
              <w:t>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«Заря» - «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0"/>
                <w:lang w:eastAsia="ru-RU"/>
              </w:rPr>
              <w:t>Жилой комплекс, состоящий</w:t>
              <w:br/>
              <w:t xml:space="preserve">из жилых домов переменной этажности со встроенными нежилыми помещениями и подземной автостоянкой, по адресу: Республика Татарстан, город Казань, переулок Щербаковский, расположенный на земельных участках с кадастровыми номерами 16:50:011102:1307, 16:50:011102:98, 16:50:011102:96, 16:50:011102:313» к централизованной системе водоотведения Муниципального унитарного предприятия города Казани «Водоканал» 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газоснабжения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16:39:161201:114. Адрес: РТ, Тукаевский район, Биклянское сельское поселение» к газораспределительным сетям</w:t>
              <w:br/>
              <w:t>ООО «Газпром трансгаз Казань»».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Разное.</w:t>
            </w:r>
          </w:p>
        </w:tc>
      </w:tr>
    </w:tbl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председателя Государственного</w:t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комитета Республики Татарстан по тарифам                                  Л.В.Хабибуллина</w:t>
      </w:r>
    </w:p>
    <w:sectPr>
      <w:headerReference w:type="default" r:id="rId2"/>
      <w:type w:val="nextPage"/>
      <w:pgSz w:w="11906" w:h="16838"/>
      <w:pgMar w:left="1134" w:right="707" w:gutter="0" w:header="357" w:top="851" w:footer="0" w:bottom="851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254929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67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styleId="Extended-textshort" w:customStyle="1">
    <w:name w:val="extended-text__short"/>
    <w:qFormat/>
    <w:rsid w:val="00cf2ea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b46e7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46e7a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7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57b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06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7d30ec"/>
    <w:pPr>
      <w:spacing w:lineRule="auto" w:line="240" w:beforeAutospacing="1" w:afterAutospacing="1"/>
    </w:pPr>
    <w:rPr>
      <w:rFonts w:ascii="Arial" w:hAnsi="Arial" w:eastAsia="Times New Roman" w:cs="Arial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F164-28A5-480F-AC91-62B1D34A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LibreOffice/7.6.7.2$Linux_X86_64 LibreOffice_project/60$Build-2</Application>
  <AppVersion>15.0000</AppVersion>
  <Pages>3</Pages>
  <Words>667</Words>
  <Characters>5336</Characters>
  <CharactersWithSpaces>6013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2023-09-29T10:35:00Z</dcterms:created>
  <dc:creator>Трегубенко Лилия Владимировна</dc:creator>
  <dc:description/>
  <dc:language>ru-RU</dc:language>
  <cp:lastModifiedBy/>
  <cp:lastPrinted>2025-04-16T08:01:07Z</cp:lastPrinted>
  <dcterms:modified xsi:type="dcterms:W3CDTF">2025-04-17T09:19:09Z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