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технологического присоединения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04 апреля 2025 года</w:t>
        <w:tab/>
        <w:tab/>
        <w:tab/>
        <w:tab/>
        <w:tab/>
        <w:tab/>
        <w:tab/>
        <w:tab/>
        <w:tab/>
        <w:t>№ 7-ПР/ТП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  <w:tab w:val="left" w:pos="420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08 ч.30 мин.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008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80"/>
        <w:gridCol w:w="9799"/>
      </w:tblGrid>
      <w:tr>
        <w:trPr>
          <w:trHeight w:val="2684" w:hRule="atLeast"/>
        </w:trPr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Сфера теплоснабжения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Государственного автономного учреждения здравоохранения «Госпиталь для ветеранов войн» г. Казани – «Лечебный корпус №2 по ул.Исаева,5» к системе теплоснабжения Акционерного общества «Татэнерго»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709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2.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Строительная компания «Алтын групп» –</w:t>
            </w:r>
            <w:r>
              <w:rPr>
                <w:rFonts w:eastAsia="Calibri" w:cs="Times New Roman" w:ascii="Times New Roman" w:hAnsi="Times New Roman"/>
                <w:color w:themeColor="text1" w:val="000000"/>
                <w:spacing w:val="-4"/>
                <w:sz w:val="28"/>
                <w:szCs w:val="28"/>
                <w:shd w:fill="FFFFFF" w:val="clear"/>
              </w:rPr>
              <w:t xml:space="preserve"> «Приемно-диагностическое отделение ГАУЗ «Центральная клиническая городская больница № 18 им. проф. К.Ш.Зыятдинова»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к системе теплоснабжения Акционерного общества «Казэнерго»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водоснабжения и водоотведения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 «Специализированный застройщик «Мой ритм» - «Пусковой комплекс ПК-4 в микрорайоне М-1 жилого района «Седьмое небо» Советского района г.Казани» к централизованной системе холодного водоснабжения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4.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 «Специализированный застройщик «Мой ритм» - «Пусковой комплекс ПК-4 в микрорайоне М-1 жилого района «Седьмое небо» Советского района г.Казани» к централизованной системе водоотведения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5. 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«Мой ритм» - Пусковой комплекс </w:t>
              <w:br/>
              <w:t xml:space="preserve">ПК-9 в микрорайоне М-1 жилого района «Седьмое небо» Советского района г.Казани» к централизованной системе холодного водоснабжения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«Мой ритм» - Пусковой комплекс </w:t>
              <w:br/>
              <w:t xml:space="preserve">ПК-9 в микрорайоне М-1 жилого района «Седьмое небо» Советского района г.Казани»  к централизованной системе водоотведения Общества с ограниченной ответственностью 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0"/>
                <w:lang w:eastAsia="ru-RU"/>
              </w:rPr>
              <w:t>«РСК»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 xml:space="preserve"> в индивидуальном порядке».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22" w:left="0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электроснабжения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«Аммоний Агротехнологии» – «Сушильно-сортировальный комплекс для производства и хранения семян зернобобовых культур, подсолнечника и рапса мощностью до 50 т/ч. Адрес: 423638, Республика Татарстан, Елабужский муниципальный район, вблизи с.Гари, ООО «Агрофирма Нева» (кадастровый номер 16:18:060401:423)» по индивидуальному проекту».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«Гидробур-Сервис» – «Производственная база. Адрес: 423458, Республика Татарстан, Альметьевский муниципальный район, г.Альметьевск, Объездной тракт, д.77, кадастровый номер 16:45:040105:3571» по индивидуальному проекту».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9.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«Спектр Плюс» – «Нежилое помещение. Адрес: 422050, Республика Татарстан, Сабинский муниципальный район, с.Шемордан, ул.Новый путь, д.9, кадастровый номер 16:35:200103:56» по индивидуальному проекту».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10.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«Авторемстрой» – «Нежилое помещение. Адрес: 422177, Республика Татарстан, Мамадышский муниципальный район, с.Катмыш, тер. Катмыш КП, 283, кадастровый номер 16:26:400101:283» по индивидуальному проекту».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11. О проекте постановления Государственного комитета Республики Татарстан по тарифам «Об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«Торгово-промышленная компания «Татполимер» – «Нежилое помещение. Адрес: Республика Татарстан, Чистопольский муниципальный район, г.Чистополь, ул.Пушкина, д.133И» по индивидуальному проекту».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газоснабжения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16:33:180201:1364. Адрес: РТ, Пестречинский район, Шигалеевское СП, с. Новое Шигалеево» к газораспределительным сетям ООО «Газпром трансгаз Казань»».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16:45:050137:477. Адрес: РТ, Альметьевский муниципальный район, г. Альметьевск, ул.Объездная» к газораспределительным сетям ООО «Газпром трансгаз Казань»».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 с кадастровым номером 16:20:060601:1395. Адрес: РТ, Зеленодольский район, Большекургузинское СП, д. Чирючи» к газораспределительным сетям ООО «Газпром трансгаз Казань».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. Разное.</w:t>
            </w:r>
          </w:p>
        </w:tc>
      </w:tr>
    </w:tbl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председателя Государственного</w:t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Л.В.Хабибуллина</w:t>
      </w:r>
    </w:p>
    <w:sectPr>
      <w:headerReference w:type="default" r:id="rId2"/>
      <w:type w:val="nextPage"/>
      <w:pgSz w:w="11906" w:h="16838"/>
      <w:pgMar w:left="1134" w:right="707" w:gutter="0" w:header="357" w:top="851" w:footer="0" w:bottom="851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254929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67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7d30ec"/>
    <w:pP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F164-28A5-480F-AC91-62B1D34A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LibreOffice/7.6.7.2$Linux_X86_64 LibreOffice_project/60$Build-2</Application>
  <AppVersion>15.0000</AppVersion>
  <Pages>4</Pages>
  <Words>809</Words>
  <Characters>6630</Characters>
  <CharactersWithSpaces>7446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2023-09-29T10:35:00Z</dcterms:created>
  <dc:creator>Трегубенко Лилия Владимировна</dc:creator>
  <dc:description/>
  <dc:language>ru-RU</dc:language>
  <cp:lastModifiedBy/>
  <cp:lastPrinted>2025-03-21T05:09:00Z</cp:lastPrinted>
  <dcterms:modified xsi:type="dcterms:W3CDTF">2025-04-03T11:05:39Z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