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047F3C" w:rsidRDefault="008906C3" w:rsidP="00530E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956915" w:rsidRDefault="0095691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47F3C" w:rsidRDefault="00C81C44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92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091C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52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46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:rsidR="00D92586" w:rsidRPr="00C75B78" w:rsidRDefault="00D92586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047F3C" w:rsidRDefault="008906C3" w:rsidP="00530E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C75B78" w:rsidRDefault="008D38D9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D4898" w:rsidRPr="00047F3C" w:rsidRDefault="00522BF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81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B3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75B78" w:rsidRDefault="005239FD" w:rsidP="0053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7CD2" w:rsidRPr="00047F3C" w:rsidRDefault="008906C3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C75B78" w:rsidRDefault="006D12D9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157" w:type="pct"/>
        <w:tblInd w:w="-176" w:type="dxa"/>
        <w:tblLook w:val="01E0" w:firstRow="1" w:lastRow="1" w:firstColumn="1" w:lastColumn="1" w:noHBand="0" w:noVBand="0"/>
      </w:tblPr>
      <w:tblGrid>
        <w:gridCol w:w="289"/>
        <w:gridCol w:w="10092"/>
      </w:tblGrid>
      <w:tr w:rsidR="004C4C1E" w:rsidRPr="00256545" w:rsidTr="00813A9B">
        <w:trPr>
          <w:trHeight w:val="1276"/>
        </w:trPr>
        <w:tc>
          <w:tcPr>
            <w:tcW w:w="139" w:type="pct"/>
          </w:tcPr>
          <w:p w:rsidR="00034BDC" w:rsidRPr="00256545" w:rsidRDefault="00034BD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576F9C" w:rsidRPr="006E314B" w:rsidRDefault="00576F9C" w:rsidP="00DF2A3C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DF2A3C" w:rsidRPr="00DF2A3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Государственного комитета Республики Татарстан</w:t>
            </w:r>
            <w:r w:rsidR="00DF2A3C">
              <w:rPr>
                <w:rFonts w:ascii="Times New Roman" w:hAnsi="Times New Roman" w:cs="Times New Roman"/>
                <w:sz w:val="28"/>
                <w:szCs w:val="28"/>
              </w:rPr>
              <w:t xml:space="preserve"> по тарифам от 11.12.2019 </w:t>
            </w:r>
            <w:r w:rsidR="00DF2A3C" w:rsidRPr="00DF2A3C">
              <w:rPr>
                <w:rFonts w:ascii="Times New Roman" w:hAnsi="Times New Roman" w:cs="Times New Roman"/>
                <w:sz w:val="28"/>
                <w:szCs w:val="28"/>
              </w:rPr>
              <w:t>№ 3-14/э и корректировке на 2024 год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«КАМАЗ-</w:t>
            </w:r>
            <w:proofErr w:type="spellStart"/>
            <w:r w:rsidR="00DF2A3C" w:rsidRPr="00DF2A3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bookmarkStart w:id="0" w:name="_GoBack"/>
            <w:bookmarkEnd w:id="0"/>
            <w:proofErr w:type="spellEnd"/>
            <w:r w:rsidR="00DF2A3C" w:rsidRPr="00DF2A3C">
              <w:rPr>
                <w:rFonts w:ascii="Times New Roman" w:hAnsi="Times New Roman" w:cs="Times New Roman"/>
                <w:sz w:val="28"/>
                <w:szCs w:val="28"/>
              </w:rPr>
              <w:t>» и Акционерным обществом «Сетевая компания», установленных постановлением Государственного комитета Республики Татарст</w:t>
            </w:r>
            <w:r w:rsidR="00DF2A3C">
              <w:rPr>
                <w:rFonts w:ascii="Times New Roman" w:hAnsi="Times New Roman" w:cs="Times New Roman"/>
                <w:sz w:val="28"/>
                <w:szCs w:val="28"/>
              </w:rPr>
              <w:t>ан по тарифам от 11.12.2019</w:t>
            </w:r>
            <w:r w:rsidR="00DF2A3C" w:rsidRPr="00DF2A3C">
              <w:rPr>
                <w:rFonts w:ascii="Times New Roman" w:hAnsi="Times New Roman" w:cs="Times New Roman"/>
                <w:sz w:val="28"/>
                <w:szCs w:val="28"/>
              </w:rPr>
              <w:t xml:space="preserve"> № 3-14/э</w:t>
            </w:r>
            <w:r w:rsidRPr="006E314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C" w:rsidRPr="00256545" w:rsidRDefault="00576F9C" w:rsidP="00A62FBD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2024 год долгосрочных индивидуальных тарифов на услуги </w:t>
            </w:r>
            <w:proofErr w:type="gramStart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по  передаче</w:t>
            </w:r>
            <w:proofErr w:type="gramEnd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 xml:space="preserve">  электрической  энергии  для  взаиморасчетов  между  сетевыми организациями  Обществом  с ограниченной ответственностью «</w:t>
            </w:r>
            <w:proofErr w:type="spellStart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 xml:space="preserve"> –Про» и АО «Сетевая компания»,  установленных  постановлением Государственного  комитета  Республики  Татарстан по тарифам от 15.12.2021 № 526-23/э-2021</w:t>
            </w:r>
            <w:r w:rsidR="00C8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C" w:rsidRPr="00256545" w:rsidRDefault="00576F9C" w:rsidP="00A62FBD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proofErr w:type="gramStart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Об  установлении</w:t>
            </w:r>
            <w:proofErr w:type="gramEnd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индивидуальных  тарифов  на  услуги  по  передаче электрической  энергии  для  взаиморасчетов  между  сетевыми  организациями Обществом  с  ограниченной  ответственностью  «</w:t>
            </w:r>
            <w:proofErr w:type="spellStart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Энерготранзит</w:t>
            </w:r>
            <w:proofErr w:type="spellEnd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» и  Акционерным обществом «Сетевая компания» на 2024 год</w:t>
            </w:r>
            <w:r w:rsidR="00C8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C" w:rsidRPr="00256545" w:rsidRDefault="00576F9C" w:rsidP="00A62FBD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индивидуальных тарифов на услуги  по  передаче  электрической  энергии  для  взаиморасчетов  между  сетевыми организациями  Обществом  с  ограниченной  ответственностью  «Смежная  сетевая компания  «Интеграция»  и  Акционерным  обществом  «Сетевая  компания», установленных постановлением Государственного комитета Республики Татарстан по тарифам от 17.12.2020 № 535-19/э-2020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A62FBD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2024 год долгосрочных индивидуальных тарифов на </w:t>
            </w:r>
            <w:proofErr w:type="gramStart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услуги  по</w:t>
            </w:r>
            <w:proofErr w:type="gramEnd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 xml:space="preserve">  передаче  электрической  энергии  для  взаиморасчетов  между  сетевыми организациями  Обществом  с  ограниченной  ответственностью  «Казанская энергетическая  компания»  и  Акционерным  обществом  «Сетевая  компания», установленных постановлением Государственного комитета Республики Татарстан по тарифам от 11.12.2019 № 3-12/э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A62FBD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proofErr w:type="gramStart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Об  установлении</w:t>
            </w:r>
            <w:proofErr w:type="gramEnd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индивидуальных  тарифов  на  услуги  по  передаче электрической  энергии  для  взаиморасчетов  между  сетевыми  организациями Обществом  с  ограниченной  ответственностью  СК  «</w:t>
            </w:r>
            <w:proofErr w:type="spellStart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A62FBD" w:rsidRPr="00A62FBD">
              <w:rPr>
                <w:rFonts w:ascii="Times New Roman" w:hAnsi="Times New Roman" w:cs="Times New Roman"/>
                <w:sz w:val="28"/>
                <w:szCs w:val="28"/>
              </w:rPr>
              <w:t>»  и  Акционерным обществом «Сетевая компания»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62FBD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753294" w:rsidRPr="00256545" w:rsidRDefault="00753294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E4402F" w:rsidRDefault="00753294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и водоотведение для Акционерного общества «Водопроводно-канализационное и энергетическое хозяйство» на 2024 – 2028 годы</w:t>
            </w:r>
            <w:r w:rsidR="00EB5468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(Нижнекамский МР)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E4402F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C64F9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E4402F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E4402F" w:rsidRDefault="00753294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транспортировку холодной воды для Акционерного общества «Станция очистки воды – Нижнекамскнефтехим» на 2024 год</w:t>
            </w:r>
            <w:r w:rsidR="00EB5468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(Нижнекамский МР)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E4402F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C64F9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E4402F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E4402F" w:rsidRDefault="00753294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для Акционерного общества «Станция очистки воды – Нижнекамскнефтехим» на 2024 – 2028 годы</w:t>
            </w:r>
            <w:r w:rsidR="00EB5468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(Нижнекамский МР)</w:t>
            </w:r>
            <w:r w:rsidR="00C81C44" w:rsidRPr="00E4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E4402F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C64F9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E4402F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3" w:rsidRPr="00E4402F" w:rsidRDefault="00E73403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воду, техническую воду</w:t>
            </w:r>
            <w:r w:rsidR="00EB5468"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>очистку сточных вод для Публичного акционерного общества «Нижнекамскнефтехим» на 2024 – 2028 годы</w:t>
            </w:r>
            <w:r w:rsidR="00EB5468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64F9"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(Нижнекамский МР)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403" w:rsidRPr="00E4402F" w:rsidRDefault="00E73403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C64F9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EC64F9" w:rsidRPr="00E4402F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E4402F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тарифов на водоотведение производственных сточных вод для Публичного акционерного общества «Нижнекамскнефтехим» на 2024 год».</w:t>
            </w:r>
          </w:p>
          <w:p w:rsidR="00EC64F9" w:rsidRPr="00E4402F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C64F9" w:rsidRPr="00E4402F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E4402F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 корректировке на 2024 год долгосрочных тарифов на техническую воду (химически очищенную) и очистку сточных вод (механическую)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01.12.2021 № 415-103/кс-2021».</w:t>
            </w:r>
          </w:p>
          <w:p w:rsidR="00EC64F9" w:rsidRPr="00E4402F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C64F9" w:rsidRPr="00E4402F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E4402F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 корректировке на 2024 год долгосрочных тарифов на питьевую воду, водоотведение, транспортировку холодной воды и транспортировку сточных вод для Общества с ограниченной ответственностью «РСК», установленных постановлением Государственного комитета Республики Татарстан по тарифам от 15.12.2021 № 530-171/кс-2021</w:t>
            </w:r>
            <w:r w:rsidR="00BA54C9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(Зеленодольский МР, </w:t>
            </w:r>
            <w:proofErr w:type="spellStart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C64F9" w:rsidRPr="00E4402F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C64F9" w:rsidRPr="00E4402F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E4402F" w:rsidRDefault="00EC64F9" w:rsidP="00EC64F9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тарифов на транспортировку сточных вод для Общества с ограниченной ответственностью «РСК» на 2024 год (Верхнеуслонский МР)».</w:t>
            </w:r>
          </w:p>
          <w:p w:rsidR="00EC64F9" w:rsidRPr="00E4402F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C64F9" w:rsidRPr="00E4402F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E4402F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 корректировке на 2024 год долгосрочных тарифов на техническую воду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16.12.2020 № 510-202/кс-2020</w:t>
            </w:r>
            <w:r w:rsidR="00BA54C9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C64F9" w:rsidRPr="00E4402F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C64F9" w:rsidRPr="00E4402F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E4402F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 корректировке на 2024 год долгосрочных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17.12.2020 № 534-213/кс-2020</w:t>
            </w:r>
            <w:r w:rsidR="00BA54C9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C64F9" w:rsidRPr="00E4402F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C64F9" w:rsidRPr="00E4402F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E4402F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тарифов на транспортировку холодной воды и транспортировку сточных вод для Общества с ограниченной ответственностью «</w:t>
            </w:r>
            <w:proofErr w:type="spellStart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ТеплоГрупп</w:t>
            </w:r>
            <w:proofErr w:type="spellEnd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» на 2024 – 2028 годы</w:t>
            </w:r>
            <w:r w:rsidR="00BA54C9" w:rsidRPr="00E44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C64F9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C64F9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64F9" w:rsidRPr="00256545" w:rsidRDefault="00EC64F9" w:rsidP="000309B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к централизованной системе холодного водоснабжения МУП «Водоканал» </w:t>
            </w:r>
            <w:proofErr w:type="spellStart"/>
            <w:proofErr w:type="gramStart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0309B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к централизованной системе водоотведения МУП «Водоканал» </w:t>
            </w:r>
            <w:proofErr w:type="spellStart"/>
            <w:proofErr w:type="gramStart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0309BB">
            <w:pPr>
              <w:pStyle w:val="a5"/>
              <w:numPr>
                <w:ilvl w:val="0"/>
                <w:numId w:val="19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холодного водоснабжения ООО «ЧЕЛНЫВОДОКАНАЛ»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0309BB" w:rsidRPr="00256545" w:rsidRDefault="000309BB" w:rsidP="000309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BB" w:rsidRPr="00256545" w:rsidRDefault="000309BB" w:rsidP="000309B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к централизованной системе водоотведения </w:t>
            </w:r>
            <w:proofErr w:type="gramStart"/>
            <w:r w:rsidRPr="000309BB">
              <w:rPr>
                <w:rFonts w:ascii="Times New Roman" w:hAnsi="Times New Roman" w:cs="Times New Roman"/>
                <w:sz w:val="28"/>
                <w:szCs w:val="28"/>
              </w:rPr>
              <w:t>ООО  «</w:t>
            </w:r>
            <w:proofErr w:type="gramEnd"/>
            <w:r w:rsidRPr="000309BB">
              <w:rPr>
                <w:rFonts w:ascii="Times New Roman" w:hAnsi="Times New Roman" w:cs="Times New Roman"/>
                <w:sz w:val="28"/>
                <w:szCs w:val="28"/>
              </w:rPr>
              <w:t>ЧЕЛНЫВОДОКАНАЛ»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9BB" w:rsidRPr="00256545" w:rsidRDefault="000309BB" w:rsidP="000309B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C64F9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к системе теплоснабжения филиал АО «Татэнерго» Казанские тепловые сети в расчёте на единицу мощности подключаемой тепловой нагрузки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EC64F9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C64F9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к системе теплоснабжения филиал АО «Татэнерго» Нижнекамские тепловые сети в расчёте на единицу мощности подключаемой тепловой нагрузки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0309B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к системе теплоснабжения филиал АО «Татэнерго» </w:t>
            </w:r>
            <w:proofErr w:type="spellStart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>Набережночелнинские</w:t>
            </w:r>
            <w:proofErr w:type="spellEnd"/>
            <w:r w:rsidR="000309BB" w:rsidRPr="000309BB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сети в расчёте на единицу мощности подключаемой тепловой нагрузки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Обществом с ограниченной ответственностью Производственное объединение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Коммунсервис-Актаныш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» потребителям, на 2024 год (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Бугульминское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потребителям, на 2024 год (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Бугульминский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с коллекторов источников тепловой энергии Акционерного общества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Энергоцентр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Майский» потребителям, другим теплоснабжающим организациям, на 2024 год (Зеленодольский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Таткоммунэнерго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» потребителям 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Верхнеуслонского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г. 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Иннополис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,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Таткоммунэнерго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11.12.2019 № 5-105/тэ (город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тарифов на услуги по передаче тепловой энергии, оказываемые Обществом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15.12.2021 № 529-116/тэ-2021 (город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тепловой энергии, оказываемые Обществом с ограниченной ответственностью «ПЭСТ», на 2024 год (Зеленодольский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теплоснабжающая компания» теплоснабжающим, 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теплосетевым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организациям, приобретающим тепловую энергию с целью компенсации потерь тепловой энергии, на 2024 год (Зеленодольский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теплоснабжающая компания» потребителям, на 2024 год (Зеленодольский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тепловой энергии, оказываемые Обществом с ограниченной ответственностью «РСК» в зоне действия ЕТО-2 жилищного комплекса «Салават Купере» города Казани, на 2024 год (город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тепловой энергии, оказываемые Обществом с ограниченной ответственностью «РСК» в жилищном комплексе «Радужный-2» в Зеленодольском муниципальном районе, на 2024 год (Зеленодольский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09BB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тепловой энергии, оказываемые Обществом с ограниченной ответственностью «Тепловые сети западного вывода», на 2024 год (город Набережные Челны)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4F6837" w:rsidRPr="00256545" w:rsidRDefault="004F6837" w:rsidP="004F68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37" w:rsidRPr="00256545" w:rsidRDefault="004F6837" w:rsidP="008F2C5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2C53" w:rsidRPr="008F2C5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тепловой энергии, оказываемые Акционерным обществом «Водопроводно-канализационное и энергетическое хозяйство», на 2024 год (Нижнекамский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837" w:rsidRPr="00256545" w:rsidRDefault="004F6837" w:rsidP="004F683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Насырова Алсу Зимнуровна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 корректировке тарифов на захоронение твердых коммунальных отходов для ООО «Экология» Менделеевского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тарифов на захоронение твердых коммунальных отходов для ООО «Многоотраслевое производственное объединение жилищного хозяйства и благоустройства» 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Елабужского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 корректировке тарифов на обработку твердых коммунальных отходов для ООО «</w:t>
            </w:r>
            <w:proofErr w:type="spellStart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КомунСервис</w:t>
            </w:r>
            <w:proofErr w:type="spellEnd"/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» г. Набережные Челны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EC64F9" w:rsidRPr="00256545" w:rsidRDefault="00EC64F9" w:rsidP="00EC64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F9" w:rsidRPr="00256545" w:rsidRDefault="00EC64F9" w:rsidP="004434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43463" w:rsidRPr="00443463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тарифов на захоронение твердых коммунальных отходов для ООО «Полигон НК» Нижнекамского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F9" w:rsidRPr="00256545" w:rsidRDefault="00EC64F9" w:rsidP="00EC64F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E73403" w:rsidRPr="00256545" w:rsidRDefault="00E73403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3" w:rsidRPr="00256545" w:rsidRDefault="00E73403" w:rsidP="0036492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О корректировке тарифов на захоронение твердых коммунальных отходов для ООО «Поволжская экологическая компания» г. Набережные Челны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3403" w:rsidRPr="00256545" w:rsidRDefault="00E73403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443463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43463" w:rsidRPr="00256545" w:rsidRDefault="00443463" w:rsidP="004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63" w:rsidRPr="00256545" w:rsidRDefault="00443463" w:rsidP="0036492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тарифов на захоронение твердых коммунальных отходов для Муниципального унитарного предприятия «Управляющая компания жилищно-коммунального хозяйства 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Нурлатского</w:t>
            </w:r>
            <w:proofErr w:type="spellEnd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3463" w:rsidRPr="00256545" w:rsidRDefault="00443463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43463" w:rsidRPr="00256545" w:rsidRDefault="00443463" w:rsidP="004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63" w:rsidRPr="00256545" w:rsidRDefault="00443463" w:rsidP="0036492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тарифов на захоронение твердых коммунальных отходов для ООО «Полигон 2» 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3463" w:rsidRPr="00256545" w:rsidRDefault="00443463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43463" w:rsidRPr="00256545" w:rsidRDefault="00443463" w:rsidP="004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63" w:rsidRPr="00256545" w:rsidRDefault="00443463" w:rsidP="003649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тарифов на захоронение твердых коммунальных отходов для АО «Экосервис» 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Альме</w:t>
            </w:r>
            <w:r w:rsidR="00364925">
              <w:rPr>
                <w:rFonts w:ascii="Times New Roman" w:hAnsi="Times New Roman" w:cs="Times New Roman"/>
                <w:sz w:val="28"/>
                <w:szCs w:val="28"/>
              </w:rPr>
              <w:t>тьевского</w:t>
            </w:r>
            <w:proofErr w:type="spellEnd"/>
            <w:r w:rsidR="003649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3463" w:rsidRPr="00256545" w:rsidRDefault="00443463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43463" w:rsidRPr="00256545" w:rsidRDefault="00443463" w:rsidP="004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37" w:rsidRPr="00256545" w:rsidRDefault="004F6837" w:rsidP="004F683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-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F6837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тарифов на захоронение твердых коммунальных отходов для МУП «Управление строительства </w:t>
            </w:r>
            <w:proofErr w:type="spellStart"/>
            <w:r w:rsidRPr="004F6837">
              <w:rPr>
                <w:rFonts w:ascii="Times New Roman" w:hAnsi="Times New Roman" w:cs="Times New Roman"/>
                <w:sz w:val="28"/>
                <w:szCs w:val="28"/>
              </w:rPr>
              <w:t>Агрызского</w:t>
            </w:r>
            <w:proofErr w:type="spellEnd"/>
            <w:r w:rsidRPr="004F68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F6837" w:rsidRPr="00256545" w:rsidRDefault="004F6837" w:rsidP="004F683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E4402F" w:rsidRDefault="00E4402F" w:rsidP="004F683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63" w:rsidRPr="00256545" w:rsidRDefault="00443463" w:rsidP="0036492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тарифов на захоронение твердых коммунальных отходов для ООО «Тетюши 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Тетюшского</w:t>
            </w:r>
            <w:proofErr w:type="spellEnd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3463" w:rsidRPr="00256545" w:rsidRDefault="00443463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43463" w:rsidRPr="00256545" w:rsidRDefault="00443463" w:rsidP="004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63" w:rsidRPr="00256545" w:rsidRDefault="00443463" w:rsidP="00364925">
            <w:pPr>
              <w:pStyle w:val="a5"/>
              <w:numPr>
                <w:ilvl w:val="0"/>
                <w:numId w:val="19"/>
              </w:numPr>
              <w:tabs>
                <w:tab w:val="left" w:pos="6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тарифов на захоронение твердых коммунальных отходов для ООО «Благоустройство» 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КамскоУстьинского</w:t>
            </w:r>
            <w:proofErr w:type="spellEnd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3463" w:rsidRPr="00256545" w:rsidRDefault="00443463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43463" w:rsidRPr="00256545" w:rsidRDefault="00443463" w:rsidP="004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63" w:rsidRPr="00256545" w:rsidRDefault="00443463" w:rsidP="00364925">
            <w:pPr>
              <w:pStyle w:val="a5"/>
              <w:numPr>
                <w:ilvl w:val="0"/>
                <w:numId w:val="19"/>
              </w:numPr>
              <w:tabs>
                <w:tab w:val="left" w:pos="9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О корректировке тарифов на захоронение твердых коммунальных отходов для МУП «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Атнинское</w:t>
            </w:r>
            <w:proofErr w:type="spellEnd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 ЖКХ» </w:t>
            </w:r>
            <w:proofErr w:type="spellStart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Атнинского</w:t>
            </w:r>
            <w:proofErr w:type="spellEnd"/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3463" w:rsidRPr="00256545" w:rsidRDefault="00443463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43463" w:rsidRPr="00256545" w:rsidRDefault="00443463" w:rsidP="004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63" w:rsidRPr="00256545" w:rsidRDefault="00443463" w:rsidP="0036492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64925" w:rsidRPr="00364925">
              <w:rPr>
                <w:rFonts w:ascii="Times New Roman" w:hAnsi="Times New Roman" w:cs="Times New Roman"/>
                <w:sz w:val="28"/>
                <w:szCs w:val="28"/>
              </w:rPr>
              <w:t>О корректировке тарифов на захоронение твердых коммунальных отходов для ООО «Управляющая компания «Предприятие жилищно-коммунального хозяйства» муниципального образования г. Казань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3463" w:rsidRDefault="00443463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364925" w:rsidRPr="00256545" w:rsidRDefault="00364925" w:rsidP="004434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33D6" w:rsidRPr="006E314B" w:rsidRDefault="006E314B" w:rsidP="006E314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4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5175" w:rsidRPr="0025654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75" w:rsidRPr="0025654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8E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>Председатель Государственного</w:t>
      </w:r>
    </w:p>
    <w:p w:rsidR="00D433EF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>комитета Республики Татарстан по тарифам                                              А.С. Груничев</w:t>
      </w:r>
    </w:p>
    <w:sectPr w:rsidR="00D433EF" w:rsidRPr="00256545" w:rsidSect="00530E97">
      <w:footerReference w:type="default" r:id="rId8"/>
      <w:footerReference w:type="first" r:id="rId9"/>
      <w:pgSz w:w="11906" w:h="16838" w:code="9"/>
      <w:pgMar w:top="851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8D" w:rsidRDefault="0003088D" w:rsidP="00B46E7A">
      <w:pPr>
        <w:spacing w:after="0" w:line="240" w:lineRule="auto"/>
      </w:pPr>
      <w:r>
        <w:separator/>
      </w:r>
    </w:p>
  </w:endnote>
  <w:endnote w:type="continuationSeparator" w:id="0">
    <w:p w:rsidR="0003088D" w:rsidRDefault="0003088D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564960"/>
      <w:docPartObj>
        <w:docPartGallery w:val="Page Numbers (Bottom of Page)"/>
        <w:docPartUnique/>
      </w:docPartObj>
    </w:sdtPr>
    <w:sdtEndPr/>
    <w:sdtContent>
      <w:p w:rsidR="00BA3E65" w:rsidRDefault="00BA3E65" w:rsidP="00BA3E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A3C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19419"/>
      <w:docPartObj>
        <w:docPartGallery w:val="Page Numbers (Bottom of Page)"/>
        <w:docPartUnique/>
      </w:docPartObj>
    </w:sdtPr>
    <w:sdtEndPr/>
    <w:sdtContent>
      <w:p w:rsidR="00392672" w:rsidRDefault="00392672" w:rsidP="00392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A3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8D" w:rsidRDefault="0003088D" w:rsidP="00B46E7A">
      <w:pPr>
        <w:spacing w:after="0" w:line="240" w:lineRule="auto"/>
      </w:pPr>
      <w:r>
        <w:separator/>
      </w:r>
    </w:p>
  </w:footnote>
  <w:footnote w:type="continuationSeparator" w:id="0">
    <w:p w:rsidR="0003088D" w:rsidRDefault="0003088D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F7FBF"/>
    <w:multiLevelType w:val="hybridMultilevel"/>
    <w:tmpl w:val="1EF8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5A1D"/>
    <w:rsid w:val="0002776F"/>
    <w:rsid w:val="00030835"/>
    <w:rsid w:val="0003088D"/>
    <w:rsid w:val="000309BB"/>
    <w:rsid w:val="00034BDC"/>
    <w:rsid w:val="00037422"/>
    <w:rsid w:val="00040637"/>
    <w:rsid w:val="0004674D"/>
    <w:rsid w:val="000475DC"/>
    <w:rsid w:val="00047F3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2DE6"/>
    <w:rsid w:val="000B453F"/>
    <w:rsid w:val="000B4F63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233"/>
    <w:rsid w:val="000D379E"/>
    <w:rsid w:val="000D3A3C"/>
    <w:rsid w:val="000D5135"/>
    <w:rsid w:val="000E02A9"/>
    <w:rsid w:val="000E109F"/>
    <w:rsid w:val="000E25BC"/>
    <w:rsid w:val="000E47A4"/>
    <w:rsid w:val="000E7C57"/>
    <w:rsid w:val="000F0940"/>
    <w:rsid w:val="000F2184"/>
    <w:rsid w:val="000F2B7B"/>
    <w:rsid w:val="000F5A3D"/>
    <w:rsid w:val="000F5D09"/>
    <w:rsid w:val="000F64F5"/>
    <w:rsid w:val="000F69C0"/>
    <w:rsid w:val="000F6FE7"/>
    <w:rsid w:val="0010080A"/>
    <w:rsid w:val="00103B09"/>
    <w:rsid w:val="00104AFE"/>
    <w:rsid w:val="0010587E"/>
    <w:rsid w:val="00106259"/>
    <w:rsid w:val="00106E48"/>
    <w:rsid w:val="0010715B"/>
    <w:rsid w:val="00107BA1"/>
    <w:rsid w:val="00110B58"/>
    <w:rsid w:val="00112391"/>
    <w:rsid w:val="00112E1C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1203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19DC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4D6B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5B8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6545"/>
    <w:rsid w:val="00256E8C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1B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3A9"/>
    <w:rsid w:val="002B4FF8"/>
    <w:rsid w:val="002B51D5"/>
    <w:rsid w:val="002B7A81"/>
    <w:rsid w:val="002C1164"/>
    <w:rsid w:val="002C454A"/>
    <w:rsid w:val="002C5744"/>
    <w:rsid w:val="002D1619"/>
    <w:rsid w:val="002D2066"/>
    <w:rsid w:val="002D2D4F"/>
    <w:rsid w:val="002D4B21"/>
    <w:rsid w:val="002D593F"/>
    <w:rsid w:val="002D5C5B"/>
    <w:rsid w:val="002D72C7"/>
    <w:rsid w:val="002E00BD"/>
    <w:rsid w:val="002E1C94"/>
    <w:rsid w:val="002E2D67"/>
    <w:rsid w:val="002F18D5"/>
    <w:rsid w:val="002F1E24"/>
    <w:rsid w:val="002F37A5"/>
    <w:rsid w:val="002F5604"/>
    <w:rsid w:val="002F7D9C"/>
    <w:rsid w:val="00300946"/>
    <w:rsid w:val="00305E23"/>
    <w:rsid w:val="00306194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386A"/>
    <w:rsid w:val="00345856"/>
    <w:rsid w:val="0034598D"/>
    <w:rsid w:val="00345DEB"/>
    <w:rsid w:val="00350539"/>
    <w:rsid w:val="00354850"/>
    <w:rsid w:val="0035682C"/>
    <w:rsid w:val="003569A1"/>
    <w:rsid w:val="00360727"/>
    <w:rsid w:val="00360959"/>
    <w:rsid w:val="00360D05"/>
    <w:rsid w:val="00361CD7"/>
    <w:rsid w:val="00362C5D"/>
    <w:rsid w:val="00364925"/>
    <w:rsid w:val="00366E23"/>
    <w:rsid w:val="00373B31"/>
    <w:rsid w:val="003765E5"/>
    <w:rsid w:val="00384E4C"/>
    <w:rsid w:val="00390502"/>
    <w:rsid w:val="00390685"/>
    <w:rsid w:val="00391C83"/>
    <w:rsid w:val="00392672"/>
    <w:rsid w:val="00394347"/>
    <w:rsid w:val="00395B64"/>
    <w:rsid w:val="00395CCD"/>
    <w:rsid w:val="003969C0"/>
    <w:rsid w:val="00397FBD"/>
    <w:rsid w:val="003A0629"/>
    <w:rsid w:val="003A2130"/>
    <w:rsid w:val="003A28D6"/>
    <w:rsid w:val="003A29C6"/>
    <w:rsid w:val="003A360C"/>
    <w:rsid w:val="003A4591"/>
    <w:rsid w:val="003A46C7"/>
    <w:rsid w:val="003A5355"/>
    <w:rsid w:val="003A62A6"/>
    <w:rsid w:val="003B0A5A"/>
    <w:rsid w:val="003B5B1D"/>
    <w:rsid w:val="003B726F"/>
    <w:rsid w:val="003C11B1"/>
    <w:rsid w:val="003C37D8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3ACD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3B23"/>
    <w:rsid w:val="00434640"/>
    <w:rsid w:val="00435738"/>
    <w:rsid w:val="00436207"/>
    <w:rsid w:val="00441C8E"/>
    <w:rsid w:val="00441FB3"/>
    <w:rsid w:val="00443463"/>
    <w:rsid w:val="00444209"/>
    <w:rsid w:val="00444299"/>
    <w:rsid w:val="00444D54"/>
    <w:rsid w:val="00444FA7"/>
    <w:rsid w:val="004464FE"/>
    <w:rsid w:val="00446663"/>
    <w:rsid w:val="00447B5C"/>
    <w:rsid w:val="004526C2"/>
    <w:rsid w:val="004546EE"/>
    <w:rsid w:val="00455EC2"/>
    <w:rsid w:val="00456084"/>
    <w:rsid w:val="004560B6"/>
    <w:rsid w:val="004574A9"/>
    <w:rsid w:val="00460B12"/>
    <w:rsid w:val="00462779"/>
    <w:rsid w:val="00462FC5"/>
    <w:rsid w:val="00463E4C"/>
    <w:rsid w:val="00464CA9"/>
    <w:rsid w:val="0046532C"/>
    <w:rsid w:val="00466059"/>
    <w:rsid w:val="00466148"/>
    <w:rsid w:val="00466F50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048"/>
    <w:rsid w:val="004859B5"/>
    <w:rsid w:val="00486D40"/>
    <w:rsid w:val="004900F2"/>
    <w:rsid w:val="004921D2"/>
    <w:rsid w:val="004921F3"/>
    <w:rsid w:val="00492F8E"/>
    <w:rsid w:val="00494B55"/>
    <w:rsid w:val="00495EFC"/>
    <w:rsid w:val="004965F3"/>
    <w:rsid w:val="004966ED"/>
    <w:rsid w:val="004A00B5"/>
    <w:rsid w:val="004A05E2"/>
    <w:rsid w:val="004A0DBB"/>
    <w:rsid w:val="004A0FD9"/>
    <w:rsid w:val="004A3E1D"/>
    <w:rsid w:val="004A4CBB"/>
    <w:rsid w:val="004A6435"/>
    <w:rsid w:val="004B125E"/>
    <w:rsid w:val="004B334A"/>
    <w:rsid w:val="004B654A"/>
    <w:rsid w:val="004B6DB1"/>
    <w:rsid w:val="004B6F00"/>
    <w:rsid w:val="004B73EC"/>
    <w:rsid w:val="004C389F"/>
    <w:rsid w:val="004C3AA3"/>
    <w:rsid w:val="004C4923"/>
    <w:rsid w:val="004C4C1E"/>
    <w:rsid w:val="004C529D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5D67"/>
    <w:rsid w:val="004F6837"/>
    <w:rsid w:val="004F6E24"/>
    <w:rsid w:val="005000F7"/>
    <w:rsid w:val="00501238"/>
    <w:rsid w:val="00506AB7"/>
    <w:rsid w:val="00507818"/>
    <w:rsid w:val="00512005"/>
    <w:rsid w:val="005134EE"/>
    <w:rsid w:val="00513526"/>
    <w:rsid w:val="0052075B"/>
    <w:rsid w:val="005222DD"/>
    <w:rsid w:val="00522BF5"/>
    <w:rsid w:val="00523507"/>
    <w:rsid w:val="005239FD"/>
    <w:rsid w:val="00524DED"/>
    <w:rsid w:val="00525D6B"/>
    <w:rsid w:val="005271FB"/>
    <w:rsid w:val="005273CC"/>
    <w:rsid w:val="005305D1"/>
    <w:rsid w:val="00530E97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76F9C"/>
    <w:rsid w:val="00581775"/>
    <w:rsid w:val="005825B2"/>
    <w:rsid w:val="00582843"/>
    <w:rsid w:val="00582D20"/>
    <w:rsid w:val="005838A3"/>
    <w:rsid w:val="00585684"/>
    <w:rsid w:val="00587249"/>
    <w:rsid w:val="005875DE"/>
    <w:rsid w:val="005905A7"/>
    <w:rsid w:val="00591396"/>
    <w:rsid w:val="0059181A"/>
    <w:rsid w:val="00592761"/>
    <w:rsid w:val="00592C66"/>
    <w:rsid w:val="005957E3"/>
    <w:rsid w:val="005957FA"/>
    <w:rsid w:val="005A0143"/>
    <w:rsid w:val="005A079B"/>
    <w:rsid w:val="005A347C"/>
    <w:rsid w:val="005A510D"/>
    <w:rsid w:val="005A5973"/>
    <w:rsid w:val="005A79B5"/>
    <w:rsid w:val="005B0B18"/>
    <w:rsid w:val="005B0B22"/>
    <w:rsid w:val="005B33D6"/>
    <w:rsid w:val="005B3F60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A03"/>
    <w:rsid w:val="00607C9C"/>
    <w:rsid w:val="00613F70"/>
    <w:rsid w:val="00615B22"/>
    <w:rsid w:val="00616125"/>
    <w:rsid w:val="006164C7"/>
    <w:rsid w:val="00616FED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3299"/>
    <w:rsid w:val="006444F3"/>
    <w:rsid w:val="006445A7"/>
    <w:rsid w:val="00646596"/>
    <w:rsid w:val="00654BA5"/>
    <w:rsid w:val="00654D9A"/>
    <w:rsid w:val="00655A5B"/>
    <w:rsid w:val="00657583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175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14B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3D65"/>
    <w:rsid w:val="00744AEA"/>
    <w:rsid w:val="00750B39"/>
    <w:rsid w:val="007526BD"/>
    <w:rsid w:val="00752A0F"/>
    <w:rsid w:val="00753294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5CE4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3DA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4A1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028"/>
    <w:rsid w:val="007F22DC"/>
    <w:rsid w:val="007F3C7C"/>
    <w:rsid w:val="007F498A"/>
    <w:rsid w:val="00803259"/>
    <w:rsid w:val="0080761C"/>
    <w:rsid w:val="00807640"/>
    <w:rsid w:val="008124C7"/>
    <w:rsid w:val="00813A9B"/>
    <w:rsid w:val="00813C64"/>
    <w:rsid w:val="00816B94"/>
    <w:rsid w:val="00820B23"/>
    <w:rsid w:val="00822DE0"/>
    <w:rsid w:val="00824B76"/>
    <w:rsid w:val="0082536A"/>
    <w:rsid w:val="008259AE"/>
    <w:rsid w:val="00826092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010B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28B2"/>
    <w:rsid w:val="00873228"/>
    <w:rsid w:val="00873DB1"/>
    <w:rsid w:val="00874700"/>
    <w:rsid w:val="00875B67"/>
    <w:rsid w:val="00876361"/>
    <w:rsid w:val="00884F25"/>
    <w:rsid w:val="008875D5"/>
    <w:rsid w:val="00887E25"/>
    <w:rsid w:val="008906C3"/>
    <w:rsid w:val="00890D9F"/>
    <w:rsid w:val="00892867"/>
    <w:rsid w:val="008938C8"/>
    <w:rsid w:val="0089595A"/>
    <w:rsid w:val="00897720"/>
    <w:rsid w:val="008A030B"/>
    <w:rsid w:val="008A16E1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0332"/>
    <w:rsid w:val="008D31D4"/>
    <w:rsid w:val="008D38D9"/>
    <w:rsid w:val="008D60A9"/>
    <w:rsid w:val="008D6AD9"/>
    <w:rsid w:val="008D71DC"/>
    <w:rsid w:val="008E0B23"/>
    <w:rsid w:val="008E0CBF"/>
    <w:rsid w:val="008E1CEB"/>
    <w:rsid w:val="008E2D48"/>
    <w:rsid w:val="008E62E0"/>
    <w:rsid w:val="008F079E"/>
    <w:rsid w:val="008F0F65"/>
    <w:rsid w:val="008F1D6F"/>
    <w:rsid w:val="008F2C53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4BA3"/>
    <w:rsid w:val="00925A2A"/>
    <w:rsid w:val="00927A5E"/>
    <w:rsid w:val="00931349"/>
    <w:rsid w:val="00932046"/>
    <w:rsid w:val="009330F1"/>
    <w:rsid w:val="00933F8F"/>
    <w:rsid w:val="009342B4"/>
    <w:rsid w:val="00935FD4"/>
    <w:rsid w:val="00937E69"/>
    <w:rsid w:val="009433A9"/>
    <w:rsid w:val="00945E26"/>
    <w:rsid w:val="0094634B"/>
    <w:rsid w:val="00946B48"/>
    <w:rsid w:val="00951379"/>
    <w:rsid w:val="009518A7"/>
    <w:rsid w:val="009528B3"/>
    <w:rsid w:val="0095331F"/>
    <w:rsid w:val="00953559"/>
    <w:rsid w:val="009554F6"/>
    <w:rsid w:val="009555C1"/>
    <w:rsid w:val="009560F4"/>
    <w:rsid w:val="00956915"/>
    <w:rsid w:val="00961407"/>
    <w:rsid w:val="009636C0"/>
    <w:rsid w:val="00970D20"/>
    <w:rsid w:val="00973F92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282F"/>
    <w:rsid w:val="009C3619"/>
    <w:rsid w:val="009C5674"/>
    <w:rsid w:val="009C711E"/>
    <w:rsid w:val="009C7FCC"/>
    <w:rsid w:val="009D3191"/>
    <w:rsid w:val="009D45DA"/>
    <w:rsid w:val="009D673D"/>
    <w:rsid w:val="009E1696"/>
    <w:rsid w:val="009E1944"/>
    <w:rsid w:val="009E21EB"/>
    <w:rsid w:val="009E5221"/>
    <w:rsid w:val="009F2924"/>
    <w:rsid w:val="009F31CD"/>
    <w:rsid w:val="009F50E3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6435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26A52"/>
    <w:rsid w:val="00A30163"/>
    <w:rsid w:val="00A3112C"/>
    <w:rsid w:val="00A325C9"/>
    <w:rsid w:val="00A339EA"/>
    <w:rsid w:val="00A35DF4"/>
    <w:rsid w:val="00A4044A"/>
    <w:rsid w:val="00A405E9"/>
    <w:rsid w:val="00A40F80"/>
    <w:rsid w:val="00A41308"/>
    <w:rsid w:val="00A41624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185F"/>
    <w:rsid w:val="00A52191"/>
    <w:rsid w:val="00A52AA2"/>
    <w:rsid w:val="00A53C1C"/>
    <w:rsid w:val="00A545BA"/>
    <w:rsid w:val="00A6163F"/>
    <w:rsid w:val="00A62F4D"/>
    <w:rsid w:val="00A62FBD"/>
    <w:rsid w:val="00A63340"/>
    <w:rsid w:val="00A70F8A"/>
    <w:rsid w:val="00A737F1"/>
    <w:rsid w:val="00A74509"/>
    <w:rsid w:val="00A75528"/>
    <w:rsid w:val="00A7734F"/>
    <w:rsid w:val="00A77F20"/>
    <w:rsid w:val="00A832F6"/>
    <w:rsid w:val="00A8368B"/>
    <w:rsid w:val="00A8451A"/>
    <w:rsid w:val="00A846A5"/>
    <w:rsid w:val="00A9060D"/>
    <w:rsid w:val="00A92228"/>
    <w:rsid w:val="00A9724E"/>
    <w:rsid w:val="00A9747D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320"/>
    <w:rsid w:val="00AD3FAE"/>
    <w:rsid w:val="00AD642C"/>
    <w:rsid w:val="00AD652F"/>
    <w:rsid w:val="00AD761F"/>
    <w:rsid w:val="00AE2807"/>
    <w:rsid w:val="00AE3326"/>
    <w:rsid w:val="00AE5656"/>
    <w:rsid w:val="00AE5EFE"/>
    <w:rsid w:val="00AE70B8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6857"/>
    <w:rsid w:val="00B374ED"/>
    <w:rsid w:val="00B378E5"/>
    <w:rsid w:val="00B37E7E"/>
    <w:rsid w:val="00B454D0"/>
    <w:rsid w:val="00B46E7A"/>
    <w:rsid w:val="00B46ED7"/>
    <w:rsid w:val="00B51005"/>
    <w:rsid w:val="00B5123C"/>
    <w:rsid w:val="00B529D7"/>
    <w:rsid w:val="00B5339C"/>
    <w:rsid w:val="00B5779A"/>
    <w:rsid w:val="00B620E7"/>
    <w:rsid w:val="00B6219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3E65"/>
    <w:rsid w:val="00BA54C9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0113"/>
    <w:rsid w:val="00BC29D3"/>
    <w:rsid w:val="00BC3767"/>
    <w:rsid w:val="00BC618E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3379"/>
    <w:rsid w:val="00C05E1F"/>
    <w:rsid w:val="00C07F1A"/>
    <w:rsid w:val="00C116FC"/>
    <w:rsid w:val="00C13F12"/>
    <w:rsid w:val="00C155F7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1DD1"/>
    <w:rsid w:val="00C31ED4"/>
    <w:rsid w:val="00C32D27"/>
    <w:rsid w:val="00C370D1"/>
    <w:rsid w:val="00C40C6B"/>
    <w:rsid w:val="00C41BDE"/>
    <w:rsid w:val="00C51607"/>
    <w:rsid w:val="00C51CA1"/>
    <w:rsid w:val="00C52A11"/>
    <w:rsid w:val="00C52D26"/>
    <w:rsid w:val="00C53BCE"/>
    <w:rsid w:val="00C55661"/>
    <w:rsid w:val="00C57969"/>
    <w:rsid w:val="00C61195"/>
    <w:rsid w:val="00C63190"/>
    <w:rsid w:val="00C633DD"/>
    <w:rsid w:val="00C75A56"/>
    <w:rsid w:val="00C75B78"/>
    <w:rsid w:val="00C77BB4"/>
    <w:rsid w:val="00C800F2"/>
    <w:rsid w:val="00C8080D"/>
    <w:rsid w:val="00C816C6"/>
    <w:rsid w:val="00C81C44"/>
    <w:rsid w:val="00C82E1C"/>
    <w:rsid w:val="00C84422"/>
    <w:rsid w:val="00C84A6B"/>
    <w:rsid w:val="00C861E9"/>
    <w:rsid w:val="00C86FF9"/>
    <w:rsid w:val="00C91085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710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E74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2C2E"/>
    <w:rsid w:val="00D05B57"/>
    <w:rsid w:val="00D124E4"/>
    <w:rsid w:val="00D12599"/>
    <w:rsid w:val="00D12E2C"/>
    <w:rsid w:val="00D179CB"/>
    <w:rsid w:val="00D218E7"/>
    <w:rsid w:val="00D2674C"/>
    <w:rsid w:val="00D26DB2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2C9C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BA5"/>
    <w:rsid w:val="00D83C63"/>
    <w:rsid w:val="00D83DDF"/>
    <w:rsid w:val="00D843A1"/>
    <w:rsid w:val="00D8568D"/>
    <w:rsid w:val="00D85D79"/>
    <w:rsid w:val="00D862AF"/>
    <w:rsid w:val="00D877FF"/>
    <w:rsid w:val="00D87920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2F1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2A3C"/>
    <w:rsid w:val="00DF54A2"/>
    <w:rsid w:val="00DF59CB"/>
    <w:rsid w:val="00DF5B91"/>
    <w:rsid w:val="00DF6688"/>
    <w:rsid w:val="00DF6C82"/>
    <w:rsid w:val="00DF7443"/>
    <w:rsid w:val="00DF7505"/>
    <w:rsid w:val="00E017EF"/>
    <w:rsid w:val="00E03B07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084"/>
    <w:rsid w:val="00E31686"/>
    <w:rsid w:val="00E31EF1"/>
    <w:rsid w:val="00E35101"/>
    <w:rsid w:val="00E37F91"/>
    <w:rsid w:val="00E419E3"/>
    <w:rsid w:val="00E4402F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3403"/>
    <w:rsid w:val="00E74C7E"/>
    <w:rsid w:val="00E74DEC"/>
    <w:rsid w:val="00E75124"/>
    <w:rsid w:val="00E764E5"/>
    <w:rsid w:val="00E76F13"/>
    <w:rsid w:val="00E77CE0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5468"/>
    <w:rsid w:val="00EB7472"/>
    <w:rsid w:val="00EB7DAF"/>
    <w:rsid w:val="00EC1047"/>
    <w:rsid w:val="00EC16F3"/>
    <w:rsid w:val="00EC48B8"/>
    <w:rsid w:val="00EC57C2"/>
    <w:rsid w:val="00EC5D81"/>
    <w:rsid w:val="00EC64F9"/>
    <w:rsid w:val="00EC6A6B"/>
    <w:rsid w:val="00EC7095"/>
    <w:rsid w:val="00ED064A"/>
    <w:rsid w:val="00ED07A8"/>
    <w:rsid w:val="00ED1613"/>
    <w:rsid w:val="00ED1702"/>
    <w:rsid w:val="00ED3F34"/>
    <w:rsid w:val="00ED5E0C"/>
    <w:rsid w:val="00ED621C"/>
    <w:rsid w:val="00ED6EB2"/>
    <w:rsid w:val="00ED7B3A"/>
    <w:rsid w:val="00EE3D8F"/>
    <w:rsid w:val="00EE46B0"/>
    <w:rsid w:val="00EE569E"/>
    <w:rsid w:val="00EE7ADF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2A7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C6F1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E5D2C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0D35"/>
  <w15:docId w15:val="{8865000A-8798-463F-B76E-976957B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DD78-8D43-4EEA-BA3C-DD08C707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22</cp:revision>
  <cp:lastPrinted>2023-12-07T08:36:00Z</cp:lastPrinted>
  <dcterms:created xsi:type="dcterms:W3CDTF">2023-12-07T08:23:00Z</dcterms:created>
  <dcterms:modified xsi:type="dcterms:W3CDTF">2023-12-12T06:19:00Z</dcterms:modified>
</cp:coreProperties>
</file>