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16.05.2014 N 452</w:t>
              <w:br/>
              <w:t xml:space="preserve">(ред. от 20.05.2022)</w:t>
              <w:br/>
              <w:t xml:space="preserve">"Об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N 340"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17.02.2023</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16 мая 2014 г. N 452</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ОПРЕДЕЛЕНИЯ ПЛАНОВЫХ И РАСЧЕТА ФАКТИЧЕСКИХ ЗНАЧЕНИЙ</w:t>
      </w:r>
    </w:p>
    <w:p>
      <w:pPr>
        <w:pStyle w:val="2"/>
        <w:jc w:val="center"/>
      </w:pPr>
      <w:r>
        <w:rPr>
          <w:sz w:val="20"/>
        </w:rPr>
        <w:t xml:space="preserve">ПОКАЗАТЕЛЕЙ НАДЕЖНОСТИ И ЭНЕРГЕТИЧЕСКОЙ ЭФФЕКТИВНОСТИ</w:t>
      </w:r>
    </w:p>
    <w:p>
      <w:pPr>
        <w:pStyle w:val="2"/>
        <w:jc w:val="center"/>
      </w:pPr>
      <w:r>
        <w:rPr>
          <w:sz w:val="20"/>
        </w:rPr>
        <w:t xml:space="preserve">ОБЪЕКТОВ ТЕПЛОСНАБЖЕНИЯ, А ТАКЖЕ ОПРЕДЕЛЕНИЯ ДОСТИЖЕНИЯ</w:t>
      </w:r>
    </w:p>
    <w:p>
      <w:pPr>
        <w:pStyle w:val="2"/>
        <w:jc w:val="center"/>
      </w:pPr>
      <w:r>
        <w:rPr>
          <w:sz w:val="20"/>
        </w:rPr>
        <w:t xml:space="preserve">ОРГАНИЗАЦИЕЙ, ОСУЩЕСТВЛЯЮЩЕЙ РЕГУЛИРУЕМЫЕ ВИДЫ ДЕЯТЕЛЬНОСТИ</w:t>
      </w:r>
    </w:p>
    <w:p>
      <w:pPr>
        <w:pStyle w:val="2"/>
        <w:jc w:val="center"/>
      </w:pPr>
      <w:r>
        <w:rPr>
          <w:sz w:val="20"/>
        </w:rPr>
        <w:t xml:space="preserve">В СФЕРЕ ТЕПЛОСНАБЖЕНИЯ, УКАЗАННЫХ ПЛАНОВЫХ ЗНАЧЕНИЙ</w:t>
      </w:r>
    </w:p>
    <w:p>
      <w:pPr>
        <w:pStyle w:val="2"/>
        <w:jc w:val="center"/>
      </w:pPr>
      <w:r>
        <w:rPr>
          <w:sz w:val="20"/>
        </w:rPr>
        <w:t xml:space="preserve">И О ВНЕСЕНИИ ИЗМЕНЕНИЯ В ПОСТАНОВЛЕНИЕ ПРАВИТЕЛЬСТВА</w:t>
      </w:r>
    </w:p>
    <w:p>
      <w:pPr>
        <w:pStyle w:val="2"/>
        <w:jc w:val="center"/>
      </w:pPr>
      <w:r>
        <w:rPr>
          <w:sz w:val="20"/>
        </w:rPr>
        <w:t xml:space="preserve">РОССИЙСКОЙ ФЕДЕРАЦИИ ОТ 15 МАЯ 2010 Г. N 340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Постановления</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8"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5" w:tooltip="ПРАВИЛА">
        <w:r>
          <w:rPr>
            <w:sz w:val="20"/>
            <w:color w:val="0000ff"/>
          </w:rPr>
          <w:t xml:space="preserve">Правила</w:t>
        </w:r>
      </w:hyperlink>
      <w:r>
        <w:rPr>
          <w:sz w:val="20"/>
        </w:rPr>
        <w:t xml:space="preserve">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pPr>
        <w:pStyle w:val="0"/>
        <w:spacing w:before="200" w:line-rule="auto"/>
        <w:ind w:firstLine="540"/>
        <w:jc w:val="both"/>
      </w:pPr>
      <w:r>
        <w:rPr>
          <w:sz w:val="20"/>
        </w:rPr>
        <w:t xml:space="preserve">2. </w:t>
      </w:r>
      <w:hyperlink w:history="0" r:id="rId9" w:tooltip="Постановление Правительства РФ от 15.05.2010 N 340 &quot;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вместе с &quot;Правилами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quot;) ------------ Недействующая редакция {КонсультантПлюс}">
        <w:r>
          <w:rPr>
            <w:sz w:val="20"/>
            <w:color w:val="0000ff"/>
          </w:rPr>
          <w:t xml:space="preserve">Пункт 1</w:t>
        </w:r>
      </w:hyperlink>
      <w:r>
        <w:rPr>
          <w:sz w:val="20"/>
        </w:rPr>
        <w:t xml:space="preserve"> Правил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утвержденных постановлением Правительства Российской Федерации от 15 мая 2010 г. N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(Собрание законодательства Российской Федерации, 2010, N 21, ст. 2606), дополнить абзацем следующего содержания:</w:t>
      </w:r>
    </w:p>
    <w:p>
      <w:pPr>
        <w:pStyle w:val="0"/>
        <w:spacing w:before="200" w:line-rule="auto"/>
        <w:ind w:firstLine="540"/>
        <w:jc w:val="both"/>
      </w:pPr>
      <w:r>
        <w:rPr>
          <w:sz w:val="20"/>
        </w:rPr>
        <w:t xml:space="preserve">"Действие настоящих Правил не распространяется на теплоснабжающие и теплосетевые организации в части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подлежащих включению в инвестиционные программы и концессионные соглашения в соответствии с Федеральным </w:t>
      </w:r>
      <w:hyperlink w:history="0" r:id="rId10"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16 мая 2014 г. N 452</w:t>
      </w:r>
    </w:p>
    <w:p>
      <w:pPr>
        <w:pStyle w:val="0"/>
        <w:jc w:val="center"/>
      </w:pPr>
      <w:r>
        <w:rPr>
          <w:sz w:val="20"/>
        </w:rPr>
      </w:r>
    </w:p>
    <w:bookmarkStart w:id="35" w:name="P35"/>
    <w:bookmarkEnd w:id="35"/>
    <w:p>
      <w:pPr>
        <w:pStyle w:val="2"/>
        <w:jc w:val="center"/>
      </w:pPr>
      <w:r>
        <w:rPr>
          <w:sz w:val="20"/>
        </w:rPr>
        <w:t xml:space="preserve">ПРАВИЛА</w:t>
      </w:r>
    </w:p>
    <w:p>
      <w:pPr>
        <w:pStyle w:val="2"/>
        <w:jc w:val="center"/>
      </w:pPr>
      <w:r>
        <w:rPr>
          <w:sz w:val="20"/>
        </w:rPr>
        <w:t xml:space="preserve">ОПРЕДЕЛЕНИЯ ПЛАНОВЫХ И РАСЧЕТА ФАКТИЧЕСКИХ ЗНАЧЕНИЙ</w:t>
      </w:r>
    </w:p>
    <w:p>
      <w:pPr>
        <w:pStyle w:val="2"/>
        <w:jc w:val="center"/>
      </w:pPr>
      <w:r>
        <w:rPr>
          <w:sz w:val="20"/>
        </w:rPr>
        <w:t xml:space="preserve">ПОКАЗАТЕЛЕЙ НАДЕЖНОСТИ И ЭНЕРГЕТИЧЕСКОЙ ЭФФЕКТИВНОСТИ</w:t>
      </w:r>
    </w:p>
    <w:p>
      <w:pPr>
        <w:pStyle w:val="2"/>
        <w:jc w:val="center"/>
      </w:pPr>
      <w:r>
        <w:rPr>
          <w:sz w:val="20"/>
        </w:rPr>
        <w:t xml:space="preserve">ОБЪЕКТОВ ТЕПЛОСНАБЖЕНИЯ, А ТАКЖЕ ОПРЕДЕЛЕНИЯ ДОСТИЖЕНИЯ</w:t>
      </w:r>
    </w:p>
    <w:p>
      <w:pPr>
        <w:pStyle w:val="2"/>
        <w:jc w:val="center"/>
      </w:pPr>
      <w:r>
        <w:rPr>
          <w:sz w:val="20"/>
        </w:rPr>
        <w:t xml:space="preserve">ОРГАНИЗАЦИЕЙ, ОСУЩЕСТВЛЯЮЩЕЙ РЕГУЛИРУЕМЫЕ ВИДЫ ДЕЯТЕЛЬНОСТИ</w:t>
      </w:r>
    </w:p>
    <w:p>
      <w:pPr>
        <w:pStyle w:val="2"/>
        <w:jc w:val="center"/>
      </w:pPr>
      <w:r>
        <w:rPr>
          <w:sz w:val="20"/>
        </w:rPr>
        <w:t xml:space="preserve">В СФЕРЕ ТЕПЛОСНАБЖЕНИЯ, УКАЗАННЫХ ПЛАНОВЫХ ЗНАЧЕНИЙ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Постановления</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Настоящие Правила устанавливают порядок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(далее - теплоснабжающая организация), указанных плановых значений.</w:t>
      </w:r>
    </w:p>
    <w:p>
      <w:pPr>
        <w:pStyle w:val="0"/>
        <w:spacing w:before="200" w:line-rule="auto"/>
        <w:ind w:firstLine="540"/>
        <w:jc w:val="both"/>
      </w:pPr>
      <w:r>
        <w:rPr>
          <w:sz w:val="20"/>
        </w:rPr>
        <w:t xml:space="preserve">2. Понятия, используемые в настоящих Правилах, соответствуют определениям, данным в Федеральном </w:t>
      </w:r>
      <w:hyperlink w:history="0" r:id="rId12" w:tooltip="Федеральный закон от 27.07.2010 N 190-ФЗ (ред. от 01.05.2022) &quot;О теплоснабжении&quot; {КонсультантПлюс}">
        <w:r>
          <w:rPr>
            <w:sz w:val="20"/>
            <w:color w:val="0000ff"/>
          </w:rPr>
          <w:t xml:space="preserve">законе</w:t>
        </w:r>
      </w:hyperlink>
      <w:r>
        <w:rPr>
          <w:sz w:val="20"/>
        </w:rPr>
        <w:t xml:space="preserve"> "О теплоснабжении".</w:t>
      </w:r>
    </w:p>
    <w:p>
      <w:pPr>
        <w:pStyle w:val="0"/>
        <w:spacing w:before="200" w:line-rule="auto"/>
        <w:ind w:firstLine="540"/>
        <w:jc w:val="both"/>
      </w:pPr>
      <w:r>
        <w:rPr>
          <w:sz w:val="20"/>
        </w:rPr>
        <w:t xml:space="preserve">3. Плановые значения показателей надежности и энергетической эффективности объектов теплоснабжения в обязательном порядке учитываются в следующих случаях:</w:t>
      </w:r>
    </w:p>
    <w:p>
      <w:pPr>
        <w:pStyle w:val="0"/>
        <w:spacing w:before="200" w:line-rule="auto"/>
        <w:ind w:firstLine="540"/>
        <w:jc w:val="both"/>
      </w:pPr>
      <w:r>
        <w:rPr>
          <w:sz w:val="20"/>
        </w:rPr>
        <w:t xml:space="preserve">а) при определении степени исполнения обязательств концессионера по созданию и (или) реконструкции объекта концессионного соглашения;</w:t>
      </w:r>
    </w:p>
    <w:p>
      <w:pPr>
        <w:pStyle w:val="0"/>
        <w:spacing w:before="200" w:line-rule="auto"/>
        <w:ind w:firstLine="540"/>
        <w:jc w:val="both"/>
      </w:pPr>
      <w:r>
        <w:rPr>
          <w:sz w:val="20"/>
        </w:rPr>
        <w:t xml:space="preserve">б) при утверждении инвестиционных программ теплоснабжающих организаций;</w:t>
      </w:r>
    </w:p>
    <w:p>
      <w:pPr>
        <w:pStyle w:val="0"/>
        <w:spacing w:before="200" w:line-rule="auto"/>
        <w:ind w:firstLine="540"/>
        <w:jc w:val="both"/>
      </w:pPr>
      <w:r>
        <w:rPr>
          <w:sz w:val="20"/>
        </w:rPr>
        <w:t xml:space="preserve">в) при расчете (корректировке) тарифов теплоснабжающих организаций.</w:t>
      </w:r>
    </w:p>
    <w:p>
      <w:pPr>
        <w:pStyle w:val="0"/>
        <w:spacing w:before="200" w:line-rule="auto"/>
        <w:ind w:firstLine="540"/>
        <w:jc w:val="both"/>
      </w:pPr>
      <w:r>
        <w:rPr>
          <w:sz w:val="20"/>
        </w:rPr>
        <w:t xml:space="preserve">4. Показатели надежности и энергетической эффективности объектов теплоснабжения устанавливаются на срок действия инвестиционной программы, концессионного соглашения и (или) на срок действия долгосрочных тарифов в случае, если для теплоснабжающей организации устанавливаются долгосрочные тарифы. Расчет плановых и фактических значений показателей надежности и энергетической эффективности объектов теплоснабжения осуществляется на каждый год в течение срока действия инвестиционных программ, концессионных соглашений, тарифов.</w:t>
      </w:r>
    </w:p>
    <w:p>
      <w:pPr>
        <w:pStyle w:val="0"/>
        <w:spacing w:before="200" w:line-rule="auto"/>
        <w:ind w:firstLine="540"/>
        <w:jc w:val="both"/>
      </w:pPr>
      <w:r>
        <w:rPr>
          <w:sz w:val="20"/>
        </w:rPr>
        <w:t xml:space="preserve">В целях контроля за результатами реализации инвестиционной программы и в целях регулирования тарифов уполномоченный орган исполнительной власти субъекта Российской Федерации или орган местного самоуправления поселения (городского округа) в случае, если законом субъекта Российской Федерации ему переданы полномочия по утверждению плановых значений показателей надежности и энергетической эффективности объектов теплоснабжения (далее - орган регулирования), устанавливает плановые значения показателей надежности и энергетической эффективности в отношении объектов теплоснабжения, создание и (или) реконструкция которых предусмотрены инвестиционной программой, на период, следующий за последним годом ее реализации.</w:t>
      </w:r>
    </w:p>
    <w:bookmarkStart w:id="54" w:name="P54"/>
    <w:bookmarkEnd w:id="54"/>
    <w:p>
      <w:pPr>
        <w:pStyle w:val="0"/>
        <w:spacing w:before="200" w:line-rule="auto"/>
        <w:ind w:firstLine="540"/>
        <w:jc w:val="both"/>
      </w:pPr>
      <w:r>
        <w:rPr>
          <w:sz w:val="20"/>
        </w:rPr>
        <w:t xml:space="preserve">5. К показателям надежности объектов теплоснабжения относятся:</w:t>
      </w:r>
    </w:p>
    <w:p>
      <w:pPr>
        <w:pStyle w:val="0"/>
        <w:spacing w:before="200" w:line-rule="auto"/>
        <w:ind w:firstLine="540"/>
        <w:jc w:val="both"/>
      </w:pPr>
      <w:r>
        <w:rPr>
          <w:sz w:val="20"/>
        </w:rPr>
        <w:t xml:space="preserve">а) количество прекращений подачи тепловой энергии, теплоносителя в результате технологических нарушений на тепловых сетях на 1 км тепловых сетей;</w:t>
      </w:r>
    </w:p>
    <w:p>
      <w:pPr>
        <w:pStyle w:val="0"/>
        <w:spacing w:before="200" w:line-rule="auto"/>
        <w:ind w:firstLine="540"/>
        <w:jc w:val="both"/>
      </w:pPr>
      <w:r>
        <w:rPr>
          <w:sz w:val="20"/>
        </w:rPr>
        <w:t xml:space="preserve">б) 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bookmarkStart w:id="57" w:name="P57"/>
    <w:bookmarkEnd w:id="57"/>
    <w:p>
      <w:pPr>
        <w:pStyle w:val="0"/>
        <w:spacing w:before="200" w:line-rule="auto"/>
        <w:ind w:firstLine="540"/>
        <w:jc w:val="both"/>
      </w:pPr>
      <w:r>
        <w:rPr>
          <w:sz w:val="20"/>
        </w:rPr>
        <w:t xml:space="preserve">6. К показателям энергетической эффективности объектов теплоснабжения относятся:</w:t>
      </w:r>
    </w:p>
    <w:p>
      <w:pPr>
        <w:pStyle w:val="0"/>
        <w:spacing w:before="200" w:line-rule="auto"/>
        <w:ind w:firstLine="540"/>
        <w:jc w:val="both"/>
      </w:pPr>
      <w:r>
        <w:rPr>
          <w:sz w:val="20"/>
        </w:rPr>
        <w:t xml:space="preserve">а) удельный расход топлива на производство единицы тепловой энергии, отпускаемой с коллекторов источников тепловой энергии;</w:t>
      </w:r>
    </w:p>
    <w:p>
      <w:pPr>
        <w:pStyle w:val="0"/>
        <w:spacing w:before="200" w:line-rule="auto"/>
        <w:ind w:firstLine="540"/>
        <w:jc w:val="both"/>
      </w:pPr>
      <w:r>
        <w:rPr>
          <w:sz w:val="20"/>
        </w:rPr>
        <w:t xml:space="preserve">б) отношение величины технологических потерь тепловой энергии, теплоносителя к материальной характеристике тепловой сети;</w:t>
      </w:r>
    </w:p>
    <w:p>
      <w:pPr>
        <w:pStyle w:val="0"/>
        <w:spacing w:before="200" w:line-rule="auto"/>
        <w:ind w:firstLine="540"/>
        <w:jc w:val="both"/>
      </w:pPr>
      <w:r>
        <w:rPr>
          <w:sz w:val="20"/>
        </w:rPr>
        <w:t xml:space="preserve">в) величина технологических потерь при передаче тепловой энергии, теплоносителя по тепловым сетям.</w:t>
      </w:r>
    </w:p>
    <w:p>
      <w:pPr>
        <w:pStyle w:val="0"/>
        <w:ind w:firstLine="540"/>
        <w:jc w:val="both"/>
      </w:pPr>
      <w:r>
        <w:rPr>
          <w:sz w:val="20"/>
        </w:rPr>
      </w:r>
    </w:p>
    <w:p>
      <w:pPr>
        <w:pStyle w:val="2"/>
        <w:outlineLvl w:val="1"/>
        <w:jc w:val="center"/>
      </w:pPr>
      <w:r>
        <w:rPr>
          <w:sz w:val="20"/>
        </w:rPr>
        <w:t xml:space="preserve">II. Правила определения плановых значений</w:t>
      </w:r>
    </w:p>
    <w:p>
      <w:pPr>
        <w:pStyle w:val="2"/>
        <w:jc w:val="center"/>
      </w:pPr>
      <w:r>
        <w:rPr>
          <w:sz w:val="20"/>
        </w:rPr>
        <w:t xml:space="preserve">показателей надежности и энергетической эффективности</w:t>
      </w:r>
    </w:p>
    <w:p>
      <w:pPr>
        <w:pStyle w:val="2"/>
        <w:jc w:val="center"/>
      </w:pPr>
      <w:r>
        <w:rPr>
          <w:sz w:val="20"/>
        </w:rPr>
        <w:t xml:space="preserve">объектов теплоснабжения</w:t>
      </w:r>
    </w:p>
    <w:p>
      <w:pPr>
        <w:pStyle w:val="0"/>
        <w:jc w:val="center"/>
      </w:pPr>
      <w:r>
        <w:rPr>
          <w:sz w:val="20"/>
        </w:rPr>
      </w:r>
    </w:p>
    <w:p>
      <w:pPr>
        <w:pStyle w:val="0"/>
        <w:ind w:firstLine="540"/>
        <w:jc w:val="both"/>
      </w:pPr>
      <w:r>
        <w:rPr>
          <w:sz w:val="20"/>
        </w:rPr>
        <w:t xml:space="preserve">7. Плановые значения показателей надежности и энергетической эффективности объектов теплоснабжения определяются на срок реализации инвестиционной программы (с разбивкой по годам), увеличенный на 1 год, в случае если органами регулирования принято решение об установлении плановых значений показателей надежности и энергетической эффективности на период, следующий за последним годом ее реализации.</w:t>
      </w:r>
    </w:p>
    <w:p>
      <w:pPr>
        <w:pStyle w:val="0"/>
        <w:spacing w:before="200" w:line-rule="auto"/>
        <w:ind w:firstLine="540"/>
        <w:jc w:val="both"/>
      </w:pPr>
      <w:r>
        <w:rPr>
          <w:sz w:val="20"/>
        </w:rPr>
        <w:t xml:space="preserve">8. Плановые значения показателей надежности объектов теплоснабжения, определяемые количеством прекращений подачи тепловой энергии, рассчитываются исходя из фактического показателя прекращений подачи тепловой энергии за год, предшествующий году реализации инвестиционной программы, и планового значения протяженности тепловых сетей (мощности источников тепловой энергии), вводимых в эксплуатацию, реконструируемых и модернизируемых в соответствии с инвестиционной программой теплоснабжающей организации, в соответствии с </w:t>
      </w:r>
      <w:hyperlink w:history="0" w:anchor="P82" w:tooltip="15. Плановые значения показателя надежности объектов теплоснабжения, определяемого количеством прекращений подачи тепловой энергии в результате технологических нарушений на тепловых сетях на 1 км тепловых сетей в целом по теплоснабжающей организации (), рассчитываются по формуле:">
        <w:r>
          <w:rPr>
            <w:sz w:val="20"/>
            <w:color w:val="0000ff"/>
          </w:rPr>
          <w:t xml:space="preserve">пунктами 15</w:t>
        </w:r>
      </w:hyperlink>
      <w:r>
        <w:rPr>
          <w:sz w:val="20"/>
        </w:rPr>
        <w:t xml:space="preserve"> и </w:t>
      </w:r>
      <w:hyperlink w:history="0" w:anchor="P95" w:tooltip="16. Плановое значение показателя надежности объектов теплоснабжения, определяемого количеством прекращений подачи тепловой энергии в результате технологических нарушений на источниках тепловой энергии на 1 Гкал/час установленной мощности (), рассчитывается по формуле:">
        <w:r>
          <w:rPr>
            <w:sz w:val="20"/>
            <w:color w:val="0000ff"/>
          </w:rPr>
          <w:t xml:space="preserve">16</w:t>
        </w:r>
      </w:hyperlink>
      <w:r>
        <w:rPr>
          <w:sz w:val="20"/>
        </w:rPr>
        <w:t xml:space="preserve"> настоящих Правил.</w:t>
      </w:r>
    </w:p>
    <w:p>
      <w:pPr>
        <w:pStyle w:val="0"/>
        <w:spacing w:before="200" w:line-rule="auto"/>
        <w:ind w:firstLine="540"/>
        <w:jc w:val="both"/>
      </w:pPr>
      <w:r>
        <w:rPr>
          <w:sz w:val="20"/>
        </w:rPr>
        <w:t xml:space="preserve">9. Плановые значения показателя прекращений подачи тепловой энергии, возникших в результате технологических нарушений в тепловых сетях и (или) на источниках тепловой энергии, определяются как в целом по теплоснабжающей организации, так и по участкам сети, с указанием протяженности каждого участка и наименования иных объектов, расположенных на тепловой сети, а также по источникам тепловой энергии с указанием мощности каждого источника.</w:t>
      </w:r>
    </w:p>
    <w:p>
      <w:pPr>
        <w:pStyle w:val="0"/>
        <w:spacing w:before="200" w:line-rule="auto"/>
        <w:ind w:firstLine="540"/>
        <w:jc w:val="both"/>
      </w:pPr>
      <w:r>
        <w:rPr>
          <w:sz w:val="20"/>
        </w:rPr>
        <w:t xml:space="preserve">На участке тепловой сети или на источнике тепловой энергии, вводимом в эксплуатацию в соответствии с инвестиционной программой, количество технологических нарушений принимается равным нулю.</w:t>
      </w:r>
    </w:p>
    <w:p>
      <w:pPr>
        <w:pStyle w:val="0"/>
        <w:spacing w:before="200" w:line-rule="auto"/>
        <w:ind w:firstLine="540"/>
        <w:jc w:val="both"/>
      </w:pPr>
      <w:r>
        <w:rPr>
          <w:sz w:val="20"/>
        </w:rPr>
        <w:t xml:space="preserve">В отношении тепловых сетей и (или) источников тепловой энергии, создание, реконструкция, модернизация которых не предусмотрены инвестиционной программой, устанавливается величина значения показателя надежности, определяемая фактическим значением соответствующего показателя на начало года, предшествующего году начала реализации инвестиционной программы.</w:t>
      </w:r>
    </w:p>
    <w:p>
      <w:pPr>
        <w:pStyle w:val="0"/>
        <w:spacing w:before="200" w:line-rule="auto"/>
        <w:ind w:firstLine="540"/>
        <w:jc w:val="both"/>
      </w:pPr>
      <w:r>
        <w:rPr>
          <w:sz w:val="20"/>
        </w:rPr>
        <w:t xml:space="preserve">Плановые значения показателей энергетической эффективности объектов теплоснабжения на долгосрочный период определяются с учетом целевых показателей энергосбережения и повышения энергетической эффективности, утвержденных уполномоченным федеральным органом исполнительной власти, достижение которых обеспечивается теплоснабжающей организацией при реализации программы энергосбережения и которые устанавливаются в порядке, предусмотренном законодательством Российской Федерации в сфере энергосбережения.</w:t>
      </w:r>
    </w:p>
    <w:p>
      <w:pPr>
        <w:pStyle w:val="0"/>
        <w:spacing w:before="200" w:line-rule="auto"/>
        <w:ind w:firstLine="540"/>
        <w:jc w:val="both"/>
      </w:pPr>
      <w:r>
        <w:rPr>
          <w:sz w:val="20"/>
        </w:rPr>
        <w:t xml:space="preserve">10. Подготовка первичной информации, используемой при расчете значений показателей надежности и энергетической эффективности, определенных в </w:t>
      </w:r>
      <w:hyperlink w:history="0" w:anchor="P54" w:tooltip="5. К показателям надежности объектов теплоснабжения относятся:">
        <w:r>
          <w:rPr>
            <w:sz w:val="20"/>
            <w:color w:val="0000ff"/>
          </w:rPr>
          <w:t xml:space="preserve">пунктах 5</w:t>
        </w:r>
      </w:hyperlink>
      <w:r>
        <w:rPr>
          <w:sz w:val="20"/>
        </w:rPr>
        <w:t xml:space="preserve"> и </w:t>
      </w:r>
      <w:hyperlink w:history="0" w:anchor="P57" w:tooltip="6. К показателям энергетической эффективности объектов теплоснабжения относятся:">
        <w:r>
          <w:rPr>
            <w:sz w:val="20"/>
            <w:color w:val="0000ff"/>
          </w:rPr>
          <w:t xml:space="preserve">6</w:t>
        </w:r>
      </w:hyperlink>
      <w:r>
        <w:rPr>
          <w:sz w:val="20"/>
        </w:rPr>
        <w:t xml:space="preserve"> настоящих Правил, производится теплоснабжающей организацией на основании данных, содержащихся в журнале учета текущей информации о нарушениях подачи тепловой энергии, теплоносителя теплоснабжающей организации в отопительный и межотопительный периоды, который заполняется в строго хронологическом порядке с фиксацией каждого случая нарушения подачи тепловой энергии, теплоносителя теплоснабжающей организацией в течение соответствующего отопительного или межотопительного периода, а также в журнале учета текущей информации по расходу натурального топлива на производство тепловой энергии и потерь тепловой энергии на тепловых сетях теплоснабжающей организации.</w:t>
      </w:r>
    </w:p>
    <w:p>
      <w:pPr>
        <w:pStyle w:val="0"/>
        <w:spacing w:before="200" w:line-rule="auto"/>
        <w:ind w:firstLine="540"/>
        <w:jc w:val="both"/>
      </w:pPr>
      <w:r>
        <w:rPr>
          <w:sz w:val="20"/>
        </w:rPr>
        <w:t xml:space="preserve">11. С целью установления плановых значений показателей надежности и энергетической эффективности объектов теплоснабжения орган регулирования направляет запрос в теплоснабжающую организацию о предоставлении информации, необходимой для формирования и расчета указанных показателей, в том числе о фактических значениях этих показателей за последние 3 года.</w:t>
      </w:r>
    </w:p>
    <w:p>
      <w:pPr>
        <w:pStyle w:val="0"/>
        <w:spacing w:before="200" w:line-rule="auto"/>
        <w:ind w:firstLine="540"/>
        <w:jc w:val="both"/>
      </w:pPr>
      <w:r>
        <w:rPr>
          <w:sz w:val="20"/>
        </w:rPr>
        <w:t xml:space="preserve">Теплоснабжающая организация обязана направить запрашиваемую информацию в орган регулирования не позднее 15 календарных дней со дня получения запроса. В случае если плановые значения показателей надежности и энергетической эффективности объектов теплоснабжения определяются не в целях заключения концессионного соглашения, значения указанных показателей должны быть рассчитаны в соответствии с мероприятиями, включенными в инвестиционную программу.</w:t>
      </w:r>
    </w:p>
    <w:bookmarkStart w:id="75" w:name="P75"/>
    <w:bookmarkEnd w:id="75"/>
    <w:p>
      <w:pPr>
        <w:pStyle w:val="0"/>
        <w:spacing w:before="200" w:line-rule="auto"/>
        <w:ind w:firstLine="540"/>
        <w:jc w:val="both"/>
      </w:pPr>
      <w:r>
        <w:rPr>
          <w:sz w:val="20"/>
        </w:rPr>
        <w:t xml:space="preserve">12. При расчете плановых значений показателей надежности и энергетической эффективности объектов теплоснабжения орган регулирования использует следующую информацию:</w:t>
      </w:r>
    </w:p>
    <w:p>
      <w:pPr>
        <w:pStyle w:val="0"/>
        <w:spacing w:before="200" w:line-rule="auto"/>
        <w:ind w:firstLine="540"/>
        <w:jc w:val="both"/>
      </w:pPr>
      <w:r>
        <w:rPr>
          <w:sz w:val="20"/>
        </w:rPr>
        <w:t xml:space="preserve">а) отчетные данные, представляемые теплоснабжающей организацией уполномоченному органу (график реализации мероприятий инвестиционной программы, финансовые отчеты о выполнении мероприятий инвестиционной программы, отчет о достижении плановых значений показателей надежности и энергетической эффективности);</w:t>
      </w:r>
    </w:p>
    <w:p>
      <w:pPr>
        <w:pStyle w:val="0"/>
        <w:spacing w:before="200" w:line-rule="auto"/>
        <w:ind w:firstLine="540"/>
        <w:jc w:val="both"/>
      </w:pPr>
      <w:r>
        <w:rPr>
          <w:sz w:val="20"/>
        </w:rPr>
        <w:t xml:space="preserve">б) информация, которая подлежит раскрытию теплоснабжающей организацией в соответствии с </w:t>
      </w:r>
      <w:hyperlink w:history="0" r:id="rId13" w:tooltip="Постановление Правительства РФ от 05.07.2013 N 570 (ред. от 12.07.2018, с изм. от 30.04.2020) &quot;О стандартах раскрытия информации теплоснабжающими организациями, теплосетевыми организациями и органами регулирования&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в) данные, предоставляемые Федеральной службой по экологическому, технологическому и атомному надзору, Федеральной антимонопольной службой, Федеральной службой по надзору в сфере защиты прав потребителей и благополучия человека и их территориальными органами в соответствии с </w:t>
      </w:r>
      <w:hyperlink w:history="0" r:id="rId14" w:tooltip="Постановление Правительства РФ от 31.12.2009 N 1220 (ред. от 24.05.2017) &quot;Об определении применяемых при установлении долгосрочных тарифов показателей надежности и качества поставляемых товаров и оказываемых услуг&quot; (вместе с &quot;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quot;) {КонсультантПлюс}">
        <w:r>
          <w:rPr>
            <w:sz w:val="20"/>
            <w:color w:val="0000ff"/>
          </w:rPr>
          <w:t xml:space="preserve">пунктом 15</w:t>
        </w:r>
      </w:hyperlink>
      <w:r>
        <w:rPr>
          <w:sz w:val="20"/>
        </w:rPr>
        <w:t xml:space="preserve"> Положения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утвержденного постановлением Правительства Российской Федерации от 31 декабря 2009 г. N 1220 "Об определении применяемых при установлении долгосрочных тарифов показателей надежности и качества поставляемых товаров и оказываемых услуг", с учетом </w:t>
      </w:r>
      <w:hyperlink w:history="0" r:id="rId15" w:tooltip="Постановление Правительства РФ от 31.12.2009 N 1220 (ред. от 24.05.2017) &quot;Об определении применяемых при установлении долгосрочных тарифов показателей надежности и качества поставляемых товаров и оказываемых услуг&quot; (вместе с &quot;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quot;) {КонсультантПлюс}">
        <w:r>
          <w:rPr>
            <w:sz w:val="20"/>
            <w:color w:val="0000ff"/>
          </w:rPr>
          <w:t xml:space="preserve">пункта 3</w:t>
        </w:r>
      </w:hyperlink>
      <w:r>
        <w:rPr>
          <w:sz w:val="20"/>
        </w:rPr>
        <w:t xml:space="preserve"> указанного Положения;</w:t>
      </w:r>
    </w:p>
    <w:p>
      <w:pPr>
        <w:pStyle w:val="0"/>
        <w:spacing w:before="200" w:line-rule="auto"/>
        <w:ind w:firstLine="540"/>
        <w:jc w:val="both"/>
      </w:pPr>
      <w:r>
        <w:rPr>
          <w:sz w:val="20"/>
        </w:rPr>
        <w:t xml:space="preserve">г) фактические значения показателей деятельности теплоснабжающей организации за предыдущий период действия инвестиционной программы.</w:t>
      </w:r>
    </w:p>
    <w:p>
      <w:pPr>
        <w:pStyle w:val="0"/>
        <w:spacing w:before="200" w:line-rule="auto"/>
        <w:ind w:firstLine="540"/>
        <w:jc w:val="both"/>
      </w:pPr>
      <w:r>
        <w:rPr>
          <w:sz w:val="20"/>
        </w:rPr>
        <w:t xml:space="preserve">13. Плановые значения показателей надежности и энергетической эффективности объектов теплоснабжения сравниваются органом регулирования с фактическими значениями указанных показателей (за предыдущий период действия инвестиционной программы), достигнутыми за истекший период регулирования, с целью выявления динамики изменения значений таких показателей.</w:t>
      </w:r>
    </w:p>
    <w:p>
      <w:pPr>
        <w:pStyle w:val="0"/>
        <w:spacing w:before="200" w:line-rule="auto"/>
        <w:ind w:firstLine="540"/>
        <w:jc w:val="both"/>
      </w:pPr>
      <w:r>
        <w:rPr>
          <w:sz w:val="20"/>
        </w:rPr>
        <w:t xml:space="preserve">14. Плановые значения показателей надежности и энергетической эффективности объектов теплоснабжения рассчитываются органом регулирования до 15 марта года, предшествующего началу очередного периода регулирования.</w:t>
      </w:r>
    </w:p>
    <w:bookmarkStart w:id="82" w:name="P82"/>
    <w:bookmarkEnd w:id="82"/>
    <w:p>
      <w:pPr>
        <w:pStyle w:val="0"/>
        <w:spacing w:before="200" w:line-rule="auto"/>
        <w:ind w:firstLine="540"/>
        <w:jc w:val="both"/>
      </w:pPr>
      <w:r>
        <w:rPr>
          <w:sz w:val="20"/>
        </w:rPr>
        <w:t xml:space="preserve">15. Плановые значения показателя надежности объектов теплоснабжения, определяемого количеством прекращений подачи тепловой энергии в результате технологических нарушений на тепловых сетях на 1 км тепловых сетей в целом по теплоснабжающей организации (</w:t>
      </w:r>
      <w:r>
        <w:rPr>
          <w:position w:val="-9"/>
        </w:rPr>
        <w:drawing>
          <wp:inline distT="0" distB="0" distL="0" distR="0">
            <wp:extent cx="588645"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 cy="250825"/>
                    </a:xfrm>
                    <a:prstGeom prst="rect">
                      <a:avLst/>
                    </a:prstGeom>
                    <a:noFill/>
                    <a:ln>
                      <a:noFill/>
                    </a:ln>
                  </pic:spPr>
                </pic:pic>
              </a:graphicData>
            </a:graphic>
          </wp:inline>
        </w:drawing>
      </w:r>
      <w:r>
        <w:rPr>
          <w:sz w:val="20"/>
        </w:rPr>
        <w:t xml:space="preserve">), рассчитываются по формуле:</w:t>
      </w:r>
    </w:p>
    <w:p>
      <w:pPr>
        <w:pStyle w:val="0"/>
        <w:ind w:firstLine="540"/>
        <w:jc w:val="both"/>
      </w:pPr>
      <w:r>
        <w:rPr>
          <w:sz w:val="20"/>
        </w:rPr>
      </w:r>
    </w:p>
    <w:p>
      <w:pPr>
        <w:pStyle w:val="0"/>
        <w:jc w:val="center"/>
      </w:pPr>
      <w:r>
        <w:rPr>
          <w:position w:val="-14"/>
        </w:rPr>
        <w:drawing>
          <wp:inline distT="0" distB="0" distL="0" distR="0">
            <wp:extent cx="34671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3467100" cy="3048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7239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238760"/>
                    </a:xfrm>
                    <a:prstGeom prst="rect">
                      <a:avLst/>
                    </a:prstGeom>
                    <a:noFill/>
                    <a:ln>
                      <a:noFill/>
                    </a:ln>
                  </pic:spPr>
                </pic:pic>
              </a:graphicData>
            </a:graphic>
          </wp:inline>
        </w:drawing>
      </w:r>
      <w:r>
        <w:rPr>
          <w:sz w:val="20"/>
        </w:rPr>
        <w:t xml:space="preserve"> - фактическое количество прекращений подачи тепловой энергии, причиной которых явились технологические нарушения на тепловых сетях, за год, предшествующий году начала реализации инвестиционной программы;</w:t>
      </w:r>
    </w:p>
    <w:p>
      <w:pPr>
        <w:pStyle w:val="0"/>
        <w:spacing w:before="200" w:line-rule="auto"/>
        <w:ind w:firstLine="540"/>
        <w:jc w:val="both"/>
      </w:pPr>
      <w:r>
        <w:rPr>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sz w:val="20"/>
        </w:rPr>
        <w:t xml:space="preserve"> - 1-й год реализации инвестиционной программы;</w:t>
      </w:r>
    </w:p>
    <w:p>
      <w:pPr>
        <w:pStyle w:val="0"/>
        <w:spacing w:before="200" w:line-rule="auto"/>
        <w:ind w:firstLine="540"/>
        <w:jc w:val="both"/>
      </w:pPr>
      <w:r>
        <w:rPr>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sz w:val="20"/>
        </w:rPr>
        <w:t xml:space="preserve"> - соответствующий год реализации инвестиционной программы, на который устанавливаются показатели надежности и энергетической эффективности объектов теплоснабжения;</w:t>
      </w:r>
    </w:p>
    <w:p>
      <w:pPr>
        <w:pStyle w:val="0"/>
        <w:spacing w:before="200" w:line-rule="auto"/>
        <w:ind w:firstLine="540"/>
        <w:jc w:val="both"/>
      </w:pPr>
      <w:r>
        <w:rPr>
          <w:sz w:val="20"/>
        </w:rPr>
        <w:t xml:space="preserve">L - суммарная протяженность тепловой сети в двухтрубном исчислении, километров;</w:t>
      </w:r>
    </w:p>
    <w:p>
      <w:pPr>
        <w:pStyle w:val="0"/>
        <w:spacing w:before="200" w:line-rule="auto"/>
        <w:ind w:firstLine="540"/>
        <w:jc w:val="both"/>
      </w:pPr>
      <w:r>
        <w:rPr>
          <w:position w:val="-10"/>
        </w:rPr>
        <w:drawing>
          <wp:inline distT="0" distB="0" distL="0" distR="0">
            <wp:extent cx="57848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578485" cy="256540"/>
                    </a:xfrm>
                    <a:prstGeom prst="rect">
                      <a:avLst/>
                    </a:prstGeom>
                    <a:noFill/>
                    <a:ln>
                      <a:noFill/>
                    </a:ln>
                  </pic:spPr>
                </pic:pic>
              </a:graphicData>
            </a:graphic>
          </wp:inline>
        </w:drawing>
      </w:r>
      <w:r>
        <w:rPr>
          <w:sz w:val="20"/>
        </w:rPr>
        <w:t xml:space="preserve"> - суммарная протяженность строящихся, реконструируемых и модернизируемых тепловых сетей в двухтрубном исчислении, вводимых в эксплуатацию в соответствующем году реализации инвестиционной программы, километров;</w:t>
      </w:r>
    </w:p>
    <w:p>
      <w:pPr>
        <w:pStyle w:val="0"/>
        <w:spacing w:before="200" w:line-rule="auto"/>
        <w:ind w:firstLine="540"/>
        <w:jc w:val="both"/>
      </w:pPr>
      <w:r>
        <w:rPr>
          <w:position w:val="-9"/>
        </w:rPr>
        <w:drawing>
          <wp:inline distT="0" distB="0" distL="0" distR="0">
            <wp:extent cx="228600"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50825"/>
                    </a:xfrm>
                    <a:prstGeom prst="rect">
                      <a:avLst/>
                    </a:prstGeom>
                    <a:noFill/>
                    <a:ln>
                      <a:noFill/>
                    </a:ln>
                  </pic:spPr>
                </pic:pic>
              </a:graphicData>
            </a:graphic>
          </wp:inline>
        </w:drawing>
      </w:r>
      <w:r>
        <w:rPr>
          <w:sz w:val="20"/>
        </w:rPr>
        <w:t xml:space="preserve"> - общая протяженность тепловых сетей в двухтрубном исчислении в году, соответствующем году реализации инвестиционной программы, километров;</w:t>
      </w:r>
    </w:p>
    <w:p>
      <w:pPr>
        <w:pStyle w:val="0"/>
        <w:spacing w:before="200" w:line-rule="auto"/>
        <w:ind w:firstLine="540"/>
        <w:jc w:val="both"/>
      </w:pPr>
      <w:r>
        <w:rPr>
          <w:position w:val="-8"/>
        </w:rPr>
        <w:drawing>
          <wp:inline distT="0" distB="0" distL="0" distR="0">
            <wp:extent cx="3333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Pr>
          <w:sz w:val="20"/>
        </w:rPr>
        <w:t xml:space="preserve"> - год, предшествующий году начала реализации инвестиционной программы.</w:t>
      </w:r>
    </w:p>
    <w:p>
      <w:pPr>
        <w:pStyle w:val="0"/>
        <w:spacing w:before="200" w:line-rule="auto"/>
        <w:ind w:firstLine="540"/>
        <w:jc w:val="both"/>
      </w:pPr>
      <w:r>
        <w:rPr>
          <w:sz w:val="20"/>
        </w:rPr>
        <w:t xml:space="preserve">В случае если рассчитанное значение указанного показателя выше значения, предусмотренного концессионным соглашением на соответствующий год, то устанавливается значение показателя, предусмотренное концессионным соглашением.</w:t>
      </w:r>
    </w:p>
    <w:bookmarkStart w:id="95" w:name="P95"/>
    <w:bookmarkEnd w:id="95"/>
    <w:p>
      <w:pPr>
        <w:pStyle w:val="0"/>
        <w:spacing w:before="200" w:line-rule="auto"/>
        <w:ind w:firstLine="540"/>
        <w:jc w:val="both"/>
      </w:pPr>
      <w:r>
        <w:rPr>
          <w:sz w:val="20"/>
        </w:rPr>
        <w:t xml:space="preserve">16. Плановое значение показателя надежности объектов теплоснабжения, определяемого количеством прекращений подачи тепловой энергии в результате технологических нарушений на источниках тепловой энергии на 1 Гкал/час установленной мощности (</w:t>
      </w:r>
      <w:r>
        <w:rPr>
          <w:position w:val="-9"/>
        </w:rPr>
        <w:drawing>
          <wp:inline distT="0" distB="0" distL="0" distR="0">
            <wp:extent cx="533400"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0825"/>
                    </a:xfrm>
                    <a:prstGeom prst="rect">
                      <a:avLst/>
                    </a:prstGeom>
                    <a:noFill/>
                    <a:ln>
                      <a:noFill/>
                    </a:ln>
                  </pic:spPr>
                </pic:pic>
              </a:graphicData>
            </a:graphic>
          </wp:inline>
        </w:drawing>
      </w:r>
      <w:r>
        <w:rPr>
          <w:sz w:val="20"/>
        </w:rPr>
        <w:t xml:space="preserve">), рассчитывается по формуле:</w:t>
      </w:r>
    </w:p>
    <w:p>
      <w:pPr>
        <w:pStyle w:val="0"/>
        <w:ind w:firstLine="540"/>
        <w:jc w:val="both"/>
      </w:pPr>
      <w:r>
        <w:rPr>
          <w:sz w:val="20"/>
        </w:rPr>
      </w:r>
    </w:p>
    <w:p>
      <w:pPr>
        <w:pStyle w:val="0"/>
        <w:jc w:val="center"/>
      </w:pPr>
      <w:r>
        <w:rPr>
          <w:position w:val="-14"/>
        </w:rPr>
        <w:drawing>
          <wp:inline distT="0" distB="0" distL="0" distR="0">
            <wp:extent cx="35687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3568700" cy="3048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705485" cy="2584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705485" cy="258445"/>
                    </a:xfrm>
                    <a:prstGeom prst="rect">
                      <a:avLst/>
                    </a:prstGeom>
                    <a:noFill/>
                    <a:ln>
                      <a:noFill/>
                    </a:ln>
                  </pic:spPr>
                </pic:pic>
              </a:graphicData>
            </a:graphic>
          </wp:inline>
        </w:drawing>
      </w:r>
      <w:r>
        <w:rPr>
          <w:sz w:val="20"/>
        </w:rPr>
        <w:t xml:space="preserve"> - фактическое количество прекращений подачи тепловой энергии, причиной которых явились технологические нарушения на источниках тепловой энергии, за год, предшествующий году начала реализации инвестиционной программы;</w:t>
      </w:r>
    </w:p>
    <w:p>
      <w:pPr>
        <w:pStyle w:val="0"/>
        <w:spacing w:before="200" w:line-rule="auto"/>
        <w:ind w:firstLine="540"/>
        <w:jc w:val="both"/>
      </w:pPr>
      <w:r>
        <w:rPr>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sz w:val="20"/>
        </w:rPr>
        <w:t xml:space="preserve"> - первый год реализации инвестиционной программы;</w:t>
      </w:r>
    </w:p>
    <w:p>
      <w:pPr>
        <w:pStyle w:val="0"/>
        <w:spacing w:before="200" w:line-rule="auto"/>
        <w:ind w:firstLine="540"/>
        <w:jc w:val="both"/>
      </w:pPr>
      <w:r>
        <w:rPr>
          <w:position w:val="-10"/>
        </w:rPr>
        <w:drawing>
          <wp:inline distT="0" distB="0" distL="0" distR="0">
            <wp:extent cx="64071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640715" cy="256540"/>
                    </a:xfrm>
                    <a:prstGeom prst="rect">
                      <a:avLst/>
                    </a:prstGeom>
                    <a:noFill/>
                    <a:ln>
                      <a:noFill/>
                    </a:ln>
                  </pic:spPr>
                </pic:pic>
              </a:graphicData>
            </a:graphic>
          </wp:inline>
        </w:drawing>
      </w:r>
      <w:r>
        <w:rPr>
          <w:sz w:val="20"/>
        </w:rPr>
        <w:t xml:space="preserve"> - суммарная мощность строящихся, реконструируемых и модернизируемых источников тепловой энергии, вводимых в эксплуатацию в году реализации инвестиционной программы;</w:t>
      </w:r>
    </w:p>
    <w:p>
      <w:pPr>
        <w:pStyle w:val="0"/>
        <w:spacing w:before="200" w:line-rule="auto"/>
        <w:ind w:firstLine="540"/>
        <w:jc w:val="both"/>
      </w:pPr>
      <w:r>
        <w:rPr>
          <w:sz w:val="20"/>
        </w:rPr>
        <w:t xml:space="preserve">M - мощность источника тепловой энергии, Гкал/час;</w:t>
      </w:r>
    </w:p>
    <w:p>
      <w:pPr>
        <w:pStyle w:val="0"/>
        <w:spacing w:before="200" w:line-rule="auto"/>
        <w:ind w:firstLine="540"/>
        <w:jc w:val="both"/>
      </w:pPr>
      <w:r>
        <w:rPr>
          <w:position w:val="-9"/>
        </w:rPr>
        <w:drawing>
          <wp:inline distT="0" distB="0" distL="0" distR="0">
            <wp:extent cx="281940"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281940" cy="250825"/>
                    </a:xfrm>
                    <a:prstGeom prst="rect">
                      <a:avLst/>
                    </a:prstGeom>
                    <a:noFill/>
                    <a:ln>
                      <a:noFill/>
                    </a:ln>
                  </pic:spPr>
                </pic:pic>
              </a:graphicData>
            </a:graphic>
          </wp:inline>
        </w:drawing>
      </w:r>
      <w:r>
        <w:rPr>
          <w:sz w:val="20"/>
        </w:rPr>
        <w:t xml:space="preserve"> - общая мощность источников тепловой энергии в году реализации инвестиционной программы;</w:t>
      </w:r>
    </w:p>
    <w:p>
      <w:pPr>
        <w:pStyle w:val="0"/>
        <w:spacing w:before="200" w:line-rule="auto"/>
        <w:ind w:firstLine="540"/>
        <w:jc w:val="both"/>
      </w:pPr>
      <w:r>
        <w:rPr>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sz w:val="20"/>
        </w:rPr>
        <w:t xml:space="preserve"> - соответствующий год реализации инвестиционной программы, на который устанавливаются показатели надежности и энергетической эффективности объектов теплоснабжения;</w:t>
      </w:r>
    </w:p>
    <w:p>
      <w:pPr>
        <w:pStyle w:val="0"/>
        <w:spacing w:before="200" w:line-rule="auto"/>
        <w:ind w:firstLine="540"/>
        <w:jc w:val="both"/>
      </w:pPr>
      <w:r>
        <w:rPr>
          <w:position w:val="-8"/>
        </w:rPr>
        <w:drawing>
          <wp:inline distT="0" distB="0" distL="0" distR="0">
            <wp:extent cx="3333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Pr>
          <w:sz w:val="20"/>
        </w:rPr>
        <w:t xml:space="preserve"> - год, предшествующий году начала реализации инвестиционной программы.</w:t>
      </w:r>
    </w:p>
    <w:p>
      <w:pPr>
        <w:pStyle w:val="0"/>
        <w:spacing w:before="200" w:line-rule="auto"/>
        <w:ind w:firstLine="540"/>
        <w:jc w:val="both"/>
      </w:pPr>
      <w:r>
        <w:rPr>
          <w:sz w:val="20"/>
        </w:rPr>
        <w:t xml:space="preserve">В случае если рассчитанное значение указанного показателя выше значения, предусмотренного концессионным соглашением на соответствующий год, то устанавливается значение показателя, предусмотренное концессионным соглашением.</w:t>
      </w:r>
    </w:p>
    <w:p>
      <w:pPr>
        <w:pStyle w:val="0"/>
        <w:spacing w:before="200" w:line-rule="auto"/>
        <w:ind w:firstLine="540"/>
        <w:jc w:val="both"/>
      </w:pPr>
      <w:r>
        <w:rPr>
          <w:sz w:val="20"/>
        </w:rPr>
        <w:t xml:space="preserve">17. Плановые значения показателя энергетической эффективности, определяемого удельным расходом топлива на производство единицы тепловой энергии, отпускаемой с коллекторов источников тепловой энергии, для организаций, эксплуатирующих объекты теплоснабжения на основании концессионного соглашения, должны быть установлены как в целом для организации, так и для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pPr>
        <w:pStyle w:val="0"/>
        <w:spacing w:before="200" w:line-rule="auto"/>
        <w:ind w:firstLine="540"/>
        <w:jc w:val="both"/>
      </w:pPr>
      <w:r>
        <w:rPr>
          <w:sz w:val="20"/>
        </w:rPr>
        <w:t xml:space="preserve">Плановые значения показателя энергетической эффективности, определяемого удельным расходом топлива на производство единицы тепловой энергии, отпускаемой с коллекторов источников тепловой энергии, для организаций, эксплуатирующих объекты теплоснабжения не на основании концессионного соглашения, должны быть установлены на уровне нормативов удельного расхода топлива.</w:t>
      </w:r>
    </w:p>
    <w:p>
      <w:pPr>
        <w:pStyle w:val="0"/>
        <w:spacing w:before="200" w:line-rule="auto"/>
        <w:ind w:firstLine="540"/>
        <w:jc w:val="both"/>
      </w:pPr>
      <w:r>
        <w:rPr>
          <w:sz w:val="20"/>
        </w:rPr>
        <w:t xml:space="preserve">18. Плановые значения показателя энергетической эффективности, определяемого отношением величины технологических потерь тепловой энергии, теплоносителя к материальной характеристике тепловой сети, для организаций, эксплуатирующих объекты теплоснабжения на основании концессионного соглашения, должны быть установлены как в целом для организации, так и для каждого предусмотренного утвержденной инвестиционной программой участка тепловой сети таким образом, чтобы обеспечивать достижение предусмотренного концессионным соглашением планового значения указанного показателя в сроки, предусмотренные концессионным соглашением.</w:t>
      </w:r>
    </w:p>
    <w:p>
      <w:pPr>
        <w:pStyle w:val="0"/>
        <w:spacing w:before="200" w:line-rule="auto"/>
        <w:ind w:firstLine="540"/>
        <w:jc w:val="both"/>
      </w:pPr>
      <w:r>
        <w:rPr>
          <w:sz w:val="20"/>
        </w:rPr>
        <w:t xml:space="preserve">19. Плановые значения показателя энергетической эффективности, определяемого отношением величины технологических потерь тепловой энергии к материальной характеристике тепловой сети, для организаций, эксплуатирующих объекты теплоснабжения не на основании концессионного соглашения, должны быть установлены на уровне нормативных технологических потерь, устанавливаемых в соответствии с нормативными правовыми актами в сфере теплоснабжения.</w:t>
      </w:r>
    </w:p>
    <w:p>
      <w:pPr>
        <w:pStyle w:val="0"/>
        <w:spacing w:before="200" w:line-rule="auto"/>
        <w:ind w:firstLine="540"/>
        <w:jc w:val="both"/>
      </w:pPr>
      <w:r>
        <w:rPr>
          <w:sz w:val="20"/>
        </w:rPr>
        <w:t xml:space="preserve">20. Плановые значения показателей величины технологических потерь при передаче тепловой энергии, теплоносителя по тепловым сетям для теплоснабжающих организаций, эксплуатирующих объекты теплоснабжения на основании концессионного соглашения, должны быть установлены как в целом для организации, так и для каждого предусмотренного утвержденной инвестиционной программой участка тепловой сети таким образом, чтобы обеспечивать достижение предусмотренного концессионным соглашением планового значения показателя в сроки, предусмотренные концессионным соглашением.</w:t>
      </w:r>
    </w:p>
    <w:p>
      <w:pPr>
        <w:pStyle w:val="0"/>
        <w:spacing w:before="200" w:line-rule="auto"/>
        <w:ind w:firstLine="540"/>
        <w:jc w:val="both"/>
      </w:pPr>
      <w:r>
        <w:rPr>
          <w:sz w:val="20"/>
        </w:rPr>
        <w:t xml:space="preserve">21. Плановые значения показателей величины технологических потерь при передаче тепловой энергии, теплоносителя по тепловым сетям для теплоснабжающих организаций, эксплуатирующих объекты теплоснабжения не на основании концессионного соглашения, устанавливаются на уровне нормативных технологических потерь, определяемых в соответствии с нормативными правовыми актами в сфере теплоснабжения.</w:t>
      </w:r>
    </w:p>
    <w:bookmarkStart w:id="114" w:name="P114"/>
    <w:bookmarkEnd w:id="114"/>
    <w:p>
      <w:pPr>
        <w:pStyle w:val="0"/>
        <w:spacing w:before="200" w:line-rule="auto"/>
        <w:ind w:firstLine="540"/>
        <w:jc w:val="both"/>
      </w:pPr>
      <w:r>
        <w:rPr>
          <w:sz w:val="20"/>
        </w:rPr>
        <w:t xml:space="preserve">22. Плановые значения показателей надежности для теплоснабжающей организации, эксплуатирующей объекты теплоснабжения не на основании концессионного соглашения, подлежат корректировке в случае корректировки инвестиционной программы, в том числе в случае корректировки программы на оставшийся период регулирования тарифов, если первоначально тарифы были утверждены на срок не менее 3 лет.</w:t>
      </w:r>
    </w:p>
    <w:p>
      <w:pPr>
        <w:pStyle w:val="0"/>
        <w:spacing w:before="200" w:line-rule="auto"/>
        <w:ind w:firstLine="540"/>
        <w:jc w:val="both"/>
      </w:pPr>
      <w:r>
        <w:rPr>
          <w:sz w:val="20"/>
        </w:rPr>
        <w:t xml:space="preserve">23. Решение о корректировке плановых значений показателей надежности и энергетической эффективности объектов теплоснабжения принимается органом регулирования. Решение о корректировке плановых значений показателей надежности и энергетической эффективности для изменения условий концессионного соглашения согласовывается с антимонопольным органом.</w:t>
      </w:r>
    </w:p>
    <w:p>
      <w:pPr>
        <w:pStyle w:val="0"/>
        <w:spacing w:before="200" w:line-rule="auto"/>
        <w:ind w:firstLine="540"/>
        <w:jc w:val="both"/>
      </w:pPr>
      <w:r>
        <w:rPr>
          <w:sz w:val="20"/>
        </w:rPr>
        <w:t xml:space="preserve">24. В случае если теплоснабжающая организация обратилась в орган регулирования с заявлением о корректировке плановых показателей надежности и энергетической эффективности объектов теплоснабжения, орган регулирования рассматривает обращение теплоснабжающей организации и при наличии оснований осуществляет корректировку таких показателей в течение 30 календарных дней после получения заявления теплоснабжающей организации. Для корректировки плановых показателей надежности и энергетической эффективности объектов теплоснабжения орган регулирования запрашивает у теплоснабжающей организации информацию, необходимую для такой корректировки.</w:t>
      </w:r>
    </w:p>
    <w:p>
      <w:pPr>
        <w:pStyle w:val="0"/>
        <w:spacing w:before="200" w:line-rule="auto"/>
        <w:ind w:firstLine="540"/>
        <w:jc w:val="both"/>
      </w:pPr>
      <w:r>
        <w:rPr>
          <w:sz w:val="20"/>
        </w:rPr>
        <w:t xml:space="preserve">25. Орган регулирования обязан пересмотреть плановые значения показателей надежности и энергетической эффективности объектов теплоснабжения по причинам, указанным в </w:t>
      </w:r>
      <w:hyperlink w:history="0" w:anchor="P114" w:tooltip="22. Плановые значения показателей надежности для теплоснабжающей организации, эксплуатирующей объекты теплоснабжения не на основании концессионного соглашения, подлежат корректировке в случае корректировки инвестиционной программы, в том числе в случае корректировки программы на оставшийся период регулирования тарифов, если первоначально тарифы были утверждены на срок не менее 3 лет.">
        <w:r>
          <w:rPr>
            <w:sz w:val="20"/>
            <w:color w:val="0000ff"/>
          </w:rPr>
          <w:t xml:space="preserve">пункте 22</w:t>
        </w:r>
      </w:hyperlink>
      <w:r>
        <w:rPr>
          <w:sz w:val="20"/>
        </w:rPr>
        <w:t xml:space="preserve"> настоящих Правил, в течение 30 дней со дня обращения теплоснабжающей организации либо по собственной инициативе при установлении указанных причин пересмотра установленных плановых значений показателей надежности и энергетической эффективности объектов теплоснабжения.</w:t>
      </w:r>
    </w:p>
    <w:p>
      <w:pPr>
        <w:pStyle w:val="0"/>
        <w:spacing w:before="200" w:line-rule="auto"/>
        <w:ind w:firstLine="540"/>
        <w:jc w:val="both"/>
      </w:pPr>
      <w:r>
        <w:rPr>
          <w:sz w:val="20"/>
        </w:rPr>
        <w:t xml:space="preserve">26. Теплоснабжающая организация обязана до 15 февраля года, предшествующего началу очередного периода регулирования, предоставить в орган регулирования данные об изменениях в объектах инженерной инфраструктуры за истекший период регулирования с указанием изменения установленной мощности источника тепловой энергии, договорной нагрузки, объемов производства и потребления и (или) протяженности тепловых сетей в абсолютном или относительном выражении.</w:t>
      </w:r>
    </w:p>
    <w:p>
      <w:pPr>
        <w:pStyle w:val="0"/>
        <w:spacing w:before="200" w:line-rule="auto"/>
        <w:ind w:firstLine="540"/>
        <w:jc w:val="both"/>
      </w:pPr>
      <w:r>
        <w:rPr>
          <w:sz w:val="20"/>
        </w:rPr>
        <w:t xml:space="preserve">27. Фактические и плановые значения показателей надежности и энергетической эффективности объектов теплоснабжения утверждаются органом регулирования не позднее 30 дней до начала планируемого срока действия инвестиционной программы, концессионного соглашения.</w:t>
      </w:r>
    </w:p>
    <w:p>
      <w:pPr>
        <w:pStyle w:val="0"/>
        <w:spacing w:before="200" w:line-rule="auto"/>
        <w:ind w:firstLine="540"/>
        <w:jc w:val="both"/>
      </w:pPr>
      <w:r>
        <w:rPr>
          <w:sz w:val="20"/>
        </w:rPr>
        <w:t xml:space="preserve">28. В целях определения фактических и плановых значений показателей надежности и энергетической эффективности объектов теплоснабжения орган регулирования вправе запрашивать информацию у уполномоченных федеральных органов исполнительной власти и их территориальных органов, указанных в </w:t>
      </w:r>
      <w:hyperlink w:history="0" w:anchor="P75" w:tooltip="12. При расчете плановых значений показателей надежности и энергетической эффективности объектов теплоснабжения орган регулирования использует следующую информацию:">
        <w:r>
          <w:rPr>
            <w:sz w:val="20"/>
            <w:color w:val="0000ff"/>
          </w:rPr>
          <w:t xml:space="preserve">пункте 12</w:t>
        </w:r>
      </w:hyperlink>
      <w:r>
        <w:rPr>
          <w:sz w:val="20"/>
        </w:rPr>
        <w:t xml:space="preserve"> настоящих Правил. Уполномоченные федеральные органы исполнительной власти и их территориальные органы должны представить ответ в течение 30 календарных дней со дня получения соответствующего запроса.</w:t>
      </w:r>
    </w:p>
    <w:p>
      <w:pPr>
        <w:pStyle w:val="0"/>
        <w:ind w:firstLine="540"/>
        <w:jc w:val="both"/>
      </w:pPr>
      <w:r>
        <w:rPr>
          <w:sz w:val="20"/>
        </w:rPr>
      </w:r>
    </w:p>
    <w:p>
      <w:pPr>
        <w:pStyle w:val="2"/>
        <w:outlineLvl w:val="1"/>
        <w:jc w:val="center"/>
      </w:pPr>
      <w:r>
        <w:rPr>
          <w:sz w:val="20"/>
        </w:rPr>
        <w:t xml:space="preserve">III. Правила расчета фактических значений</w:t>
      </w:r>
    </w:p>
    <w:p>
      <w:pPr>
        <w:pStyle w:val="2"/>
        <w:jc w:val="center"/>
      </w:pPr>
      <w:r>
        <w:rPr>
          <w:sz w:val="20"/>
        </w:rPr>
        <w:t xml:space="preserve">показателей надежности и энергетической эффективности</w:t>
      </w:r>
    </w:p>
    <w:p>
      <w:pPr>
        <w:pStyle w:val="2"/>
        <w:jc w:val="center"/>
      </w:pPr>
      <w:r>
        <w:rPr>
          <w:sz w:val="20"/>
        </w:rPr>
        <w:t xml:space="preserve">объектов теплоснабжения</w:t>
      </w:r>
    </w:p>
    <w:p>
      <w:pPr>
        <w:pStyle w:val="0"/>
        <w:jc w:val="center"/>
      </w:pPr>
      <w:r>
        <w:rPr>
          <w:sz w:val="20"/>
        </w:rPr>
      </w:r>
    </w:p>
    <w:p>
      <w:pPr>
        <w:pStyle w:val="0"/>
        <w:ind w:firstLine="540"/>
        <w:jc w:val="both"/>
      </w:pPr>
      <w:r>
        <w:rPr>
          <w:sz w:val="20"/>
        </w:rPr>
        <w:t xml:space="preserve">29. Фактические значения показателей надежности объектов теплоснабжения определяются исходя из числа нарушений, возникающих в результате аварий, инцидентов на таких объектах, а также в результате перерывов, прекращений, ограничений в подаче тепловой энергии и (или) теплоносителя на границах раздела балансовой принадлежности с потребителями тепловой энергии и (или) другими объектами теплоснабжения, определяемых по приборам учета тепловой энергии либо в соответствии с актами, предусмотренными договором поставки тепловой энергии.</w:t>
      </w:r>
    </w:p>
    <w:p>
      <w:pPr>
        <w:pStyle w:val="0"/>
        <w:spacing w:before="200" w:line-rule="auto"/>
        <w:ind w:firstLine="540"/>
        <w:jc w:val="both"/>
      </w:pPr>
      <w:r>
        <w:rPr>
          <w:sz w:val="20"/>
        </w:rPr>
        <w:t xml:space="preserve">30. Для целей настоящих Правил под продолжительностью прекращения подачи тепловой энергии и (или) теплоносителя понимается интервал времени от момента возникновения прекращения подачи тепловой энергии и (или) теплоносителя до момента его окончания, но не позднее момента ликвидации последствий технологического нарушения в рассматриваемой теплоснабжающей организации, приведшего к прекращению подачи тепловой энергии и (или) теплоносителя. Если до момента ликвидации технологического нарушения у стороны договора возникло несколько случаев прекращения подачи тепловой энергии и (или) теплоносителя, обусловленных этим технологическим нарушением, то все эти случаи считаются одним технологическим нарушением, а их продолжительность у соответствующей стороны договора суммируется для определения продолжительности прекращения подачи тепловой энергии и (или) теплоносителя. В случае если технологическое нарушение одновременно затронуло несколько сторон договора, то его продолжительность определяется как максимальная из всех таких нарушений.</w:t>
      </w:r>
    </w:p>
    <w:p>
      <w:pPr>
        <w:pStyle w:val="0"/>
        <w:spacing w:before="200" w:line-rule="auto"/>
        <w:ind w:firstLine="540"/>
        <w:jc w:val="both"/>
      </w:pPr>
      <w:r>
        <w:rPr>
          <w:sz w:val="20"/>
        </w:rPr>
        <w:t xml:space="preserve">В случае если продолжительность одного прекращения подачи тепловой энергии превысила 12 часов с момента его начала, такое прекращение разбивается на несколько прекращений подачи тепловой энергии исходя из продолжительности каждого прекращения подачи тепловой энергии не более 12 часов.</w:t>
      </w:r>
    </w:p>
    <w:p>
      <w:pPr>
        <w:pStyle w:val="0"/>
        <w:spacing w:before="200" w:line-rule="auto"/>
        <w:ind w:firstLine="540"/>
        <w:jc w:val="both"/>
      </w:pPr>
      <w:r>
        <w:rPr>
          <w:sz w:val="20"/>
        </w:rPr>
        <w:t xml:space="preserve">31. Для целей расчета фактических значений показателей надежности объектов теплоснабжения рассматриваются все случаи прекращения подачи тепловой энергии и (или) теплоносителя, превышающие время, предусмотренное договором, или (в случае если в договорах не предусмотрено допустимое время прекращения подачи тепловой энергии и (или) теплоносителя) свыше 4 часов и (или) повлекшие за собой причинение вреда жизни или здоровью людей. Прекращения подачи тепловой энергии, произошедшие в результате технологических нарушений, отключений, переключений на объектах теплосетевого хозяйства, источниках тепловой энергии, не относящихся к этой теплоснабжающей организации, или теплопотребляющих установках потребителя, а также в результате наступления обстоятельств непреодолимой силы, исключаются из расчета фактических значений показателей надежности объектов теплоснабжения.</w:t>
      </w:r>
    </w:p>
    <w:p>
      <w:pPr>
        <w:pStyle w:val="0"/>
        <w:spacing w:before="200" w:line-rule="auto"/>
        <w:ind w:firstLine="540"/>
        <w:jc w:val="both"/>
      </w:pPr>
      <w:r>
        <w:rPr>
          <w:sz w:val="20"/>
        </w:rPr>
        <w:t xml:space="preserve">32. Обстоятельства и причины возникновения технологических нарушений, повлекших прекращение подачи тепловой энергии, теплоносителя, определяются в установленном порядке в соответствии с </w:t>
      </w:r>
      <w:hyperlink w:history="0" r:id="rId29" w:tooltip="Постановление Правительства РФ от 08.08.2012 N 808 (ред. от 25.11.2021)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Оформленные по результатам выяснения причин и обстоятельств документы наряду с зарегистрированными в установленном порядке сообщениями сторон договора и данными приборов коммерческого учета тепловой энергии, теплоносителя служат основанием для расчета значений показателей надежности для соответствующих объектов теплоснабжения теплоснабжающих организаций, являются обосновывающими материалами и предоставляются (по запросу) органу регулирования.</w:t>
      </w:r>
    </w:p>
    <w:p>
      <w:pPr>
        <w:pStyle w:val="0"/>
        <w:spacing w:before="200" w:line-rule="auto"/>
        <w:ind w:firstLine="540"/>
        <w:jc w:val="both"/>
      </w:pPr>
      <w:r>
        <w:rPr>
          <w:sz w:val="20"/>
        </w:rPr>
        <w:t xml:space="preserve">33. Значения показателей надежности объектов теплоснабжения, указанные в </w:t>
      </w:r>
      <w:hyperlink w:history="0" w:anchor="P54" w:tooltip="5. К показателям надежности объектов теплоснабжения относятся:">
        <w:r>
          <w:rPr>
            <w:sz w:val="20"/>
            <w:color w:val="0000ff"/>
          </w:rPr>
          <w:t xml:space="preserve">пункте 5</w:t>
        </w:r>
      </w:hyperlink>
      <w:r>
        <w:rPr>
          <w:sz w:val="20"/>
        </w:rPr>
        <w:t xml:space="preserve"> настоящих Правил, рассчитываются как совокупные за расчетный период характеристики нарушений подачи тепловой энергии, теплоносителя, снижение которых ведет к увеличению надежности.</w:t>
      </w:r>
    </w:p>
    <w:p>
      <w:pPr>
        <w:pStyle w:val="0"/>
        <w:spacing w:before="200" w:line-rule="auto"/>
        <w:ind w:firstLine="540"/>
        <w:jc w:val="both"/>
      </w:pPr>
      <w:r>
        <w:rPr>
          <w:sz w:val="20"/>
        </w:rPr>
        <w:t xml:space="preserve">Нарушение подачи тепловой энергии, теплоносителя, затронувшее несколько расчетных периодов регулирования, учитывается в каждом расчетном периоде регулирования в части, относящейся к этому периоду.</w:t>
      </w:r>
    </w:p>
    <w:p>
      <w:pPr>
        <w:pStyle w:val="0"/>
        <w:spacing w:before="200" w:line-rule="auto"/>
        <w:ind w:firstLine="540"/>
        <w:jc w:val="both"/>
      </w:pPr>
      <w:r>
        <w:rPr>
          <w:sz w:val="20"/>
        </w:rPr>
        <w:t xml:space="preserve">34. Фактическое значение показателя надежности объектов теплоснабжения, определяемого количеством нарушений подачи тепловой энергии, теплоносителя в расчете на единицу длины тепловой сети теплоснабжающей организации (</w:t>
      </w:r>
      <w:r>
        <w:rPr>
          <w:position w:val="-8"/>
        </w:rPr>
        <w:drawing>
          <wp:inline distT="0" distB="0" distL="0" distR="0">
            <wp:extent cx="48768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487680" cy="228600"/>
                    </a:xfrm>
                    <a:prstGeom prst="rect">
                      <a:avLst/>
                    </a:prstGeom>
                    <a:noFill/>
                    <a:ln>
                      <a:noFill/>
                    </a:ln>
                  </pic:spPr>
                </pic:pic>
              </a:graphicData>
            </a:graphic>
          </wp:inline>
        </w:drawing>
      </w:r>
      <w:r>
        <w:rPr>
          <w:sz w:val="20"/>
        </w:rPr>
        <w:t xml:space="preserve">), рассчитывается по формуле:</w:t>
      </w:r>
    </w:p>
    <w:p>
      <w:pPr>
        <w:pStyle w:val="0"/>
        <w:ind w:firstLine="540"/>
        <w:jc w:val="both"/>
      </w:pPr>
      <w:r>
        <w:rPr>
          <w:sz w:val="20"/>
        </w:rPr>
      </w:r>
    </w:p>
    <w:p>
      <w:pPr>
        <w:pStyle w:val="0"/>
        <w:jc w:val="center"/>
      </w:pPr>
      <w:r>
        <w:rPr>
          <w:position w:val="-8"/>
        </w:rPr>
        <w:drawing>
          <wp:inline distT="0" distB="0" distL="0" distR="0">
            <wp:extent cx="13208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320800" cy="22860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5207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520700" cy="228600"/>
                    </a:xfrm>
                    <a:prstGeom prst="rect">
                      <a:avLst/>
                    </a:prstGeom>
                    <a:noFill/>
                    <a:ln>
                      <a:noFill/>
                    </a:ln>
                  </pic:spPr>
                </pic:pic>
              </a:graphicData>
            </a:graphic>
          </wp:inline>
        </w:drawing>
      </w:r>
      <w:r>
        <w:rPr>
          <w:sz w:val="20"/>
        </w:rPr>
        <w:t xml:space="preserve"> - количество прекращений подачи тепловой энергии, зафиксированное на границах раздела балансовой принадлежности сторон договора, причиной которых явились технологические нарушения на тепловых сетях. В случае если в разных точках сети одновременно были зафиксированы несколько случаев прекращений подачи тепловой энергии, теплоносителя, они могут быть определены теплоснабжающей организацией как одно прекращение при условии, что такие точки находятся в одной системе теплоснабжения;</w:t>
      </w:r>
    </w:p>
    <w:p>
      <w:pPr>
        <w:pStyle w:val="0"/>
        <w:spacing w:before="200" w:line-rule="auto"/>
        <w:ind w:firstLine="540"/>
        <w:jc w:val="both"/>
      </w:pPr>
      <w:r>
        <w:rPr>
          <w:sz w:val="20"/>
        </w:rPr>
        <w:t xml:space="preserve">L - суммарная протяженность тепловой сети в двухтрубном исчислении, километров.</w:t>
      </w:r>
    </w:p>
    <w:p>
      <w:pPr>
        <w:pStyle w:val="0"/>
        <w:spacing w:before="200" w:line-rule="auto"/>
        <w:ind w:firstLine="540"/>
        <w:jc w:val="both"/>
      </w:pPr>
      <w:r>
        <w:rPr>
          <w:sz w:val="20"/>
        </w:rPr>
        <w:t xml:space="preserve">35. Фактическое значение показателя надежности объектов теплоснабжения, определяемого количеством нарушений подачи тепловой энергии, теплоносителя в расчете на единицу тепловой мощности источника тепловой энергии теплоснабжающей организации, рассчитывается по формуле:</w:t>
      </w:r>
    </w:p>
    <w:p>
      <w:pPr>
        <w:pStyle w:val="0"/>
        <w:ind w:firstLine="540"/>
        <w:jc w:val="both"/>
      </w:pPr>
      <w:r>
        <w:rPr>
          <w:sz w:val="20"/>
        </w:rPr>
      </w:r>
    </w:p>
    <w:p>
      <w:pPr>
        <w:pStyle w:val="0"/>
        <w:jc w:val="center"/>
      </w:pPr>
      <w:r>
        <w:rPr>
          <w:position w:val="-8"/>
        </w:rPr>
        <w:drawing>
          <wp:inline distT="0" distB="0" distL="0" distR="0">
            <wp:extent cx="12827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1282700" cy="2286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47434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474345" cy="228600"/>
                    </a:xfrm>
                    <a:prstGeom prst="rect">
                      <a:avLst/>
                    </a:prstGeom>
                    <a:noFill/>
                    <a:ln>
                      <a:noFill/>
                    </a:ln>
                  </pic:spPr>
                </pic:pic>
              </a:graphicData>
            </a:graphic>
          </wp:inline>
        </w:drawing>
      </w:r>
      <w:r>
        <w:rPr>
          <w:sz w:val="20"/>
        </w:rPr>
        <w:t xml:space="preserve"> - количество прекращений подачи тепловой энергии, зафиксированное на границе балансовой принадлежности сторон договора, причиной которых явились технологические нарушения на источниках тепловой энергии. В случае если у организации установлены приборы учета на источниках тепловой энергии, при определении фактического количества прекращений подачи тепловой энергии, теплоносителя используются данные таких приборов учета.</w:t>
      </w:r>
    </w:p>
    <w:p>
      <w:pPr>
        <w:pStyle w:val="0"/>
        <w:spacing w:before="200" w:line-rule="auto"/>
        <w:ind w:firstLine="540"/>
        <w:jc w:val="both"/>
      </w:pPr>
      <w:r>
        <w:rPr>
          <w:sz w:val="20"/>
        </w:rPr>
        <w:t xml:space="preserve">В случае если в разных точках одновременно были зафиксированы несколько случаев прекращений подачи тепловой энергии, теплоносителя, они могут быть определены теплоснабжающей организацией как одно прекращение при условии, что такие точки находятся в одной системе теплоснабжения;</w:t>
      </w:r>
    </w:p>
    <w:p>
      <w:pPr>
        <w:pStyle w:val="0"/>
        <w:spacing w:before="200" w:line-rule="auto"/>
        <w:ind w:firstLine="540"/>
        <w:jc w:val="both"/>
      </w:pPr>
      <w:r>
        <w:rPr>
          <w:sz w:val="20"/>
        </w:rPr>
        <w:t xml:space="preserve">M - суммарная располагаемая мощность источников тепловой энергии, Гкал/час.</w:t>
      </w:r>
    </w:p>
    <w:p>
      <w:pPr>
        <w:pStyle w:val="0"/>
        <w:spacing w:before="200" w:line-rule="auto"/>
        <w:ind w:firstLine="540"/>
        <w:jc w:val="both"/>
      </w:pPr>
      <w:r>
        <w:rPr>
          <w:sz w:val="20"/>
        </w:rPr>
        <w:t xml:space="preserve">36. Фактическое значение показателя энергетической эффективности, определяемого удельным расходом топлива на производство единицы тепловой энергии, отпускаемой с коллекторов источников тепловой энергии, рассчитывается в соответствии с порядком определения нормативов удельного расхода топлива при производстве тепловой энергии, установленным федеральным органом исполнительной власти, осуществляющим выработку и реализацию государственной политики в сфере топливно-энергетического комплекса.</w:t>
      </w:r>
    </w:p>
    <w:p>
      <w:pPr>
        <w:pStyle w:val="0"/>
        <w:spacing w:before="200" w:line-rule="auto"/>
        <w:ind w:firstLine="540"/>
        <w:jc w:val="both"/>
      </w:pPr>
      <w:r>
        <w:rPr>
          <w:sz w:val="20"/>
        </w:rPr>
        <w:t xml:space="preserve">37. Фактическое значение показателя величины технологических потерь при передаче тепловой энергии (Гкал/год), теплоносителя (тонн/год) по тепловым сетям рассчитывается в соответствии с порядком определения нормативов технологических потерь при передаче тепловой энергии, теплоносителя, утвержденным федеральным органом исполнительной власти, осуществляющим выработку и реализацию государственной политики в сфере топливно-энергетического комплекса.</w:t>
      </w:r>
    </w:p>
    <w:p>
      <w:pPr>
        <w:pStyle w:val="0"/>
        <w:spacing w:before="200" w:line-rule="auto"/>
        <w:ind w:firstLine="540"/>
        <w:jc w:val="both"/>
      </w:pPr>
      <w:r>
        <w:rPr>
          <w:sz w:val="20"/>
        </w:rPr>
        <w:t xml:space="preserve">38. Фактическое значение показателя энергетической эффективности объектов теплоснабжения, определяемого отношением величины технологических потерь тепловой энергии, теплоносителя к материальной характеристике тепловой сети (</w:t>
      </w:r>
      <w:r>
        <w:rPr>
          <w:position w:val="-8"/>
        </w:rPr>
        <w:drawing>
          <wp:inline distT="0" distB="0" distL="0" distR="0">
            <wp:extent cx="2667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sz w:val="20"/>
        </w:rPr>
        <w:t xml:space="preserve">), рассчитывается по формуле:</w:t>
      </w:r>
    </w:p>
    <w:p>
      <w:pPr>
        <w:pStyle w:val="0"/>
        <w:ind w:firstLine="540"/>
        <w:jc w:val="both"/>
      </w:pPr>
      <w:r>
        <w:rPr>
          <w:sz w:val="20"/>
        </w:rPr>
      </w:r>
    </w:p>
    <w:p>
      <w:pPr>
        <w:pStyle w:val="0"/>
        <w:jc w:val="center"/>
      </w:pPr>
      <w:r>
        <w:rPr>
          <w:position w:val="-8"/>
        </w:rPr>
        <w:drawing>
          <wp:inline distT="0" distB="0" distL="0" distR="0">
            <wp:extent cx="12573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257300" cy="2286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48768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487680" cy="228600"/>
                    </a:xfrm>
                    <a:prstGeom prst="rect">
                      <a:avLst/>
                    </a:prstGeom>
                    <a:noFill/>
                    <a:ln>
                      <a:noFill/>
                    </a:ln>
                  </pic:spPr>
                </pic:pic>
              </a:graphicData>
            </a:graphic>
          </wp:inline>
        </w:drawing>
      </w:r>
      <w:r>
        <w:rPr>
          <w:sz w:val="20"/>
        </w:rPr>
        <w:t xml:space="preserve"> - величина технологических потерь при передаче тепловой энергии, теплоносителя по тепловым сетям, Гкал, тонн;</w:t>
      </w:r>
    </w:p>
    <w:p>
      <w:pPr>
        <w:pStyle w:val="0"/>
        <w:spacing w:before="200" w:line-rule="auto"/>
        <w:ind w:firstLine="540"/>
        <w:jc w:val="both"/>
      </w:pPr>
      <w:r>
        <w:rPr>
          <w:position w:val="-8"/>
        </w:rPr>
        <w:drawing>
          <wp:inline distT="0" distB="0" distL="0" distR="0">
            <wp:extent cx="3270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327025" cy="228600"/>
                    </a:xfrm>
                    <a:prstGeom prst="rect">
                      <a:avLst/>
                    </a:prstGeom>
                    <a:noFill/>
                    <a:ln>
                      <a:noFill/>
                    </a:ln>
                  </pic:spPr>
                </pic:pic>
              </a:graphicData>
            </a:graphic>
          </wp:inline>
        </w:drawing>
      </w:r>
      <w:r>
        <w:rPr>
          <w:sz w:val="20"/>
        </w:rPr>
        <w:t xml:space="preserve"> - материальная характеристика тепловой сети (по видам теплоносителя - пар, конденсат, вода), определенная значением суммы произведений значений наружных диаметров трубопроводов отдельных участков тепловой сети (метров) на длину этих участков (метров). Материальная характеристика тепловой сети (квадратных метров) включает материальную характеристику всех участков тепловой сети.</w:t>
      </w:r>
    </w:p>
    <w:p>
      <w:pPr>
        <w:pStyle w:val="0"/>
        <w:spacing w:before="200" w:line-rule="auto"/>
        <w:ind w:firstLine="540"/>
        <w:jc w:val="both"/>
      </w:pPr>
      <w:r>
        <w:rPr>
          <w:sz w:val="20"/>
        </w:rPr>
        <w:t xml:space="preserve">38(1). Установленные на 2022 год плановые значения показателей надежности и энергетической эффективности объектов теплоснабжения принимаются равными фактическим значениям таких показателей за 2022 год реализации концессионного соглашения и (или) инвестиционной программы.</w:t>
      </w:r>
    </w:p>
    <w:p>
      <w:pPr>
        <w:pStyle w:val="0"/>
        <w:jc w:val="both"/>
      </w:pPr>
      <w:r>
        <w:rPr>
          <w:sz w:val="20"/>
        </w:rPr>
        <w:t xml:space="preserve">(п. 38(1) введен </w:t>
      </w:r>
      <w:hyperlink w:history="0" r:id="rId39"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20.05.2022 N 912)</w:t>
      </w:r>
    </w:p>
    <w:p>
      <w:pPr>
        <w:pStyle w:val="0"/>
        <w:ind w:firstLine="540"/>
        <w:jc w:val="both"/>
      </w:pPr>
      <w:r>
        <w:rPr>
          <w:sz w:val="20"/>
        </w:rPr>
      </w:r>
    </w:p>
    <w:p>
      <w:pPr>
        <w:pStyle w:val="2"/>
        <w:outlineLvl w:val="1"/>
        <w:jc w:val="center"/>
      </w:pPr>
      <w:r>
        <w:rPr>
          <w:sz w:val="20"/>
        </w:rPr>
        <w:t xml:space="preserve">IV. Определение органом регулирования факта достижения</w:t>
      </w:r>
    </w:p>
    <w:p>
      <w:pPr>
        <w:pStyle w:val="2"/>
        <w:jc w:val="center"/>
      </w:pPr>
      <w:r>
        <w:rPr>
          <w:sz w:val="20"/>
        </w:rPr>
        <w:t xml:space="preserve">теплоснабжающей организацией плановых значений показателей</w:t>
      </w:r>
    </w:p>
    <w:p>
      <w:pPr>
        <w:pStyle w:val="2"/>
        <w:jc w:val="center"/>
      </w:pPr>
      <w:r>
        <w:rPr>
          <w:sz w:val="20"/>
        </w:rPr>
        <w:t xml:space="preserve">надежности и энергетической эффективности</w:t>
      </w:r>
    </w:p>
    <w:p>
      <w:pPr>
        <w:pStyle w:val="2"/>
        <w:jc w:val="center"/>
      </w:pPr>
      <w:r>
        <w:rPr>
          <w:sz w:val="20"/>
        </w:rPr>
        <w:t xml:space="preserve">объектов теплоснабжения</w:t>
      </w:r>
    </w:p>
    <w:p>
      <w:pPr>
        <w:pStyle w:val="0"/>
        <w:jc w:val="center"/>
      </w:pPr>
      <w:r>
        <w:rPr>
          <w:sz w:val="20"/>
        </w:rPr>
      </w:r>
    </w:p>
    <w:p>
      <w:pPr>
        <w:pStyle w:val="0"/>
        <w:ind w:firstLine="540"/>
        <w:jc w:val="both"/>
      </w:pPr>
      <w:r>
        <w:rPr>
          <w:sz w:val="20"/>
        </w:rPr>
        <w:t xml:space="preserve">39. Орган регулирования определяет факт достижения теплоснабжающей организацией плановых значений показателей надежности и энергетической эффективности объекта теплоснабжения на основании данных, содержащихся в следующих источниках:</w:t>
      </w:r>
    </w:p>
    <w:p>
      <w:pPr>
        <w:pStyle w:val="0"/>
        <w:spacing w:before="200" w:line-rule="auto"/>
        <w:ind w:firstLine="540"/>
        <w:jc w:val="both"/>
      </w:pPr>
      <w:r>
        <w:rPr>
          <w:sz w:val="20"/>
        </w:rPr>
        <w:t xml:space="preserve">а) журнал учета текущей информации о нарушениях в подаче тепловой энергии теплоснабжающей организации в отопительный и межотопительный периоды;</w:t>
      </w:r>
    </w:p>
    <w:p>
      <w:pPr>
        <w:pStyle w:val="0"/>
        <w:spacing w:before="200" w:line-rule="auto"/>
        <w:ind w:firstLine="540"/>
        <w:jc w:val="both"/>
      </w:pPr>
      <w:r>
        <w:rPr>
          <w:sz w:val="20"/>
        </w:rPr>
        <w:t xml:space="preserve">б) журнал учета текущей информации по расходу натурального топлива на производство тепловой энергии и учета потерь тепловой энергии на тепловых сетях теплоснабжающей организации;</w:t>
      </w:r>
    </w:p>
    <w:p>
      <w:pPr>
        <w:pStyle w:val="0"/>
        <w:spacing w:before="200" w:line-rule="auto"/>
        <w:ind w:firstLine="540"/>
        <w:jc w:val="both"/>
      </w:pPr>
      <w:r>
        <w:rPr>
          <w:sz w:val="20"/>
        </w:rPr>
        <w:t xml:space="preserve">в) ведомость учета суточного отпуска тепловой энергии и теплоносителя;</w:t>
      </w:r>
    </w:p>
    <w:p>
      <w:pPr>
        <w:pStyle w:val="0"/>
        <w:spacing w:before="200" w:line-rule="auto"/>
        <w:ind w:firstLine="540"/>
        <w:jc w:val="both"/>
      </w:pPr>
      <w:r>
        <w:rPr>
          <w:sz w:val="20"/>
        </w:rPr>
        <w:t xml:space="preserve">г) отчеты о фактических значениях показателей, представляемые теплоснабжающими организациями по следующим формам федеральной государственной статистической отчетности:</w:t>
      </w:r>
    </w:p>
    <w:p>
      <w:pPr>
        <w:pStyle w:val="0"/>
        <w:spacing w:before="200" w:line-rule="auto"/>
        <w:ind w:firstLine="540"/>
        <w:jc w:val="both"/>
      </w:pPr>
      <w:hyperlink w:history="0" r:id="rId40" w:tooltip="Приказ Росстата от 15.07.2015 N 320 (ред. от 03.12.2015) &quot;Об утверждении статистического инструментария для организации федерального статистического наблюдения за деятельностью предприятий&quot; (с изм. и доп., вступ. в силу с отчета за январь 2016 года) ------------ Недействующая редакция {КонсультантПлюс}">
        <w:r>
          <w:rPr>
            <w:sz w:val="20"/>
            <w:color w:val="0000ff"/>
          </w:rPr>
          <w:t xml:space="preserve">форма 11-ТЭР</w:t>
        </w:r>
      </w:hyperlink>
      <w:r>
        <w:rPr>
          <w:sz w:val="20"/>
        </w:rPr>
        <w:t xml:space="preserve"> "Сведения об использовании топлива, теплоэнергии и электроэнергии на производство отдельных видов продукции, работ (услуг)";</w:t>
      </w:r>
    </w:p>
    <w:p>
      <w:pPr>
        <w:pStyle w:val="0"/>
        <w:spacing w:before="200" w:line-rule="auto"/>
        <w:ind w:firstLine="540"/>
        <w:jc w:val="both"/>
      </w:pPr>
      <w:hyperlink w:history="0" r:id="rId41" w:tooltip="Приказ Росстата от 30.07.2021 N 464 (ред. от 30.12.2022)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quot; {КонсультантПлюс}">
        <w:r>
          <w:rPr>
            <w:sz w:val="20"/>
            <w:color w:val="0000ff"/>
          </w:rPr>
          <w:t xml:space="preserve">форма 1-ТЕП</w:t>
        </w:r>
      </w:hyperlink>
      <w:r>
        <w:rPr>
          <w:sz w:val="20"/>
        </w:rPr>
        <w:t xml:space="preserve"> "Сведения о снабжении теплоэнергией";</w:t>
      </w:r>
    </w:p>
    <w:p>
      <w:pPr>
        <w:pStyle w:val="0"/>
        <w:spacing w:before="200" w:line-rule="auto"/>
        <w:ind w:firstLine="540"/>
        <w:jc w:val="both"/>
      </w:pPr>
      <w:hyperlink w:history="0" r:id="rId42" w:tooltip="Приказ Росстата от 27.07.2018 N 461 (ред. от 10.10.2018) &quot;Об утверждении статистического инструментария для организации федерального статистического наблюдения за деятельностью предприятий&quot; ------------ Недействующая редакция {КонсультантПлюс}">
        <w:r>
          <w:rPr>
            <w:sz w:val="20"/>
            <w:color w:val="0000ff"/>
          </w:rPr>
          <w:t xml:space="preserve">форма 6-ТП</w:t>
        </w:r>
      </w:hyperlink>
      <w:r>
        <w:rPr>
          <w:sz w:val="20"/>
        </w:rPr>
        <w:t xml:space="preserve"> "Сведения о работе тепловой электростанции";</w:t>
      </w:r>
    </w:p>
    <w:p>
      <w:pPr>
        <w:pStyle w:val="0"/>
        <w:spacing w:before="200" w:line-rule="auto"/>
        <w:ind w:firstLine="540"/>
        <w:jc w:val="both"/>
      </w:pPr>
      <w:hyperlink w:history="0" r:id="rId43" w:tooltip="Приказ Росстата от 23.12.2016 N 848 (ред. от 20.04.2017) &quot;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теплоэнергетики&quot; {КонсультантПлюс}">
        <w:r>
          <w:rPr>
            <w:sz w:val="20"/>
            <w:color w:val="0000ff"/>
          </w:rPr>
          <w:t xml:space="preserve">форма 46-ТЭ</w:t>
        </w:r>
      </w:hyperlink>
      <w:r>
        <w:rPr>
          <w:sz w:val="20"/>
        </w:rPr>
        <w:t xml:space="preserve"> "Сведения о полезном отпуске (продаже) тепловой энергии отдельным категориям потребителей".</w:t>
      </w:r>
    </w:p>
    <w:p>
      <w:pPr>
        <w:pStyle w:val="0"/>
        <w:spacing w:before="200" w:line-rule="auto"/>
        <w:ind w:firstLine="540"/>
        <w:jc w:val="both"/>
      </w:pPr>
      <w:r>
        <w:rPr>
          <w:sz w:val="20"/>
        </w:rPr>
        <w:t xml:space="preserve">40. Фактические значения показателей надежности и энергетической эффективности объектов теплоснабжения, представленные теплоснабжающими организациями в орган регулирования, сверяются с данными, содержащимися в акте проверки готовности к отопительному периоду и паспорте готовности к отопительному периоду.</w:t>
      </w:r>
    </w:p>
    <w:p>
      <w:pPr>
        <w:pStyle w:val="0"/>
        <w:spacing w:before="200" w:line-rule="auto"/>
        <w:ind w:firstLine="540"/>
        <w:jc w:val="both"/>
      </w:pPr>
      <w:r>
        <w:rPr>
          <w:sz w:val="20"/>
        </w:rPr>
        <w:t xml:space="preserve">41. Расчет фактических значений показателей надежности и энергетической эффективности объектов теплоснабжения осуществляется органом регулирования на основании данных, представленных теплоснабжающей организацией не позднее 1 марта года, следующего за годом, на который были установлены плановые показатели надежности и энергетической эффективности объектов теплоснабжения. Информация о фактических значениях указанных показателей направляется теплоснабжающей организацией в органы регулирования и публикуется в открытом доступе на официальном сайте теплоснабжающей организации в информационно-телекоммуникационной сети "Интернет".</w:t>
      </w:r>
    </w:p>
    <w:p>
      <w:pPr>
        <w:pStyle w:val="0"/>
        <w:spacing w:before="200" w:line-rule="auto"/>
        <w:ind w:firstLine="540"/>
        <w:jc w:val="both"/>
      </w:pPr>
      <w:r>
        <w:rPr>
          <w:sz w:val="20"/>
        </w:rPr>
        <w:t xml:space="preserve">42. Отчетные данные теплоснабжающей организации о достижении плановых значений показателей надежности и энергетической эффективности объектов теплоснабжения направляются в орган регулирования одновременно с информацией о фактических значениях указанных показателей не позднее 15 календарных дней со дня получения запроса от органа регулирования любым доступным способом, позволяющим подтвердить получение информации органом регулирования.</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16.05.2014 N 452</w:t>
            <w:br/>
            <w:t>(ред. от 20.05.2022)</w:t>
            <w:br/>
            <w:t>"Об утверждении Правил определения плановых и 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6BC93C33315EDE35DEA4F227B6D7F4D5EE1A26D56A604427959DCC29407C5B5BCE1E7DF831CAAAA1E811F28C04767104D3E55AAA4CB9B37rBV3P" TargetMode = "External"/>
	<Relationship Id="rId8" Type="http://schemas.openxmlformats.org/officeDocument/2006/relationships/hyperlink" Target="consultantplus://offline/ref=D5975F0E44EDEF0A237D6027EF37D402C3C17408928E7EE9B8EA1663FFA45A9675DD873A7AF06D2112D43142BC81B4E00CF2893F7Ds7V3P" TargetMode = "External"/>
	<Relationship Id="rId9" Type="http://schemas.openxmlformats.org/officeDocument/2006/relationships/hyperlink" Target="consultantplus://offline/ref=D5975F0E44EDEF0A237D6027EF37D402C6C0720F948D7EE9B8EA1663FFA45A9675DD873A7AF86674459B301EF9D3A7E109F28B3D6172BB76s0V2P" TargetMode = "External"/>
	<Relationship Id="rId10" Type="http://schemas.openxmlformats.org/officeDocument/2006/relationships/hyperlink" Target="consultantplus://offline/ref=D5975F0E44EDEF0A237D6027EF37D402C3C17408928E7EE9B8EA1663FFA45A9667DDDF367BFF7875418E664FBFs8V5P" TargetMode = "External"/>
	<Relationship Id="rId11" Type="http://schemas.openxmlformats.org/officeDocument/2006/relationships/hyperlink" Target="consultantplus://offline/ref=D5975F0E44EDEF0A237D6027EF37D402C3C2750994897EE9B8EA1663FFA45A9675DD873A7AF8667D449B301EF9D3A7E109F28B3D6172BB76s0V2P" TargetMode = "External"/>
	<Relationship Id="rId12" Type="http://schemas.openxmlformats.org/officeDocument/2006/relationships/hyperlink" Target="consultantplus://offline/ref=D5975F0E44EDEF0A237D6027EF37D402C3C17408928E7EE9B8EA1663FFA45A9675DD873A7AF86674429B301EF9D3A7E109F28B3D6172BB76s0V2P" TargetMode = "External"/>
	<Relationship Id="rId13" Type="http://schemas.openxmlformats.org/officeDocument/2006/relationships/hyperlink" Target="consultantplus://offline/ref=D5975F0E44EDEF0A237D6027EF37D402C5C97602938A7EE9B8EA1663FFA45A9675DD873A7AF86674419B301EF9D3A7E109F28B3D6172BB76s0V2P" TargetMode = "External"/>
	<Relationship Id="rId14" Type="http://schemas.openxmlformats.org/officeDocument/2006/relationships/hyperlink" Target="consultantplus://offline/ref=D5975F0E44EDEF0A237D6027EF37D402C5C1750E93817EE9B8EA1663FFA45A9675DD87387AF3322407C5694EBA98AAE210EE8B3Ds7VCP" TargetMode = "External"/>
	<Relationship Id="rId15" Type="http://schemas.openxmlformats.org/officeDocument/2006/relationships/hyperlink" Target="consultantplus://offline/ref=D5975F0E44EDEF0A237D6027EF37D402C5C1750E93817EE9B8EA1663FFA45A9675DD873E71AC3731169D6548A386A8FE0CEC89s3VCP" TargetMode = "External"/>
	<Relationship Id="rId16" Type="http://schemas.openxmlformats.org/officeDocument/2006/relationships/image" Target="media/image2.wmf"/>
	<Relationship Id="rId17" Type="http://schemas.openxmlformats.org/officeDocument/2006/relationships/image" Target="media/image3.wmf"/>
	<Relationship Id="rId18" Type="http://schemas.openxmlformats.org/officeDocument/2006/relationships/image" Target="media/image4.wmf"/>
	<Relationship Id="rId19" Type="http://schemas.openxmlformats.org/officeDocument/2006/relationships/image" Target="media/image5.wmf"/>
	<Relationship Id="rId20" Type="http://schemas.openxmlformats.org/officeDocument/2006/relationships/image" Target="media/image6.wmf"/>
	<Relationship Id="rId21" Type="http://schemas.openxmlformats.org/officeDocument/2006/relationships/image" Target="media/image7.wmf"/>
	<Relationship Id="rId22" Type="http://schemas.openxmlformats.org/officeDocument/2006/relationships/image" Target="media/image8.wmf"/>
	<Relationship Id="rId23" Type="http://schemas.openxmlformats.org/officeDocument/2006/relationships/image" Target="media/image9.wmf"/>
	<Relationship Id="rId24" Type="http://schemas.openxmlformats.org/officeDocument/2006/relationships/image" Target="media/image10.wmf"/>
	<Relationship Id="rId25" Type="http://schemas.openxmlformats.org/officeDocument/2006/relationships/image" Target="media/image11.wmf"/>
	<Relationship Id="rId26" Type="http://schemas.openxmlformats.org/officeDocument/2006/relationships/image" Target="media/image12.wmf"/>
	<Relationship Id="rId27" Type="http://schemas.openxmlformats.org/officeDocument/2006/relationships/image" Target="media/image13.wmf"/>
	<Relationship Id="rId28" Type="http://schemas.openxmlformats.org/officeDocument/2006/relationships/image" Target="media/image14.wmf"/>
	<Relationship Id="rId29" Type="http://schemas.openxmlformats.org/officeDocument/2006/relationships/hyperlink" Target="consultantplus://offline/ref=D5975F0E44EDEF0A237D6027EF37D402C3C0730E958E7EE9B8EA1663FFA45A9667DDDF367BFF7875418E664FBFs8V5P" TargetMode = "External"/>
	<Relationship Id="rId30" Type="http://schemas.openxmlformats.org/officeDocument/2006/relationships/image" Target="media/image15.wmf"/>
	<Relationship Id="rId31" Type="http://schemas.openxmlformats.org/officeDocument/2006/relationships/image" Target="media/image16.wmf"/>
	<Relationship Id="rId32" Type="http://schemas.openxmlformats.org/officeDocument/2006/relationships/image" Target="media/image17.wmf"/>
	<Relationship Id="rId33" Type="http://schemas.openxmlformats.org/officeDocument/2006/relationships/image" Target="media/image18.wmf"/>
	<Relationship Id="rId34" Type="http://schemas.openxmlformats.org/officeDocument/2006/relationships/image" Target="media/image19.wmf"/>
	<Relationship Id="rId35" Type="http://schemas.openxmlformats.org/officeDocument/2006/relationships/image" Target="media/image20.wmf"/>
	<Relationship Id="rId36" Type="http://schemas.openxmlformats.org/officeDocument/2006/relationships/image" Target="media/image21.wmf"/>
	<Relationship Id="rId37" Type="http://schemas.openxmlformats.org/officeDocument/2006/relationships/image" Target="media/image22.wmf"/>
	<Relationship Id="rId38" Type="http://schemas.openxmlformats.org/officeDocument/2006/relationships/image" Target="media/image23.wmf"/>
	<Relationship Id="rId39" Type="http://schemas.openxmlformats.org/officeDocument/2006/relationships/hyperlink" Target="consultantplus://offline/ref=D5975F0E44EDEF0A237D6027EF37D402C3C2750994897EE9B8EA1663FFA45A9675DD873A7AF8667D449B301EF9D3A7E109F28B3D6172BB76s0V2P" TargetMode = "External"/>
	<Relationship Id="rId40" Type="http://schemas.openxmlformats.org/officeDocument/2006/relationships/hyperlink" Target="consultantplus://offline/ref=D5975F0E44EDEF0A237D6027EF37D402C6C9700394897EE9B8EA1663FFA45A9675DD873A7AF9667C429B301EF9D3A7E109F28B3D6172BB76s0V2P" TargetMode = "External"/>
	<Relationship Id="rId41" Type="http://schemas.openxmlformats.org/officeDocument/2006/relationships/hyperlink" Target="consultantplus://offline/ref=D5975F0E44EDEF0A237D6027EF37D402C3C27B0995897EE9B8EA1663FFA45A9675DD873A7AF96770449B301EF9D3A7E109F28B3D6172BB76s0V2P" TargetMode = "External"/>
	<Relationship Id="rId42" Type="http://schemas.openxmlformats.org/officeDocument/2006/relationships/hyperlink" Target="consultantplus://offline/ref=D5975F0E44EDEF0A237D6027EF37D402C4C07A02968C7EE9B8EA1663FFA45A9675DD873A7AFA6473449B301EF9D3A7E109F28B3D6172BB76s0V2P" TargetMode = "External"/>
	<Relationship Id="rId43" Type="http://schemas.openxmlformats.org/officeDocument/2006/relationships/hyperlink" Target="consultantplus://offline/ref=D5975F0E44EDEF0A237D6027EF37D402C5C1770297887EE9B8EA1663FFA45A9675DD873A7AF86674459B301EF9D3A7E109F28B3D6172BB76s0V2P"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16.05.2014 N 452
(ред. от 20.05.2022)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N 340"</dc:title>
  <dcterms:created xsi:type="dcterms:W3CDTF">2023-02-17T15:21:41Z</dcterms:created>
</cp:coreProperties>
</file>