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4621" w:rsidRPr="00FB3FEF" w:rsidRDefault="00FB3FEF" w:rsidP="00D70FB4">
      <w:pPr>
        <w:pStyle w:val="Default"/>
        <w:rPr>
          <w:bCs/>
          <w:color w:val="1C4D5A"/>
          <w:sz w:val="20"/>
          <w:szCs w:val="20"/>
          <w:u w:val="single"/>
        </w:rPr>
      </w:pPr>
      <w:r w:rsidRPr="00FB3FEF">
        <w:rPr>
          <w:noProof/>
          <w:color w:val="1C4D5A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88DB09" wp14:editId="0B47B12E">
                <wp:simplePos x="0" y="0"/>
                <wp:positionH relativeFrom="column">
                  <wp:posOffset>571500</wp:posOffset>
                </wp:positionH>
                <wp:positionV relativeFrom="paragraph">
                  <wp:posOffset>69215</wp:posOffset>
                </wp:positionV>
                <wp:extent cx="1857375" cy="498475"/>
                <wp:effectExtent l="0" t="0" r="0" b="0"/>
                <wp:wrapNone/>
                <wp:docPr id="11" name="Прямоугольник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7375" cy="4984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B3FEF" w:rsidRPr="00FB3FEF" w:rsidRDefault="00FB3FEF" w:rsidP="00FB3FEF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17"/>
                                <w:szCs w:val="17"/>
                              </w:rPr>
                            </w:pPr>
                            <w:r w:rsidRPr="00FB3FEF"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17"/>
                                <w:szCs w:val="17"/>
                              </w:rPr>
                              <w:t xml:space="preserve">Государственный комитет </w:t>
                            </w:r>
                          </w:p>
                          <w:p w:rsidR="00FB3FEF" w:rsidRPr="00FB3FEF" w:rsidRDefault="00FB3FEF" w:rsidP="00FB3FEF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17"/>
                                <w:szCs w:val="17"/>
                              </w:rPr>
                            </w:pPr>
                            <w:r w:rsidRPr="00FB3FEF"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17"/>
                                <w:szCs w:val="17"/>
                              </w:rPr>
                              <w:t xml:space="preserve">Республики Татарстан </w:t>
                            </w:r>
                          </w:p>
                          <w:p w:rsidR="00FB3FEF" w:rsidRPr="00FB3FEF" w:rsidRDefault="00FB3FEF" w:rsidP="00FB3FEF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17"/>
                                <w:szCs w:val="17"/>
                              </w:rPr>
                            </w:pPr>
                            <w:r w:rsidRPr="00FB3FEF">
                              <w:rPr>
                                <w:rFonts w:ascii="Arial" w:hAnsi="Arial" w:cs="Arial"/>
                                <w:color w:val="404040" w:themeColor="text1" w:themeTint="BF"/>
                                <w:kern w:val="24"/>
                                <w:sz w:val="17"/>
                                <w:szCs w:val="17"/>
                              </w:rPr>
                              <w:t>по тарифам</w:t>
                            </w:r>
                          </w:p>
                        </w:txbxContent>
                      </wps:txbx>
                      <wps:bodyPr wrap="square" lIns="128016" tIns="64008" rIns="128016" bIns="64008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688DB09" id="Прямоугольник 10" o:spid="_x0000_s1026" style="position:absolute;margin-left:45pt;margin-top:5.45pt;width:146.25pt;height:39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" filled="f" stroked="f">
                <v:textbox style="mso-fit-shape-to-text:t" inset="10.08pt,5.04pt,10.08pt,5.04pt">
                  <w:txbxContent>
                    <w:p w:rsidR="00FB3FEF" w:rsidRPr="00FB3FEF" w:rsidRDefault="00FB3FEF" w:rsidP="00FB3FEF">
                      <w:pPr>
                        <w:pStyle w:val="a7"/>
                        <w:spacing w:before="0" w:beforeAutospacing="0" w:after="0" w:afterAutospacing="0"/>
                        <w:rPr>
                          <w:sz w:val="17"/>
                          <w:szCs w:val="17"/>
                        </w:rPr>
                      </w:pPr>
                      <w:r w:rsidRPr="00FB3FEF"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17"/>
                          <w:szCs w:val="17"/>
                        </w:rPr>
                        <w:t xml:space="preserve">Государственный комитет </w:t>
                      </w:r>
                    </w:p>
                    <w:p w:rsidR="00FB3FEF" w:rsidRPr="00FB3FEF" w:rsidRDefault="00FB3FEF" w:rsidP="00FB3FEF">
                      <w:pPr>
                        <w:pStyle w:val="a7"/>
                        <w:spacing w:before="0" w:beforeAutospacing="0" w:after="0" w:afterAutospacing="0"/>
                        <w:rPr>
                          <w:sz w:val="17"/>
                          <w:szCs w:val="17"/>
                        </w:rPr>
                      </w:pPr>
                      <w:r w:rsidRPr="00FB3FEF"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17"/>
                          <w:szCs w:val="17"/>
                        </w:rPr>
                        <w:t xml:space="preserve">Республики Татарстан </w:t>
                      </w:r>
                    </w:p>
                    <w:p w:rsidR="00FB3FEF" w:rsidRPr="00FB3FEF" w:rsidRDefault="00FB3FEF" w:rsidP="00FB3FEF">
                      <w:pPr>
                        <w:pStyle w:val="a7"/>
                        <w:spacing w:before="0" w:beforeAutospacing="0" w:after="0" w:afterAutospacing="0"/>
                        <w:rPr>
                          <w:sz w:val="17"/>
                          <w:szCs w:val="17"/>
                        </w:rPr>
                      </w:pPr>
                      <w:r w:rsidRPr="00FB3FEF">
                        <w:rPr>
                          <w:rFonts w:ascii="Arial" w:hAnsi="Arial" w:cs="Arial"/>
                          <w:color w:val="404040" w:themeColor="text1" w:themeTint="BF"/>
                          <w:kern w:val="24"/>
                          <w:sz w:val="17"/>
                          <w:szCs w:val="17"/>
                        </w:rPr>
                        <w:t>по тарифам</w:t>
                      </w:r>
                    </w:p>
                  </w:txbxContent>
                </v:textbox>
              </v:rect>
            </w:pict>
          </mc:Fallback>
        </mc:AlternateContent>
      </w:r>
      <w:r w:rsidRPr="00FB3FEF">
        <w:rPr>
          <w:noProof/>
          <w:color w:val="1C4D5A"/>
          <w:lang w:eastAsia="ru-RU"/>
        </w:rPr>
        <w:drawing>
          <wp:anchor distT="0" distB="0" distL="114300" distR="114300" simplePos="0" relativeHeight="251659264" behindDoc="0" locked="0" layoutInCell="1" allowOverlap="1" wp14:anchorId="4D45C647" wp14:editId="0CDA880E">
            <wp:simplePos x="0" y="0"/>
            <wp:positionH relativeFrom="column">
              <wp:posOffset>-1905</wp:posOffset>
            </wp:positionH>
            <wp:positionV relativeFrom="paragraph">
              <wp:posOffset>0</wp:posOffset>
            </wp:positionV>
            <wp:extent cx="612000" cy="612000"/>
            <wp:effectExtent l="0" t="0" r="0" b="0"/>
            <wp:wrapNone/>
            <wp:docPr id="9" name="Picture 6" descr="C:\Users\ФАС\Desktop\ОРГ.ОТДЕЛ\Бренд-бук, макеты\Герб Татарстан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6" descr="C:\Users\ФАС\Desktop\ОРГ.ОТДЕЛ\Бренд-бук, макеты\Герб Татарстана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00" cy="61200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3FEF">
        <w:rPr>
          <w:noProof/>
          <w:color w:val="1C4D5A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1D9629" wp14:editId="40166728">
                <wp:simplePos x="0" y="0"/>
                <wp:positionH relativeFrom="column">
                  <wp:posOffset>2743200</wp:posOffset>
                </wp:positionH>
                <wp:positionV relativeFrom="paragraph">
                  <wp:posOffset>114300</wp:posOffset>
                </wp:positionV>
                <wp:extent cx="1710055" cy="572135"/>
                <wp:effectExtent l="0" t="0" r="0" b="0"/>
                <wp:wrapNone/>
                <wp:docPr id="16" name="Прямоугольник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10055" cy="5721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3FEF" w:rsidRPr="00FB3FEF" w:rsidRDefault="00FB3FEF" w:rsidP="00FB3FEF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17"/>
                                <w:szCs w:val="17"/>
                              </w:rPr>
                            </w:pPr>
                            <w:r w:rsidRPr="00FB3FEF">
                              <w:rPr>
                                <w:rFonts w:ascii="Arial" w:hAnsi="Arial" w:cs="Arial"/>
                                <w:color w:val="0F243E" w:themeColor="text2" w:themeShade="80"/>
                                <w:kern w:val="24"/>
                                <w:sz w:val="17"/>
                                <w:szCs w:val="17"/>
                              </w:rPr>
                              <w:t xml:space="preserve">Управление Федеральной антимонопольной службы </w:t>
                            </w:r>
                          </w:p>
                          <w:p w:rsidR="00FB3FEF" w:rsidRPr="00FB3FEF" w:rsidRDefault="00FB3FEF" w:rsidP="00FB3FEF">
                            <w:pPr>
                              <w:pStyle w:val="a7"/>
                              <w:spacing w:before="0" w:beforeAutospacing="0" w:after="0" w:afterAutospacing="0"/>
                              <w:rPr>
                                <w:sz w:val="17"/>
                                <w:szCs w:val="17"/>
                              </w:rPr>
                            </w:pPr>
                            <w:r w:rsidRPr="00FB3FEF">
                              <w:rPr>
                                <w:rFonts w:ascii="Arial" w:hAnsi="Arial" w:cs="Arial"/>
                                <w:color w:val="0F243E" w:themeColor="text2" w:themeShade="80"/>
                                <w:kern w:val="24"/>
                                <w:sz w:val="17"/>
                                <w:szCs w:val="17"/>
                              </w:rPr>
                              <w:t>по Республике Татарстан</w:t>
                            </w:r>
                          </w:p>
                        </w:txbxContent>
                      </wps:txbx>
                      <wps:bodyPr wrap="square" lIns="128016" tIns="64008" rIns="128016" bIns="64008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E1D9629" id="Прямоугольник 15" o:spid="_x0000_s1027" style="position:absolute;margin-left:3in;margin-top:9pt;width:134.65pt;height:4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" filled="f" stroked="f">
                <v:textbox inset="10.08pt,5.04pt,10.08pt,5.04pt">
                  <w:txbxContent>
                    <w:p w:rsidR="00FB3FEF" w:rsidRPr="00FB3FEF" w:rsidRDefault="00FB3FEF" w:rsidP="00FB3FEF">
                      <w:pPr>
                        <w:pStyle w:val="a7"/>
                        <w:spacing w:before="0" w:beforeAutospacing="0" w:after="0" w:afterAutospacing="0"/>
                        <w:rPr>
                          <w:sz w:val="17"/>
                          <w:szCs w:val="17"/>
                        </w:rPr>
                      </w:pPr>
                      <w:r w:rsidRPr="00FB3FEF">
                        <w:rPr>
                          <w:rFonts w:ascii="Arial" w:hAnsi="Arial" w:cs="Arial"/>
                          <w:color w:val="0F243E" w:themeColor="text2" w:themeShade="80"/>
                          <w:kern w:val="24"/>
                          <w:sz w:val="17"/>
                          <w:szCs w:val="17"/>
                        </w:rPr>
                        <w:t xml:space="preserve">Управление Федеральной антимонопольной службы </w:t>
                      </w:r>
                    </w:p>
                    <w:p w:rsidR="00FB3FEF" w:rsidRPr="00FB3FEF" w:rsidRDefault="00FB3FEF" w:rsidP="00FB3FEF">
                      <w:pPr>
                        <w:pStyle w:val="a7"/>
                        <w:spacing w:before="0" w:beforeAutospacing="0" w:after="0" w:afterAutospacing="0"/>
                        <w:rPr>
                          <w:sz w:val="17"/>
                          <w:szCs w:val="17"/>
                        </w:rPr>
                      </w:pPr>
                      <w:r w:rsidRPr="00FB3FEF">
                        <w:rPr>
                          <w:rFonts w:ascii="Arial" w:hAnsi="Arial" w:cs="Arial"/>
                          <w:color w:val="0F243E" w:themeColor="text2" w:themeShade="80"/>
                          <w:kern w:val="24"/>
                          <w:sz w:val="17"/>
                          <w:szCs w:val="17"/>
                        </w:rPr>
                        <w:t>по Республике Татарстан</w:t>
                      </w:r>
                    </w:p>
                  </w:txbxContent>
                </v:textbox>
              </v:rect>
            </w:pict>
          </mc:Fallback>
        </mc:AlternateContent>
      </w:r>
      <w:r w:rsidRPr="00FB3FEF">
        <w:rPr>
          <w:noProof/>
          <w:color w:val="1C4D5A"/>
          <w:lang w:eastAsia="ru-RU"/>
        </w:rPr>
        <w:drawing>
          <wp:anchor distT="0" distB="0" distL="114300" distR="114300" simplePos="0" relativeHeight="251661312" behindDoc="0" locked="0" layoutInCell="1" allowOverlap="1" wp14:anchorId="30352592" wp14:editId="36A23C5B">
            <wp:simplePos x="0" y="0"/>
            <wp:positionH relativeFrom="column">
              <wp:posOffset>2233295</wp:posOffset>
            </wp:positionH>
            <wp:positionV relativeFrom="paragraph">
              <wp:posOffset>-3175</wp:posOffset>
            </wp:positionV>
            <wp:extent cx="1463643" cy="612000"/>
            <wp:effectExtent l="0" t="0" r="3810" b="0"/>
            <wp:wrapNone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3643" cy="61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B3FEF">
        <w:rPr>
          <w:noProof/>
          <w:color w:val="1C4D5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5in;margin-top:0;width:148.55pt;height:45.45pt;z-index:-251651072;mso-position-horizontal-relative:text;mso-position-vertical-relative:text;mso-width-relative:page;mso-height-relative:page" wrapcoords="-69 0 -69 21375 21600 21375 21600 0 -69 0">
            <v:imagedata r:id="rId7" o:title="Лого Рус_2"/>
            <w10:wrap type="through"/>
          </v:shape>
        </w:pict>
      </w:r>
    </w:p>
    <w:p w:rsidR="00FB3FEF" w:rsidRPr="00FB3FEF" w:rsidRDefault="00FB3FEF" w:rsidP="00D70FB4">
      <w:pPr>
        <w:pStyle w:val="Default"/>
        <w:rPr>
          <w:bCs/>
          <w:color w:val="1C4D5A"/>
          <w:sz w:val="20"/>
          <w:szCs w:val="20"/>
          <w:u w:val="single"/>
        </w:rPr>
      </w:pPr>
      <w:r w:rsidRPr="00FB3FEF">
        <w:rPr>
          <w:noProof/>
          <w:color w:val="1C4D5A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2182813" wp14:editId="13C63114">
                <wp:simplePos x="0" y="0"/>
                <wp:positionH relativeFrom="column">
                  <wp:posOffset>2819400</wp:posOffset>
                </wp:positionH>
                <wp:positionV relativeFrom="paragraph">
                  <wp:posOffset>51435</wp:posOffset>
                </wp:positionV>
                <wp:extent cx="1284648" cy="373380"/>
                <wp:effectExtent l="0" t="0" r="0" b="7620"/>
                <wp:wrapNone/>
                <wp:docPr id="7" name="Text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84648" cy="3733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BC0476" id="_x0000_t202" coordsize="21600,21600" o:spt="202" path="m,l,21600r21600,l21600,xe">
                <v:stroke joinstyle="miter"/>
                <v:path gradientshapeok="t" o:connecttype="rect"/>
              </v:shapetype>
              <v:shape id="TextBox 6" o:spid="_x0000_s1026" type="#_x0000_t202" style="position:absolute;margin-left:222pt;margin-top:4.05pt;width:101.15pt;height:29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" fillcolor="white [3212]" stroked="f"/>
            </w:pict>
          </mc:Fallback>
        </mc:AlternateContent>
      </w:r>
    </w:p>
    <w:p w:rsidR="00FB3FEF" w:rsidRPr="00FB3FEF" w:rsidRDefault="00FB3FEF" w:rsidP="00D70FB4">
      <w:pPr>
        <w:pStyle w:val="Default"/>
        <w:rPr>
          <w:bCs/>
          <w:color w:val="1C4D5A"/>
          <w:sz w:val="20"/>
          <w:szCs w:val="20"/>
          <w:u w:val="single"/>
        </w:rPr>
      </w:pPr>
    </w:p>
    <w:p w:rsidR="00FB3FEF" w:rsidRPr="00FB3FEF" w:rsidRDefault="00FB3FEF" w:rsidP="00D70FB4">
      <w:pPr>
        <w:pStyle w:val="Default"/>
        <w:rPr>
          <w:bCs/>
          <w:color w:val="1C4D5A"/>
          <w:sz w:val="20"/>
          <w:szCs w:val="20"/>
          <w:u w:val="single"/>
        </w:rPr>
      </w:pPr>
    </w:p>
    <w:p w:rsidR="00FB3FEF" w:rsidRPr="00FB3FEF" w:rsidRDefault="00FB3FEF" w:rsidP="00D70FB4">
      <w:pPr>
        <w:pStyle w:val="Default"/>
        <w:rPr>
          <w:bCs/>
          <w:color w:val="1C4D5A"/>
          <w:sz w:val="20"/>
          <w:szCs w:val="20"/>
          <w:u w:val="single"/>
        </w:rPr>
      </w:pPr>
    </w:p>
    <w:p w:rsidR="00FB3FEF" w:rsidRPr="00FB3FEF" w:rsidRDefault="00FB3FEF" w:rsidP="00D70FB4">
      <w:pPr>
        <w:pStyle w:val="Default"/>
        <w:rPr>
          <w:bCs/>
          <w:color w:val="1C4D5A"/>
          <w:sz w:val="20"/>
          <w:szCs w:val="20"/>
          <w:u w:val="single"/>
        </w:rPr>
      </w:pPr>
    </w:p>
    <w:p w:rsidR="00FB3FEF" w:rsidRPr="00FB3FEF" w:rsidRDefault="00FB3FEF" w:rsidP="00D70FB4">
      <w:pPr>
        <w:pStyle w:val="Default"/>
        <w:rPr>
          <w:bCs/>
          <w:color w:val="1C4D5A"/>
          <w:sz w:val="20"/>
          <w:szCs w:val="20"/>
          <w:u w:val="single"/>
        </w:rPr>
      </w:pPr>
    </w:p>
    <w:p w:rsidR="00FB3FEF" w:rsidRPr="00FB3FEF" w:rsidRDefault="00FB3FEF" w:rsidP="00D70FB4">
      <w:pPr>
        <w:pStyle w:val="Default"/>
        <w:rPr>
          <w:bCs/>
          <w:color w:val="1C4D5A"/>
          <w:sz w:val="20"/>
          <w:szCs w:val="20"/>
          <w:u w:val="single"/>
        </w:rPr>
      </w:pPr>
    </w:p>
    <w:p w:rsidR="00FB3FEF" w:rsidRPr="00FB3FEF" w:rsidRDefault="00FB3FEF" w:rsidP="00D70FB4">
      <w:pPr>
        <w:pStyle w:val="Default"/>
        <w:rPr>
          <w:bCs/>
          <w:color w:val="1C4D5A"/>
          <w:sz w:val="20"/>
          <w:szCs w:val="20"/>
          <w:u w:val="single"/>
        </w:rPr>
      </w:pPr>
    </w:p>
    <w:p w:rsidR="00FB3FEF" w:rsidRPr="00FB3FEF" w:rsidRDefault="00FB3FEF" w:rsidP="00D70FB4">
      <w:pPr>
        <w:pStyle w:val="Default"/>
        <w:rPr>
          <w:bCs/>
          <w:color w:val="1C4D5A"/>
          <w:sz w:val="20"/>
          <w:szCs w:val="20"/>
          <w:u w:val="single"/>
        </w:rPr>
      </w:pPr>
    </w:p>
    <w:p w:rsidR="00FB3FEF" w:rsidRPr="00FB3FEF" w:rsidRDefault="00FB3FEF" w:rsidP="00FB3FEF">
      <w:pPr>
        <w:pStyle w:val="Default"/>
        <w:jc w:val="center"/>
        <w:rPr>
          <w:bCs/>
          <w:color w:val="1C4D5A"/>
          <w:sz w:val="40"/>
          <w:szCs w:val="20"/>
        </w:rPr>
      </w:pPr>
      <w:r w:rsidRPr="00FB3FEF">
        <w:rPr>
          <w:bCs/>
          <w:color w:val="1C4D5A"/>
          <w:sz w:val="40"/>
          <w:szCs w:val="20"/>
        </w:rPr>
        <w:t>ТВЕРДЫЕ КОММУНАЛЬНЫЕ ОТХОДЫ: ЗАКОНОДАТЕЛЬСТВО И ПРАКТИКА</w:t>
      </w:r>
    </w:p>
    <w:p w:rsidR="00EE555D" w:rsidRPr="00FB3FEF" w:rsidRDefault="00EE555D" w:rsidP="00D70FB4">
      <w:pPr>
        <w:pStyle w:val="Default"/>
        <w:rPr>
          <w:color w:val="1C4D5A"/>
          <w:sz w:val="20"/>
          <w:szCs w:val="20"/>
        </w:rPr>
      </w:pPr>
    </w:p>
    <w:p w:rsidR="00D70FB4" w:rsidRPr="00FB3FEF" w:rsidRDefault="00D70FB4" w:rsidP="00FB3FEF">
      <w:pPr>
        <w:pStyle w:val="Default"/>
        <w:jc w:val="center"/>
        <w:rPr>
          <w:color w:val="1C4D5A"/>
          <w:sz w:val="20"/>
          <w:szCs w:val="20"/>
        </w:rPr>
      </w:pPr>
      <w:r w:rsidRPr="00FB3FEF">
        <w:rPr>
          <w:bCs/>
          <w:color w:val="1C4D5A"/>
          <w:sz w:val="20"/>
          <w:szCs w:val="20"/>
        </w:rPr>
        <w:t xml:space="preserve">III </w:t>
      </w:r>
      <w:r w:rsidR="00C16F56" w:rsidRPr="00FB3FEF">
        <w:rPr>
          <w:bCs/>
          <w:color w:val="1C4D5A"/>
          <w:sz w:val="20"/>
          <w:szCs w:val="20"/>
        </w:rPr>
        <w:t>НАУЧНО-ПРАКТИЧЕСКАЯ КОНФЕРЕНЦИЯ</w:t>
      </w:r>
    </w:p>
    <w:p w:rsidR="0063630D" w:rsidRPr="00FB3FEF" w:rsidRDefault="0063630D" w:rsidP="00D70FB4">
      <w:pPr>
        <w:pStyle w:val="Default"/>
        <w:rPr>
          <w:b/>
          <w:bCs/>
          <w:color w:val="1C4D5A"/>
          <w:sz w:val="20"/>
          <w:szCs w:val="20"/>
        </w:rPr>
      </w:pPr>
    </w:p>
    <w:p w:rsidR="0063630D" w:rsidRDefault="0063630D" w:rsidP="00D70FB4">
      <w:pPr>
        <w:pStyle w:val="Default"/>
        <w:rPr>
          <w:b/>
          <w:bCs/>
          <w:color w:val="1C4D5A"/>
          <w:sz w:val="20"/>
          <w:szCs w:val="20"/>
        </w:rPr>
      </w:pPr>
    </w:p>
    <w:p w:rsidR="00FB3FEF" w:rsidRPr="00FB3FEF" w:rsidRDefault="00FB3FEF" w:rsidP="00C16F56">
      <w:pPr>
        <w:pStyle w:val="Default"/>
        <w:jc w:val="center"/>
        <w:rPr>
          <w:bCs/>
          <w:color w:val="1C4D5A"/>
          <w:sz w:val="40"/>
          <w:szCs w:val="20"/>
        </w:rPr>
      </w:pPr>
      <w:r w:rsidRPr="00FB3FEF">
        <w:rPr>
          <w:bCs/>
          <w:color w:val="1C4D5A"/>
          <w:sz w:val="40"/>
          <w:szCs w:val="20"/>
        </w:rPr>
        <w:t>ПРОГРАММА</w:t>
      </w:r>
    </w:p>
    <w:p w:rsidR="00FB3FEF" w:rsidRPr="00FB3FEF" w:rsidRDefault="00FB3FEF" w:rsidP="00D70FB4">
      <w:pPr>
        <w:pStyle w:val="Default"/>
        <w:rPr>
          <w:b/>
          <w:bCs/>
          <w:color w:val="1C4D5A"/>
          <w:sz w:val="20"/>
          <w:szCs w:val="20"/>
        </w:rPr>
      </w:pPr>
    </w:p>
    <w:p w:rsidR="0063630D" w:rsidRPr="00FB3FEF" w:rsidRDefault="0063630D" w:rsidP="00FB3FEF">
      <w:pPr>
        <w:pStyle w:val="Default"/>
        <w:jc w:val="center"/>
        <w:rPr>
          <w:b/>
          <w:bCs/>
          <w:color w:val="1C4D5A"/>
          <w:sz w:val="20"/>
          <w:szCs w:val="20"/>
        </w:rPr>
      </w:pPr>
      <w:r w:rsidRPr="00FB3FEF">
        <w:rPr>
          <w:b/>
          <w:bCs/>
          <w:color w:val="1C4D5A"/>
          <w:sz w:val="20"/>
          <w:szCs w:val="20"/>
        </w:rPr>
        <w:t>26 августа, четверг</w:t>
      </w:r>
    </w:p>
    <w:p w:rsidR="0063630D" w:rsidRPr="00FB3FEF" w:rsidRDefault="0063630D" w:rsidP="00D70FB4">
      <w:pPr>
        <w:pStyle w:val="Default"/>
        <w:rPr>
          <w:b/>
          <w:bCs/>
          <w:color w:val="1C4D5A"/>
          <w:sz w:val="20"/>
          <w:szCs w:val="20"/>
        </w:rPr>
      </w:pPr>
    </w:p>
    <w:p w:rsidR="0063630D" w:rsidRPr="00FB3FEF" w:rsidRDefault="0063630D" w:rsidP="00D70FB4">
      <w:pPr>
        <w:pStyle w:val="Default"/>
        <w:rPr>
          <w:b/>
          <w:bCs/>
          <w:color w:val="1C4D5A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2263"/>
        <w:gridCol w:w="7790"/>
      </w:tblGrid>
      <w:tr w:rsidR="00FB3FEF" w:rsidRPr="00FB3FEF" w:rsidTr="0063630D">
        <w:tc>
          <w:tcPr>
            <w:tcW w:w="2263" w:type="dxa"/>
            <w:shd w:val="clear" w:color="auto" w:fill="92CDDC" w:themeFill="accent5" w:themeFillTint="99"/>
          </w:tcPr>
          <w:p w:rsidR="0063630D" w:rsidRPr="00FB3FEF" w:rsidRDefault="0063630D" w:rsidP="00C4295E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>09.00 – 10.00</w:t>
            </w:r>
          </w:p>
        </w:tc>
        <w:tc>
          <w:tcPr>
            <w:tcW w:w="7790" w:type="dxa"/>
            <w:shd w:val="clear" w:color="auto" w:fill="92CDDC" w:themeFill="accent5" w:themeFillTint="99"/>
          </w:tcPr>
          <w:p w:rsidR="0063630D" w:rsidRPr="00FB3FEF" w:rsidRDefault="0063630D" w:rsidP="00C4295E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>Холл 2 этажа</w:t>
            </w:r>
          </w:p>
        </w:tc>
      </w:tr>
    </w:tbl>
    <w:p w:rsidR="0063630D" w:rsidRPr="00FB3FEF" w:rsidRDefault="0063630D" w:rsidP="00D70FB4">
      <w:pPr>
        <w:pStyle w:val="Default"/>
        <w:rPr>
          <w:b/>
          <w:bCs/>
          <w:color w:val="1C4D5A"/>
          <w:sz w:val="14"/>
          <w:szCs w:val="14"/>
        </w:rPr>
      </w:pPr>
    </w:p>
    <w:p w:rsidR="0063630D" w:rsidRPr="00FB3FEF" w:rsidRDefault="0063630D" w:rsidP="0063630D">
      <w:pPr>
        <w:pStyle w:val="Default"/>
        <w:ind w:left="142"/>
        <w:rPr>
          <w:bCs/>
          <w:color w:val="1C4D5A"/>
          <w:sz w:val="20"/>
          <w:szCs w:val="20"/>
        </w:rPr>
      </w:pPr>
      <w:r w:rsidRPr="00FB3FEF">
        <w:rPr>
          <w:bCs/>
          <w:color w:val="1C4D5A"/>
          <w:sz w:val="20"/>
          <w:szCs w:val="20"/>
        </w:rPr>
        <w:t xml:space="preserve">Регистрация. Приветственный кофе </w:t>
      </w:r>
    </w:p>
    <w:p w:rsidR="00D70FB4" w:rsidRPr="00FB3FEF" w:rsidRDefault="00D70FB4" w:rsidP="00D70FB4">
      <w:pPr>
        <w:pStyle w:val="Default"/>
        <w:rPr>
          <w:bCs/>
          <w:color w:val="1C4D5A"/>
          <w:sz w:val="20"/>
          <w:szCs w:val="20"/>
        </w:rPr>
      </w:pPr>
    </w:p>
    <w:p w:rsidR="0063630D" w:rsidRPr="00FB3FEF" w:rsidRDefault="0063630D" w:rsidP="00D70FB4">
      <w:pPr>
        <w:pStyle w:val="Default"/>
        <w:rPr>
          <w:color w:val="1C4D5A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2263"/>
        <w:gridCol w:w="7790"/>
      </w:tblGrid>
      <w:tr w:rsidR="00FB3FEF" w:rsidRPr="00FB3FEF" w:rsidTr="00DF7079">
        <w:tc>
          <w:tcPr>
            <w:tcW w:w="2263" w:type="dxa"/>
            <w:shd w:val="clear" w:color="auto" w:fill="92CDDC" w:themeFill="accent5" w:themeFillTint="99"/>
          </w:tcPr>
          <w:p w:rsidR="0063630D" w:rsidRPr="00FB3FEF" w:rsidRDefault="0063630D" w:rsidP="00C4295E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>10</w:t>
            </w:r>
            <w:r w:rsidRPr="00FB3FEF">
              <w:rPr>
                <w:bCs/>
                <w:color w:val="1C4D5A"/>
                <w:sz w:val="20"/>
                <w:szCs w:val="20"/>
              </w:rPr>
              <w:t>.00 – 1</w:t>
            </w:r>
            <w:r w:rsidRPr="00FB3FEF">
              <w:rPr>
                <w:bCs/>
                <w:color w:val="1C4D5A"/>
                <w:sz w:val="20"/>
                <w:szCs w:val="20"/>
              </w:rPr>
              <w:t>1</w:t>
            </w:r>
            <w:r w:rsidRPr="00FB3FEF">
              <w:rPr>
                <w:bCs/>
                <w:color w:val="1C4D5A"/>
                <w:sz w:val="20"/>
                <w:szCs w:val="20"/>
              </w:rPr>
              <w:t>.</w:t>
            </w:r>
            <w:r w:rsidRPr="00FB3FEF">
              <w:rPr>
                <w:bCs/>
                <w:color w:val="1C4D5A"/>
                <w:sz w:val="20"/>
                <w:szCs w:val="20"/>
              </w:rPr>
              <w:t>15</w:t>
            </w:r>
          </w:p>
        </w:tc>
        <w:tc>
          <w:tcPr>
            <w:tcW w:w="7790" w:type="dxa"/>
            <w:shd w:val="clear" w:color="auto" w:fill="92CDDC" w:themeFill="accent5" w:themeFillTint="99"/>
          </w:tcPr>
          <w:p w:rsidR="0063630D" w:rsidRPr="00FB3FEF" w:rsidRDefault="0063630D" w:rsidP="00C4295E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>Конференц-холл, 2 этаж</w:t>
            </w:r>
          </w:p>
        </w:tc>
      </w:tr>
    </w:tbl>
    <w:p w:rsidR="0063630D" w:rsidRPr="00FB3FEF" w:rsidRDefault="0063630D" w:rsidP="00D70FB4">
      <w:pPr>
        <w:pStyle w:val="Default"/>
        <w:rPr>
          <w:color w:val="1C4D5A"/>
          <w:sz w:val="14"/>
          <w:szCs w:val="14"/>
        </w:rPr>
      </w:pPr>
    </w:p>
    <w:p w:rsidR="0063630D" w:rsidRPr="00FB3FEF" w:rsidRDefault="0063630D" w:rsidP="00C16F56">
      <w:pPr>
        <w:pStyle w:val="Default"/>
        <w:spacing w:before="80" w:after="80"/>
        <w:ind w:left="142"/>
        <w:rPr>
          <w:bCs/>
          <w:color w:val="1C4D5A"/>
          <w:szCs w:val="20"/>
        </w:rPr>
      </w:pPr>
      <w:r w:rsidRPr="00FB3FEF">
        <w:rPr>
          <w:bCs/>
          <w:color w:val="1C4D5A"/>
          <w:szCs w:val="20"/>
        </w:rPr>
        <w:t>ПЛЕНАРНОЕ ЗАСЕДАНИЕ ПО ВОПРОСАМ ОБРАЩЕНИЯ С ТВЕРДЫМИ КОММУНАЛЬНЫМИ ОТХОДАМИ (ТКО)</w:t>
      </w:r>
    </w:p>
    <w:p w:rsidR="00C4295E" w:rsidRPr="00FB3FEF" w:rsidRDefault="00C4295E" w:rsidP="00C16F56">
      <w:pPr>
        <w:pStyle w:val="Default"/>
        <w:spacing w:before="80" w:afterLines="80" w:after="192" w:line="216" w:lineRule="auto"/>
        <w:ind w:left="709"/>
        <w:rPr>
          <w:i/>
          <w:color w:val="1C4D5A"/>
          <w:sz w:val="20"/>
          <w:szCs w:val="20"/>
        </w:rPr>
      </w:pPr>
      <w:r w:rsidRPr="00FB3FEF">
        <w:rPr>
          <w:bCs/>
          <w:i/>
          <w:color w:val="1C4D5A"/>
          <w:sz w:val="20"/>
          <w:szCs w:val="20"/>
        </w:rPr>
        <w:t xml:space="preserve">Модератор: </w:t>
      </w:r>
      <w:proofErr w:type="spellStart"/>
      <w:r w:rsidRPr="00FB3FEF">
        <w:rPr>
          <w:bCs/>
          <w:i/>
          <w:color w:val="1C4D5A"/>
          <w:sz w:val="20"/>
          <w:szCs w:val="20"/>
        </w:rPr>
        <w:t>Груничев</w:t>
      </w:r>
      <w:proofErr w:type="spellEnd"/>
      <w:r w:rsidRPr="00FB3FEF">
        <w:rPr>
          <w:bCs/>
          <w:i/>
          <w:color w:val="1C4D5A"/>
          <w:sz w:val="20"/>
          <w:szCs w:val="20"/>
        </w:rPr>
        <w:t xml:space="preserve"> Александр Станиславович, председатель Государственного комитета Республики Татарстан по тарифам</w:t>
      </w:r>
    </w:p>
    <w:p w:rsidR="0063630D" w:rsidRPr="00FB3FEF" w:rsidRDefault="0063630D" w:rsidP="0063630D">
      <w:pPr>
        <w:pStyle w:val="Default"/>
        <w:spacing w:before="80" w:after="80"/>
        <w:ind w:left="142"/>
        <w:rPr>
          <w:iCs/>
          <w:color w:val="1C4D5A"/>
          <w:sz w:val="20"/>
          <w:szCs w:val="20"/>
        </w:rPr>
      </w:pPr>
    </w:p>
    <w:p w:rsidR="0063630D" w:rsidRPr="00FB3FEF" w:rsidRDefault="0063630D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>Выступают:</w:t>
      </w:r>
    </w:p>
    <w:p w:rsidR="00C4295E" w:rsidRPr="00FB3FEF" w:rsidRDefault="00C4295E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63630D" w:rsidRPr="00FB3FEF" w:rsidRDefault="0063630D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t>Приветственное слово</w:t>
      </w:r>
      <w:r w:rsidR="00C4295E" w:rsidRPr="00FB3FEF">
        <w:rPr>
          <w:b/>
          <w:iCs/>
          <w:color w:val="1C4D5A"/>
          <w:sz w:val="20"/>
          <w:szCs w:val="20"/>
        </w:rPr>
        <w:t>.</w:t>
      </w:r>
    </w:p>
    <w:p w:rsidR="0063630D" w:rsidRPr="00FB3FEF" w:rsidRDefault="0063630D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 xml:space="preserve">Председатель Государственного комитета Республики Татарстан, </w:t>
      </w:r>
      <w:proofErr w:type="spellStart"/>
      <w:r w:rsidRPr="00FB3FEF">
        <w:rPr>
          <w:iCs/>
          <w:color w:val="1C4D5A"/>
          <w:sz w:val="20"/>
          <w:szCs w:val="20"/>
        </w:rPr>
        <w:t>Груничев</w:t>
      </w:r>
      <w:proofErr w:type="spellEnd"/>
      <w:r w:rsidRPr="00FB3FEF">
        <w:rPr>
          <w:iCs/>
          <w:color w:val="1C4D5A"/>
          <w:sz w:val="20"/>
          <w:szCs w:val="20"/>
        </w:rPr>
        <w:t xml:space="preserve"> Александр Станиславович</w:t>
      </w:r>
    </w:p>
    <w:p w:rsidR="00C4295E" w:rsidRPr="00FB3FEF" w:rsidRDefault="00C4295E" w:rsidP="00C4295E">
      <w:pPr>
        <w:pStyle w:val="Default"/>
        <w:spacing w:line="216" w:lineRule="auto"/>
        <w:ind w:left="142"/>
        <w:rPr>
          <w:b/>
          <w:iCs/>
          <w:color w:val="1C4D5A"/>
          <w:sz w:val="20"/>
          <w:szCs w:val="20"/>
        </w:rPr>
      </w:pPr>
    </w:p>
    <w:p w:rsidR="0063630D" w:rsidRPr="00FB3FEF" w:rsidRDefault="0063630D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t>Текущее состояние и перспективы развития сферы обращения с ТКО в Республике Татарстан</w:t>
      </w:r>
      <w:r w:rsidR="00C4295E" w:rsidRPr="00FB3FEF">
        <w:rPr>
          <w:b/>
          <w:iCs/>
          <w:color w:val="1C4D5A"/>
          <w:sz w:val="20"/>
          <w:szCs w:val="20"/>
        </w:rPr>
        <w:t>.</w:t>
      </w:r>
      <w:r w:rsidRPr="00FB3FEF">
        <w:rPr>
          <w:iCs/>
          <w:color w:val="1C4D5A"/>
          <w:sz w:val="20"/>
          <w:szCs w:val="20"/>
        </w:rPr>
        <w:t xml:space="preserve"> </w:t>
      </w:r>
    </w:p>
    <w:p w:rsidR="0063630D" w:rsidRPr="00FB3FEF" w:rsidRDefault="0063630D" w:rsidP="00C4295E">
      <w:pPr>
        <w:pStyle w:val="Default"/>
        <w:spacing w:line="216" w:lineRule="auto"/>
        <w:ind w:left="142"/>
        <w:rPr>
          <w:rFonts w:eastAsia="Times New Roman"/>
          <w:color w:val="1C4D5A"/>
          <w:sz w:val="20"/>
          <w:szCs w:val="20"/>
          <w:lang w:eastAsia="ru-RU"/>
        </w:rPr>
      </w:pPr>
      <w:r w:rsidRPr="00FB3FEF">
        <w:rPr>
          <w:iCs/>
          <w:color w:val="1C4D5A"/>
          <w:sz w:val="20"/>
          <w:szCs w:val="20"/>
        </w:rPr>
        <w:t xml:space="preserve">Фролов Алексей Михайлович, </w:t>
      </w:r>
      <w:r w:rsidRPr="00FB3FEF">
        <w:rPr>
          <w:rFonts w:eastAsia="Times New Roman"/>
          <w:color w:val="1C4D5A"/>
          <w:sz w:val="20"/>
          <w:szCs w:val="20"/>
          <w:lang w:eastAsia="ru-RU"/>
        </w:rPr>
        <w:t>первый заместитель министра строительства, архитектуры и жилищно-коммунального хозяйства Республики Татарстан</w:t>
      </w:r>
    </w:p>
    <w:p w:rsidR="00C4295E" w:rsidRPr="00FB3FEF" w:rsidRDefault="00C4295E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63630D" w:rsidRPr="00FB3FEF" w:rsidRDefault="0063630D" w:rsidP="00C4295E">
      <w:pPr>
        <w:pStyle w:val="Default"/>
        <w:spacing w:line="216" w:lineRule="auto"/>
        <w:ind w:left="142"/>
        <w:rPr>
          <w:b/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t>Совершенствование концепции регулирования отрасли обращения с ТКО. Последние изменения действующего законодательства (ВКС)</w:t>
      </w:r>
      <w:r w:rsidR="00C4295E" w:rsidRPr="00FB3FEF">
        <w:rPr>
          <w:b/>
          <w:iCs/>
          <w:color w:val="1C4D5A"/>
          <w:sz w:val="20"/>
          <w:szCs w:val="20"/>
        </w:rPr>
        <w:t>.</w:t>
      </w:r>
    </w:p>
    <w:p w:rsidR="0063630D" w:rsidRPr="00FB3FEF" w:rsidRDefault="0063630D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 xml:space="preserve">Матюхин Алексей Геннадьевич, начальник Управления регулирования жилищно-коммунального хозяйства ФАС России </w:t>
      </w:r>
    </w:p>
    <w:p w:rsidR="00C4295E" w:rsidRPr="00FB3FEF" w:rsidRDefault="00C4295E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63630D" w:rsidRPr="00FB3FEF" w:rsidRDefault="0063630D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t>Принцип триединства во взаимодействии государства, бизнеса и общества в сфере обращения с ТКО</w:t>
      </w:r>
      <w:r w:rsidR="00C4295E" w:rsidRPr="00FB3FEF">
        <w:rPr>
          <w:iCs/>
          <w:color w:val="1C4D5A"/>
          <w:sz w:val="20"/>
          <w:szCs w:val="20"/>
        </w:rPr>
        <w:t>.</w:t>
      </w:r>
    </w:p>
    <w:p w:rsidR="0063630D" w:rsidRPr="00FB3FEF" w:rsidRDefault="0063630D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 xml:space="preserve">Валерия КИМ, руководитель направления «Устойчивое и сбалансированное развитие потребительского рынка» Центра развития потребительского рынка Московской школы управления СКОЛКОВО </w:t>
      </w:r>
    </w:p>
    <w:p w:rsidR="00C4295E" w:rsidRPr="00FB3FEF" w:rsidRDefault="00C4295E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63630D" w:rsidRPr="00FB3FEF" w:rsidRDefault="0063630D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t>Передовые технологические решения в сфере обращения с ТКО</w:t>
      </w:r>
      <w:r w:rsidR="00C4295E" w:rsidRPr="00FB3FEF">
        <w:rPr>
          <w:iCs/>
          <w:color w:val="1C4D5A"/>
          <w:sz w:val="20"/>
          <w:szCs w:val="20"/>
        </w:rPr>
        <w:t>.</w:t>
      </w:r>
    </w:p>
    <w:p w:rsidR="0063630D" w:rsidRPr="00FB3FEF" w:rsidRDefault="0063630D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 xml:space="preserve">(представитель АО «РТ-Инвест») </w:t>
      </w:r>
    </w:p>
    <w:p w:rsidR="00C4295E" w:rsidRPr="00FB3FEF" w:rsidRDefault="00C4295E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C4295E" w:rsidRPr="00FB3FEF" w:rsidRDefault="0063630D" w:rsidP="00C4295E">
      <w:pPr>
        <w:pStyle w:val="Default"/>
        <w:spacing w:line="216" w:lineRule="auto"/>
        <w:ind w:left="142"/>
        <w:rPr>
          <w:b/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t>Зарубежный опыт в области обращения с ТКО</w:t>
      </w:r>
      <w:r w:rsidR="00C4295E" w:rsidRPr="00FB3FEF">
        <w:rPr>
          <w:b/>
          <w:iCs/>
          <w:color w:val="1C4D5A"/>
          <w:sz w:val="20"/>
          <w:szCs w:val="20"/>
        </w:rPr>
        <w:t>.</w:t>
      </w:r>
    </w:p>
    <w:p w:rsidR="0063630D" w:rsidRPr="00FB3FEF" w:rsidRDefault="0063630D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>Атласов Николай Михайлович, Комитет Государственного Совета Республики Татарстан по экологии, природопользованию, агропромышленной и продовольственной политике</w:t>
      </w:r>
    </w:p>
    <w:p w:rsidR="00C4295E" w:rsidRPr="00FB3FEF" w:rsidRDefault="00C4295E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63630D" w:rsidRPr="00FB3FEF" w:rsidRDefault="0063630D" w:rsidP="00C4295E">
      <w:pPr>
        <w:pStyle w:val="Default"/>
        <w:spacing w:line="216" w:lineRule="auto"/>
        <w:ind w:left="142"/>
        <w:rPr>
          <w:b/>
          <w:bCs/>
          <w:color w:val="1C4D5A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2263"/>
        <w:gridCol w:w="7790"/>
      </w:tblGrid>
      <w:tr w:rsidR="00FB3FEF" w:rsidRPr="00FB3FEF" w:rsidTr="00DF7079">
        <w:tc>
          <w:tcPr>
            <w:tcW w:w="2263" w:type="dxa"/>
            <w:shd w:val="clear" w:color="auto" w:fill="92CDDC" w:themeFill="accent5" w:themeFillTint="99"/>
          </w:tcPr>
          <w:p w:rsidR="00C4295E" w:rsidRPr="00FB3FEF" w:rsidRDefault="00C4295E" w:rsidP="00C4295E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>11.15</w:t>
            </w:r>
            <w:r w:rsidRPr="00FB3FEF">
              <w:rPr>
                <w:bCs/>
                <w:color w:val="1C4D5A"/>
                <w:sz w:val="20"/>
                <w:szCs w:val="20"/>
              </w:rPr>
              <w:t xml:space="preserve"> – 1</w:t>
            </w:r>
            <w:r w:rsidRPr="00FB3FEF">
              <w:rPr>
                <w:bCs/>
                <w:color w:val="1C4D5A"/>
                <w:sz w:val="20"/>
                <w:szCs w:val="20"/>
              </w:rPr>
              <w:t>1.30</w:t>
            </w:r>
          </w:p>
        </w:tc>
        <w:tc>
          <w:tcPr>
            <w:tcW w:w="7790" w:type="dxa"/>
            <w:shd w:val="clear" w:color="auto" w:fill="92CDDC" w:themeFill="accent5" w:themeFillTint="99"/>
          </w:tcPr>
          <w:p w:rsidR="00C4295E" w:rsidRPr="00FB3FEF" w:rsidRDefault="00C16F56" w:rsidP="00C4295E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>
              <w:rPr>
                <w:bCs/>
                <w:color w:val="1C4D5A"/>
                <w:sz w:val="20"/>
                <w:szCs w:val="20"/>
              </w:rPr>
              <w:t>Х</w:t>
            </w:r>
            <w:r w:rsidR="00C4295E" w:rsidRPr="00FB3FEF">
              <w:rPr>
                <w:bCs/>
                <w:color w:val="1C4D5A"/>
                <w:sz w:val="20"/>
                <w:szCs w:val="20"/>
              </w:rPr>
              <w:t>олл</w:t>
            </w:r>
            <w:r w:rsidR="00C4295E" w:rsidRPr="00FB3FEF">
              <w:rPr>
                <w:bCs/>
                <w:color w:val="1C4D5A"/>
                <w:sz w:val="20"/>
                <w:szCs w:val="20"/>
              </w:rPr>
              <w:t xml:space="preserve"> 2 этаж</w:t>
            </w:r>
            <w:r w:rsidR="00C4295E" w:rsidRPr="00FB3FEF">
              <w:rPr>
                <w:bCs/>
                <w:color w:val="1C4D5A"/>
                <w:sz w:val="20"/>
                <w:szCs w:val="20"/>
              </w:rPr>
              <w:t>а</w:t>
            </w:r>
          </w:p>
        </w:tc>
      </w:tr>
    </w:tbl>
    <w:p w:rsidR="00C16F56" w:rsidRPr="00C16F56" w:rsidRDefault="00C16F56" w:rsidP="00C16F56">
      <w:pPr>
        <w:pStyle w:val="Default"/>
        <w:ind w:left="180"/>
        <w:rPr>
          <w:color w:val="1C4D5A"/>
          <w:sz w:val="14"/>
          <w:szCs w:val="14"/>
        </w:rPr>
      </w:pPr>
    </w:p>
    <w:p w:rsidR="0063630D" w:rsidRDefault="00C16F56" w:rsidP="00C16F56">
      <w:pPr>
        <w:pStyle w:val="Default"/>
        <w:ind w:left="180"/>
        <w:rPr>
          <w:color w:val="1C4D5A"/>
          <w:sz w:val="20"/>
          <w:szCs w:val="20"/>
        </w:rPr>
      </w:pPr>
      <w:r>
        <w:rPr>
          <w:color w:val="1C4D5A"/>
          <w:sz w:val="20"/>
          <w:szCs w:val="20"/>
        </w:rPr>
        <w:t>Кофе-брейк</w:t>
      </w:r>
    </w:p>
    <w:p w:rsidR="00FB3FEF" w:rsidRDefault="00FB3FEF" w:rsidP="00D70FB4">
      <w:pPr>
        <w:pStyle w:val="Default"/>
        <w:rPr>
          <w:color w:val="1C4D5A"/>
          <w:sz w:val="20"/>
          <w:szCs w:val="20"/>
        </w:rPr>
      </w:pPr>
    </w:p>
    <w:p w:rsidR="00FB3FEF" w:rsidRPr="00FB3FEF" w:rsidRDefault="00FB3FEF" w:rsidP="00D70FB4">
      <w:pPr>
        <w:pStyle w:val="Default"/>
        <w:rPr>
          <w:color w:val="1C4D5A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2263"/>
        <w:gridCol w:w="7790"/>
      </w:tblGrid>
      <w:tr w:rsidR="00FB3FEF" w:rsidRPr="00FB3FEF" w:rsidTr="00DF7079">
        <w:tc>
          <w:tcPr>
            <w:tcW w:w="2263" w:type="dxa"/>
            <w:shd w:val="clear" w:color="auto" w:fill="92CDDC" w:themeFill="accent5" w:themeFillTint="99"/>
          </w:tcPr>
          <w:p w:rsidR="00C4295E" w:rsidRPr="00FB3FEF" w:rsidRDefault="00C4295E" w:rsidP="00C4295E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lastRenderedPageBreak/>
              <w:t>11.30</w:t>
            </w:r>
            <w:r w:rsidRPr="00FB3FEF">
              <w:rPr>
                <w:bCs/>
                <w:color w:val="1C4D5A"/>
                <w:sz w:val="20"/>
                <w:szCs w:val="20"/>
              </w:rPr>
              <w:t xml:space="preserve"> – 1</w:t>
            </w:r>
            <w:r w:rsidRPr="00FB3FEF">
              <w:rPr>
                <w:bCs/>
                <w:color w:val="1C4D5A"/>
                <w:sz w:val="20"/>
                <w:szCs w:val="20"/>
              </w:rPr>
              <w:t>2.45</w:t>
            </w:r>
          </w:p>
        </w:tc>
        <w:tc>
          <w:tcPr>
            <w:tcW w:w="7790" w:type="dxa"/>
            <w:shd w:val="clear" w:color="auto" w:fill="92CDDC" w:themeFill="accent5" w:themeFillTint="99"/>
          </w:tcPr>
          <w:p w:rsidR="00C4295E" w:rsidRPr="00FB3FEF" w:rsidRDefault="00C4295E" w:rsidP="00C4295E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>Конференц-холл, 2 этаж</w:t>
            </w:r>
          </w:p>
        </w:tc>
      </w:tr>
    </w:tbl>
    <w:p w:rsidR="00C4295E" w:rsidRPr="00FB3FEF" w:rsidRDefault="00C4295E" w:rsidP="00C4295E">
      <w:pPr>
        <w:pStyle w:val="Default"/>
        <w:spacing w:line="216" w:lineRule="auto"/>
        <w:ind w:left="142"/>
        <w:rPr>
          <w:iCs/>
          <w:color w:val="1C4D5A"/>
          <w:sz w:val="14"/>
          <w:szCs w:val="14"/>
        </w:rPr>
      </w:pPr>
    </w:p>
    <w:p w:rsidR="00C4295E" w:rsidRPr="00FB3FEF" w:rsidRDefault="00C4295E" w:rsidP="00C16F56">
      <w:pPr>
        <w:pStyle w:val="Default"/>
        <w:spacing w:before="80" w:after="80"/>
        <w:ind w:left="142"/>
        <w:rPr>
          <w:bCs/>
          <w:color w:val="1C4D5A"/>
          <w:szCs w:val="20"/>
        </w:rPr>
      </w:pPr>
      <w:r w:rsidRPr="00FB3FEF">
        <w:rPr>
          <w:bCs/>
          <w:color w:val="1C4D5A"/>
          <w:szCs w:val="20"/>
        </w:rPr>
        <w:t xml:space="preserve">СТАТЕГИЧЕСКАЯ СЕССИЯ «ТАРИФНОЕ РЕГУЛИРОВАНИЕ В СФЕРЕ ОБРАЩЕНИЯ </w:t>
      </w:r>
      <w:r w:rsidRPr="00FB3FEF">
        <w:rPr>
          <w:bCs/>
          <w:color w:val="1C4D5A"/>
          <w:szCs w:val="20"/>
        </w:rPr>
        <w:t xml:space="preserve">    </w:t>
      </w:r>
      <w:r w:rsidRPr="00FB3FEF">
        <w:rPr>
          <w:bCs/>
          <w:color w:val="1C4D5A"/>
          <w:szCs w:val="20"/>
        </w:rPr>
        <w:t xml:space="preserve">С ТКО» </w:t>
      </w:r>
    </w:p>
    <w:p w:rsidR="00C4295E" w:rsidRPr="00FB3FEF" w:rsidRDefault="00C4295E" w:rsidP="00C4295E">
      <w:pPr>
        <w:pStyle w:val="Default"/>
        <w:spacing w:line="216" w:lineRule="auto"/>
        <w:ind w:left="567"/>
        <w:rPr>
          <w:i/>
          <w:iCs/>
          <w:color w:val="1C4D5A"/>
          <w:sz w:val="20"/>
          <w:szCs w:val="20"/>
        </w:rPr>
      </w:pPr>
      <w:r w:rsidRPr="00FB3FEF">
        <w:rPr>
          <w:i/>
          <w:iCs/>
          <w:color w:val="1C4D5A"/>
          <w:sz w:val="20"/>
          <w:szCs w:val="20"/>
        </w:rPr>
        <w:t>Модератор: Хабибуллина Лариса Васильевна, заместитель председателя Государственного комитета Республики Татарстан по тарифам</w:t>
      </w:r>
    </w:p>
    <w:p w:rsidR="00C4295E" w:rsidRPr="00FB3FEF" w:rsidRDefault="00C4295E" w:rsidP="00C4295E">
      <w:pPr>
        <w:pStyle w:val="Default"/>
        <w:spacing w:line="216" w:lineRule="auto"/>
        <w:ind w:left="567"/>
        <w:rPr>
          <w:i/>
          <w:iCs/>
          <w:color w:val="1C4D5A"/>
          <w:sz w:val="20"/>
          <w:szCs w:val="20"/>
        </w:rPr>
      </w:pPr>
    </w:p>
    <w:p w:rsidR="00C4295E" w:rsidRPr="00FB3FEF" w:rsidRDefault="00C4295E" w:rsidP="00C4295E">
      <w:pPr>
        <w:pStyle w:val="Default"/>
        <w:spacing w:line="216" w:lineRule="auto"/>
        <w:ind w:left="567"/>
        <w:rPr>
          <w:iCs/>
          <w:color w:val="1C4D5A"/>
          <w:sz w:val="20"/>
          <w:szCs w:val="20"/>
        </w:rPr>
      </w:pPr>
    </w:p>
    <w:p w:rsidR="00C4295E" w:rsidRPr="00FB3FEF" w:rsidRDefault="00C4295E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>Выступают:</w:t>
      </w:r>
    </w:p>
    <w:p w:rsidR="00C4295E" w:rsidRPr="00FB3FEF" w:rsidRDefault="00C4295E" w:rsidP="00C4295E">
      <w:pPr>
        <w:pStyle w:val="Default"/>
        <w:spacing w:line="216" w:lineRule="auto"/>
        <w:ind w:left="142"/>
        <w:rPr>
          <w:b/>
          <w:iCs/>
          <w:color w:val="1C4D5A"/>
          <w:sz w:val="20"/>
          <w:szCs w:val="20"/>
        </w:rPr>
      </w:pPr>
    </w:p>
    <w:p w:rsidR="00C4295E" w:rsidRPr="00FB3FEF" w:rsidRDefault="00C4295E" w:rsidP="00C4295E">
      <w:pPr>
        <w:pStyle w:val="Default"/>
        <w:spacing w:line="216" w:lineRule="auto"/>
        <w:ind w:left="142"/>
        <w:rPr>
          <w:b/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t>Стратегические цели в сфере обращения с ТКО (ВКС)</w:t>
      </w:r>
      <w:r w:rsidRPr="00FB3FEF">
        <w:rPr>
          <w:b/>
          <w:iCs/>
          <w:color w:val="1C4D5A"/>
          <w:sz w:val="20"/>
          <w:szCs w:val="20"/>
        </w:rPr>
        <w:t>.</w:t>
      </w:r>
    </w:p>
    <w:p w:rsidR="00C4295E" w:rsidRPr="00FB3FEF" w:rsidRDefault="00C4295E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proofErr w:type="spellStart"/>
      <w:r w:rsidRPr="00FB3FEF">
        <w:rPr>
          <w:iCs/>
          <w:color w:val="1C4D5A"/>
          <w:sz w:val="20"/>
          <w:szCs w:val="20"/>
        </w:rPr>
        <w:t>Акманцева</w:t>
      </w:r>
      <w:proofErr w:type="spellEnd"/>
      <w:r w:rsidRPr="00FB3FEF">
        <w:rPr>
          <w:iCs/>
          <w:color w:val="1C4D5A"/>
          <w:sz w:val="20"/>
          <w:szCs w:val="20"/>
        </w:rPr>
        <w:t xml:space="preserve"> Лидия Николаевна, начальник отдела государственной политики в области обращения с отходами Министерства природных ресурсов и экологии РФ </w:t>
      </w:r>
    </w:p>
    <w:p w:rsidR="00C4295E" w:rsidRPr="00FB3FEF" w:rsidRDefault="00C4295E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C4295E" w:rsidRPr="00FB3FEF" w:rsidRDefault="00C4295E" w:rsidP="00C4295E">
      <w:pPr>
        <w:pStyle w:val="Default"/>
        <w:spacing w:line="216" w:lineRule="auto"/>
        <w:ind w:left="142"/>
        <w:rPr>
          <w:b/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t>Законодательные инициативы в сфере обращения с ТКО</w:t>
      </w:r>
      <w:r w:rsidRPr="00FB3FEF">
        <w:rPr>
          <w:b/>
          <w:iCs/>
          <w:color w:val="1C4D5A"/>
          <w:sz w:val="20"/>
          <w:szCs w:val="20"/>
        </w:rPr>
        <w:t>.</w:t>
      </w:r>
    </w:p>
    <w:p w:rsidR="00C4295E" w:rsidRPr="00FB3FEF" w:rsidRDefault="00C4295E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proofErr w:type="spellStart"/>
      <w:r w:rsidRPr="00FB3FEF">
        <w:rPr>
          <w:iCs/>
          <w:color w:val="1C4D5A"/>
          <w:sz w:val="20"/>
          <w:szCs w:val="20"/>
        </w:rPr>
        <w:t>Тыгин</w:t>
      </w:r>
      <w:proofErr w:type="spellEnd"/>
      <w:r w:rsidRPr="00FB3FEF">
        <w:rPr>
          <w:iCs/>
          <w:color w:val="1C4D5A"/>
          <w:sz w:val="20"/>
          <w:szCs w:val="20"/>
        </w:rPr>
        <w:t xml:space="preserve"> Александр Васильевич, председатель Комитета Государственного Совета РТ по жилищной политике и инфраструктурному развитию </w:t>
      </w:r>
    </w:p>
    <w:p w:rsidR="00C4295E" w:rsidRPr="00FB3FEF" w:rsidRDefault="00C4295E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C4295E" w:rsidRPr="00FB3FEF" w:rsidRDefault="00C4295E" w:rsidP="00C4295E">
      <w:pPr>
        <w:pStyle w:val="Default"/>
        <w:spacing w:line="216" w:lineRule="auto"/>
        <w:ind w:left="142"/>
        <w:rPr>
          <w:b/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t>Плата за размещение твердых коммунальных отходов. Проблемы и нарушения, выявленные в декларации о плате за негативное воздействие на окружающую среду.</w:t>
      </w:r>
    </w:p>
    <w:p w:rsidR="00C4295E" w:rsidRPr="00FB3FEF" w:rsidRDefault="00C4295E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proofErr w:type="spellStart"/>
      <w:r w:rsidRPr="00FB3FEF">
        <w:rPr>
          <w:iCs/>
          <w:color w:val="1C4D5A"/>
          <w:sz w:val="20"/>
          <w:szCs w:val="20"/>
        </w:rPr>
        <w:t>Сабитова</w:t>
      </w:r>
      <w:proofErr w:type="spellEnd"/>
      <w:r w:rsidRPr="00FB3FEF">
        <w:rPr>
          <w:iCs/>
          <w:color w:val="1C4D5A"/>
          <w:sz w:val="20"/>
          <w:szCs w:val="20"/>
        </w:rPr>
        <w:t xml:space="preserve"> Резеда </w:t>
      </w:r>
      <w:proofErr w:type="spellStart"/>
      <w:r w:rsidRPr="00FB3FEF">
        <w:rPr>
          <w:iCs/>
          <w:color w:val="1C4D5A"/>
          <w:sz w:val="20"/>
          <w:szCs w:val="20"/>
        </w:rPr>
        <w:t>Наилевна</w:t>
      </w:r>
      <w:proofErr w:type="spellEnd"/>
      <w:r w:rsidRPr="00FB3FEF">
        <w:rPr>
          <w:iCs/>
          <w:color w:val="1C4D5A"/>
          <w:sz w:val="20"/>
          <w:szCs w:val="20"/>
        </w:rPr>
        <w:t xml:space="preserve">, начальник межрегионального отдела администрирования платежей Волжско-Камского межрегионального управления </w:t>
      </w:r>
      <w:proofErr w:type="spellStart"/>
      <w:r w:rsidRPr="00FB3FEF">
        <w:rPr>
          <w:iCs/>
          <w:color w:val="1C4D5A"/>
          <w:sz w:val="20"/>
          <w:szCs w:val="20"/>
        </w:rPr>
        <w:t>Росприроднадзора</w:t>
      </w:r>
      <w:proofErr w:type="spellEnd"/>
      <w:r w:rsidRPr="00FB3FEF">
        <w:rPr>
          <w:iCs/>
          <w:color w:val="1C4D5A"/>
          <w:sz w:val="20"/>
          <w:szCs w:val="20"/>
        </w:rPr>
        <w:t xml:space="preserve"> </w:t>
      </w:r>
    </w:p>
    <w:p w:rsidR="00C4295E" w:rsidRPr="00FB3FEF" w:rsidRDefault="00C4295E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C4295E" w:rsidRPr="00FB3FEF" w:rsidRDefault="00C4295E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t>Механизмы подготовки и реализации научно-исследовательских работ в сфере обращения с ТКО</w:t>
      </w:r>
      <w:r w:rsidRPr="00FB3FEF">
        <w:rPr>
          <w:b/>
          <w:iCs/>
          <w:color w:val="1C4D5A"/>
          <w:sz w:val="20"/>
          <w:szCs w:val="20"/>
        </w:rPr>
        <w:t>.</w:t>
      </w:r>
      <w:r w:rsidRPr="00FB3FEF">
        <w:rPr>
          <w:iCs/>
          <w:color w:val="1C4D5A"/>
          <w:sz w:val="20"/>
          <w:szCs w:val="20"/>
        </w:rPr>
        <w:t xml:space="preserve"> </w:t>
      </w:r>
      <w:proofErr w:type="spellStart"/>
      <w:r w:rsidRPr="00FB3FEF">
        <w:rPr>
          <w:iCs/>
          <w:color w:val="1C4D5A"/>
          <w:sz w:val="20"/>
          <w:szCs w:val="20"/>
        </w:rPr>
        <w:t>Кулясов</w:t>
      </w:r>
      <w:proofErr w:type="spellEnd"/>
      <w:r w:rsidRPr="00FB3FEF">
        <w:rPr>
          <w:iCs/>
          <w:color w:val="1C4D5A"/>
          <w:sz w:val="20"/>
          <w:szCs w:val="20"/>
        </w:rPr>
        <w:t xml:space="preserve"> Николай Сергеевич, к.э.н., ведущий научный сотрудник Центра тарифного регулирования в сфере обращения с твёрдыми коммунальными отходами, Высшей школы тарифного регулирования РЭУ, им. Г.В. Плеханова;</w:t>
      </w:r>
    </w:p>
    <w:p w:rsidR="00C4295E" w:rsidRPr="00FB3FEF" w:rsidRDefault="00C4295E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proofErr w:type="spellStart"/>
      <w:r w:rsidRPr="00FB3FEF">
        <w:rPr>
          <w:iCs/>
          <w:color w:val="1C4D5A"/>
          <w:sz w:val="20"/>
          <w:szCs w:val="20"/>
        </w:rPr>
        <w:t>Бронская</w:t>
      </w:r>
      <w:proofErr w:type="spellEnd"/>
      <w:r w:rsidRPr="00FB3FEF">
        <w:rPr>
          <w:iCs/>
          <w:color w:val="1C4D5A"/>
          <w:sz w:val="20"/>
          <w:szCs w:val="20"/>
        </w:rPr>
        <w:t xml:space="preserve"> Юлия Константиновна, к.э.н., старший научный сотрудник Центра тарифного регулирования в сфере обращения с твёрдыми коммунальными отходами, Высшей школы тарифного регулирования, РЭУ им. Г.В. Плеханова</w:t>
      </w:r>
    </w:p>
    <w:p w:rsidR="00C4295E" w:rsidRPr="00FB3FEF" w:rsidRDefault="00C4295E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C4295E" w:rsidRPr="00FB3FEF" w:rsidRDefault="00C4295E" w:rsidP="00C4295E">
      <w:pPr>
        <w:pStyle w:val="Default"/>
        <w:spacing w:line="216" w:lineRule="auto"/>
        <w:ind w:left="142"/>
        <w:rPr>
          <w:b/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t>Использование рыночных механ</w:t>
      </w:r>
      <w:r w:rsidRPr="00FB3FEF">
        <w:rPr>
          <w:b/>
          <w:iCs/>
          <w:color w:val="1C4D5A"/>
          <w:sz w:val="20"/>
          <w:szCs w:val="20"/>
        </w:rPr>
        <w:t>измов в оптимизации оборота ТКО.</w:t>
      </w:r>
    </w:p>
    <w:p w:rsidR="00C4295E" w:rsidRPr="00FB3FEF" w:rsidRDefault="00C4295E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proofErr w:type="spellStart"/>
      <w:r w:rsidRPr="00FB3FEF">
        <w:rPr>
          <w:iCs/>
          <w:color w:val="1C4D5A"/>
          <w:sz w:val="20"/>
          <w:szCs w:val="20"/>
        </w:rPr>
        <w:t>Пармененков</w:t>
      </w:r>
      <w:proofErr w:type="spellEnd"/>
      <w:r w:rsidRPr="00FB3FEF">
        <w:rPr>
          <w:iCs/>
          <w:color w:val="1C4D5A"/>
          <w:sz w:val="20"/>
          <w:szCs w:val="20"/>
        </w:rPr>
        <w:t xml:space="preserve"> Константин Николаевич, к.э.н., ведущий научный сотрудник Научно-образовательного центра «Антимонопольное и тарифное регулирование», РЭУ им. Г.В. Плеханова </w:t>
      </w:r>
    </w:p>
    <w:p w:rsidR="0063630D" w:rsidRPr="00FB3FEF" w:rsidRDefault="0063630D" w:rsidP="00D70FB4">
      <w:pPr>
        <w:pStyle w:val="Default"/>
        <w:rPr>
          <w:color w:val="1C4D5A"/>
          <w:sz w:val="20"/>
          <w:szCs w:val="20"/>
        </w:rPr>
      </w:pPr>
    </w:p>
    <w:p w:rsidR="00C4295E" w:rsidRPr="00FB3FEF" w:rsidRDefault="00C4295E" w:rsidP="00C4295E">
      <w:pPr>
        <w:pStyle w:val="Default"/>
        <w:spacing w:line="216" w:lineRule="auto"/>
        <w:ind w:left="142"/>
        <w:rPr>
          <w:b/>
          <w:bCs/>
          <w:color w:val="1C4D5A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2263"/>
        <w:gridCol w:w="7790"/>
      </w:tblGrid>
      <w:tr w:rsidR="00FB3FEF" w:rsidRPr="00FB3FEF" w:rsidTr="00DF7079">
        <w:tc>
          <w:tcPr>
            <w:tcW w:w="2263" w:type="dxa"/>
            <w:shd w:val="clear" w:color="auto" w:fill="92CDDC" w:themeFill="accent5" w:themeFillTint="99"/>
          </w:tcPr>
          <w:p w:rsidR="00C4295E" w:rsidRPr="00FB3FEF" w:rsidRDefault="00C4295E" w:rsidP="00DF7079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 xml:space="preserve">12.45 – 13.00 </w:t>
            </w:r>
          </w:p>
        </w:tc>
        <w:tc>
          <w:tcPr>
            <w:tcW w:w="7790" w:type="dxa"/>
            <w:shd w:val="clear" w:color="auto" w:fill="92CDDC" w:themeFill="accent5" w:themeFillTint="99"/>
          </w:tcPr>
          <w:p w:rsidR="00C4295E" w:rsidRPr="00FB3FEF" w:rsidRDefault="00C4295E" w:rsidP="00DF7079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>Конференц-холл, 2 этаж</w:t>
            </w:r>
          </w:p>
        </w:tc>
      </w:tr>
    </w:tbl>
    <w:p w:rsidR="00C4295E" w:rsidRPr="00FB3FEF" w:rsidRDefault="00C4295E" w:rsidP="00C4295E">
      <w:pPr>
        <w:pStyle w:val="Default"/>
        <w:rPr>
          <w:color w:val="1C4D5A"/>
          <w:sz w:val="14"/>
          <w:szCs w:val="14"/>
        </w:rPr>
      </w:pPr>
    </w:p>
    <w:p w:rsidR="00C4295E" w:rsidRPr="00FB3FEF" w:rsidRDefault="00C4295E" w:rsidP="00FB3FEF">
      <w:pPr>
        <w:pStyle w:val="Default"/>
        <w:ind w:left="180"/>
        <w:rPr>
          <w:color w:val="1C4D5A"/>
          <w:sz w:val="20"/>
          <w:szCs w:val="20"/>
        </w:rPr>
      </w:pPr>
      <w:r w:rsidRPr="00FB3FEF">
        <w:rPr>
          <w:color w:val="1C4D5A"/>
          <w:sz w:val="20"/>
          <w:szCs w:val="20"/>
        </w:rPr>
        <w:t xml:space="preserve">Вопросы / ответы </w:t>
      </w:r>
    </w:p>
    <w:p w:rsidR="00C4295E" w:rsidRPr="00FB3FEF" w:rsidRDefault="00C4295E" w:rsidP="00C4295E">
      <w:pPr>
        <w:pStyle w:val="Default"/>
        <w:rPr>
          <w:color w:val="1C4D5A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2263"/>
        <w:gridCol w:w="7790"/>
      </w:tblGrid>
      <w:tr w:rsidR="00FB3FEF" w:rsidRPr="00FB3FEF" w:rsidTr="00DF7079">
        <w:tc>
          <w:tcPr>
            <w:tcW w:w="2263" w:type="dxa"/>
            <w:shd w:val="clear" w:color="auto" w:fill="92CDDC" w:themeFill="accent5" w:themeFillTint="99"/>
          </w:tcPr>
          <w:p w:rsidR="00C4295E" w:rsidRPr="00FB3FEF" w:rsidRDefault="00C4295E" w:rsidP="00DF7079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>13.00 – 14.00</w:t>
            </w:r>
          </w:p>
        </w:tc>
        <w:tc>
          <w:tcPr>
            <w:tcW w:w="7790" w:type="dxa"/>
            <w:shd w:val="clear" w:color="auto" w:fill="92CDDC" w:themeFill="accent5" w:themeFillTint="99"/>
          </w:tcPr>
          <w:p w:rsidR="00C4295E" w:rsidRPr="00FB3FEF" w:rsidRDefault="00C4295E" w:rsidP="00DF7079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>Обед</w:t>
            </w:r>
          </w:p>
        </w:tc>
      </w:tr>
    </w:tbl>
    <w:p w:rsidR="00C4295E" w:rsidRPr="00FB3FEF" w:rsidRDefault="00C4295E" w:rsidP="00C4295E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2263"/>
        <w:gridCol w:w="7790"/>
      </w:tblGrid>
      <w:tr w:rsidR="00FB3FEF" w:rsidRPr="00FB3FEF" w:rsidTr="00DF7079">
        <w:tc>
          <w:tcPr>
            <w:tcW w:w="2263" w:type="dxa"/>
            <w:shd w:val="clear" w:color="auto" w:fill="92CDDC" w:themeFill="accent5" w:themeFillTint="99"/>
          </w:tcPr>
          <w:p w:rsidR="00C4295E" w:rsidRPr="00FB3FEF" w:rsidRDefault="00C4295E" w:rsidP="00DF7079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>14.00</w:t>
            </w:r>
            <w:r w:rsidRPr="00FB3FEF">
              <w:rPr>
                <w:bCs/>
                <w:color w:val="1C4D5A"/>
                <w:sz w:val="20"/>
                <w:szCs w:val="20"/>
              </w:rPr>
              <w:t xml:space="preserve"> – 16.15 </w:t>
            </w:r>
          </w:p>
        </w:tc>
        <w:tc>
          <w:tcPr>
            <w:tcW w:w="7790" w:type="dxa"/>
            <w:shd w:val="clear" w:color="auto" w:fill="92CDDC" w:themeFill="accent5" w:themeFillTint="99"/>
          </w:tcPr>
          <w:p w:rsidR="00C4295E" w:rsidRPr="00FB3FEF" w:rsidRDefault="00C4295E" w:rsidP="00DF7079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 xml:space="preserve">Конференц-холл,  2 этаж </w:t>
            </w:r>
          </w:p>
        </w:tc>
      </w:tr>
    </w:tbl>
    <w:p w:rsidR="00C4295E" w:rsidRPr="00C16F56" w:rsidRDefault="00C4295E" w:rsidP="00C4295E">
      <w:pPr>
        <w:pStyle w:val="Default"/>
        <w:spacing w:line="216" w:lineRule="auto"/>
        <w:ind w:left="142"/>
        <w:rPr>
          <w:iCs/>
          <w:color w:val="1C4D5A"/>
          <w:sz w:val="14"/>
          <w:szCs w:val="14"/>
        </w:rPr>
      </w:pPr>
    </w:p>
    <w:p w:rsidR="00C4295E" w:rsidRPr="00FB3FEF" w:rsidRDefault="00C4295E" w:rsidP="00C16F56">
      <w:pPr>
        <w:pStyle w:val="Default"/>
        <w:spacing w:before="80" w:after="80"/>
        <w:ind w:left="180"/>
        <w:rPr>
          <w:bCs/>
          <w:color w:val="1C4D5A"/>
          <w:szCs w:val="20"/>
        </w:rPr>
      </w:pPr>
      <w:r w:rsidRPr="00FB3FEF">
        <w:rPr>
          <w:bCs/>
          <w:color w:val="1C4D5A"/>
          <w:szCs w:val="20"/>
        </w:rPr>
        <w:t>СТАТЕГИЧЕСКАЯ СЕС</w:t>
      </w:r>
      <w:r w:rsidRPr="00FB3FEF">
        <w:rPr>
          <w:bCs/>
          <w:color w:val="1C4D5A"/>
          <w:szCs w:val="20"/>
        </w:rPr>
        <w:t xml:space="preserve">СИЯ </w:t>
      </w:r>
      <w:r w:rsidRPr="00FB3FEF">
        <w:rPr>
          <w:bCs/>
          <w:color w:val="1C4D5A"/>
          <w:szCs w:val="20"/>
        </w:rPr>
        <w:t>«АНТИМОНОПОЛЬНОЕ РЕГУЛИРОВАНИЕ В СФЕРЕ ОБРАЩЕНИЯ С ТКО»/ ДИСКУССИОННАЯ ПЛОЩАДКА «ПРАКТИКА ТИПИЧНЫХ НАРУШЕНИЙ ЗАКОНОДАТЕЛЬСТВА И МЕРЫ ОТВЕТСТВЕННОСТИ»</w:t>
      </w:r>
    </w:p>
    <w:p w:rsidR="005F5EB3" w:rsidRPr="00FB3FEF" w:rsidRDefault="005F5EB3" w:rsidP="00C16F56">
      <w:pPr>
        <w:pStyle w:val="Default"/>
        <w:spacing w:before="80" w:after="80"/>
        <w:ind w:left="567"/>
        <w:rPr>
          <w:i/>
          <w:color w:val="1C4D5A"/>
          <w:sz w:val="20"/>
          <w:szCs w:val="20"/>
        </w:rPr>
      </w:pPr>
      <w:r w:rsidRPr="00FB3FEF">
        <w:rPr>
          <w:bCs/>
          <w:i/>
          <w:color w:val="1C4D5A"/>
          <w:sz w:val="20"/>
          <w:szCs w:val="20"/>
        </w:rPr>
        <w:t xml:space="preserve">Модератор: Розенталь Андрей Николаевич, заместитель руководителя </w:t>
      </w:r>
      <w:r w:rsidR="00C16F56">
        <w:rPr>
          <w:bCs/>
          <w:i/>
          <w:color w:val="1C4D5A"/>
          <w:sz w:val="20"/>
          <w:szCs w:val="20"/>
        </w:rPr>
        <w:t>Татарстанского УФАС России</w:t>
      </w:r>
    </w:p>
    <w:p w:rsidR="00C4295E" w:rsidRPr="00FB3FEF" w:rsidRDefault="00C4295E" w:rsidP="00D70FB4">
      <w:pPr>
        <w:pStyle w:val="Default"/>
        <w:rPr>
          <w:b/>
          <w:bCs/>
          <w:color w:val="1C4D5A"/>
          <w:szCs w:val="20"/>
        </w:rPr>
      </w:pP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>Выступают: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5F5EB3" w:rsidRPr="00FB3FEF" w:rsidRDefault="005F5EB3" w:rsidP="005F5EB3">
      <w:pPr>
        <w:pStyle w:val="Default"/>
        <w:spacing w:line="216" w:lineRule="auto"/>
        <w:ind w:left="142"/>
        <w:rPr>
          <w:b/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t xml:space="preserve">Совершенствование процедуры торгов по отбору операторов, осуществляющих транспортирование ТКО. Практика применения постановления Правительства от 18.03.2021 № 414 «О внесении изменений в некоторые акты Правительства Российской Федерации в области обращения с твердыми коммунальными отходами» (ВКС). 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 xml:space="preserve">Касаткина Ирина Анатольевна, заместитель начальника Управления регулирования жилищно-коммунального хозяйства ФАС России 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5F5EB3" w:rsidRPr="00FB3FEF" w:rsidRDefault="005F5EB3" w:rsidP="005F5EB3">
      <w:pPr>
        <w:pStyle w:val="Default"/>
        <w:spacing w:line="216" w:lineRule="auto"/>
        <w:ind w:left="142"/>
        <w:rPr>
          <w:b/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t>Особенности осуществления антимонопольного контроля в сфере ТКО. Влияние решений антимонопольных органов на экономику тарифа</w:t>
      </w:r>
      <w:r w:rsidRPr="00FB3FEF">
        <w:rPr>
          <w:b/>
          <w:iCs/>
          <w:color w:val="1C4D5A"/>
          <w:sz w:val="20"/>
          <w:szCs w:val="20"/>
        </w:rPr>
        <w:t>.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 xml:space="preserve">Белоусова Татьяна Владимировна, заместитель начальника отдела цифровой трансформации в коммунальном комплексе Управления регулирования в сфере ЖКХ ФАС России </w:t>
      </w:r>
    </w:p>
    <w:p w:rsidR="00FB3FEF" w:rsidRPr="00FB3FEF" w:rsidRDefault="00FB3FEF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5F5EB3" w:rsidRPr="00FB3FEF" w:rsidRDefault="005F5EB3" w:rsidP="005F5EB3">
      <w:pPr>
        <w:pStyle w:val="Default"/>
        <w:spacing w:line="216" w:lineRule="auto"/>
        <w:ind w:left="142"/>
        <w:rPr>
          <w:b/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t xml:space="preserve">Нарушения антимонопольного законодательства в сфере обращения с ТКО в Республике Татарстан.  Антимонопольное регулирование деятельности региональных операторов. 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 xml:space="preserve">Розенталь Андрей Николаевич, Татарстанское УФАС </w:t>
      </w:r>
      <w:r w:rsidR="00C16F56">
        <w:rPr>
          <w:iCs/>
          <w:color w:val="1C4D5A"/>
          <w:sz w:val="20"/>
          <w:szCs w:val="20"/>
        </w:rPr>
        <w:t>России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5F5EB3" w:rsidRPr="00FB3FEF" w:rsidRDefault="005F5EB3" w:rsidP="005F5EB3">
      <w:pPr>
        <w:pStyle w:val="Default"/>
        <w:spacing w:line="216" w:lineRule="auto"/>
        <w:ind w:left="142"/>
        <w:rPr>
          <w:b/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lastRenderedPageBreak/>
        <w:t>Нарушение региональным оператором требований антимонопольного законодательства. Административная и судебная практика Чувашского УФАС</w:t>
      </w:r>
      <w:r w:rsidR="00C16F56">
        <w:rPr>
          <w:b/>
          <w:iCs/>
          <w:color w:val="1C4D5A"/>
          <w:sz w:val="20"/>
          <w:szCs w:val="20"/>
        </w:rPr>
        <w:t xml:space="preserve"> России</w:t>
      </w:r>
      <w:r w:rsidRPr="00FB3FEF">
        <w:rPr>
          <w:b/>
          <w:iCs/>
          <w:color w:val="1C4D5A"/>
          <w:sz w:val="20"/>
          <w:szCs w:val="20"/>
        </w:rPr>
        <w:t xml:space="preserve">. </w:t>
      </w:r>
    </w:p>
    <w:p w:rsidR="005F5EB3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>Шевченко Анн</w:t>
      </w:r>
      <w:r w:rsidR="00C16F56">
        <w:rPr>
          <w:iCs/>
          <w:color w:val="1C4D5A"/>
          <w:sz w:val="20"/>
          <w:szCs w:val="20"/>
        </w:rPr>
        <w:t>а Владимировна, Чувашское УФАС России</w:t>
      </w:r>
    </w:p>
    <w:p w:rsidR="00C16F56" w:rsidRPr="00FB3FEF" w:rsidRDefault="00C16F56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5F5EB3" w:rsidRPr="00FB3FEF" w:rsidRDefault="005F5EB3" w:rsidP="005F5EB3">
      <w:pPr>
        <w:pStyle w:val="Default"/>
        <w:spacing w:line="216" w:lineRule="auto"/>
        <w:ind w:left="142"/>
        <w:rPr>
          <w:b/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t xml:space="preserve">Практика антимонопольного контроля при реализации реформы по обращению с ТКО на территории Псковской области. 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>Агапов Анд</w:t>
      </w:r>
      <w:r w:rsidR="00C16F56">
        <w:rPr>
          <w:iCs/>
          <w:color w:val="1C4D5A"/>
          <w:sz w:val="20"/>
          <w:szCs w:val="20"/>
        </w:rPr>
        <w:t>рей Николаевич, Псковское УФАС России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5F5EB3" w:rsidRPr="00FB3FEF" w:rsidRDefault="005F5EB3" w:rsidP="005F5EB3">
      <w:pPr>
        <w:pStyle w:val="Default"/>
        <w:spacing w:line="216" w:lineRule="auto"/>
        <w:ind w:left="142"/>
        <w:rPr>
          <w:b/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t xml:space="preserve">Проблемные аспекты и практический опыт внедрения реформы в сфере обращения ТКО на территории Удмуртской Республики. 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proofErr w:type="spellStart"/>
      <w:r w:rsidRPr="00FB3FEF">
        <w:rPr>
          <w:iCs/>
          <w:color w:val="1C4D5A"/>
          <w:sz w:val="20"/>
          <w:szCs w:val="20"/>
        </w:rPr>
        <w:t>Капсудин</w:t>
      </w:r>
      <w:proofErr w:type="spellEnd"/>
      <w:r w:rsidRPr="00FB3FEF">
        <w:rPr>
          <w:iCs/>
          <w:color w:val="1C4D5A"/>
          <w:sz w:val="20"/>
          <w:szCs w:val="20"/>
        </w:rPr>
        <w:t xml:space="preserve"> Евгений</w:t>
      </w:r>
      <w:r w:rsidR="00C16F56">
        <w:rPr>
          <w:iCs/>
          <w:color w:val="1C4D5A"/>
          <w:sz w:val="20"/>
          <w:szCs w:val="20"/>
        </w:rPr>
        <w:t xml:space="preserve"> Владимирович, Удмуртское УФАС России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5F5EB3" w:rsidRPr="00FB3FEF" w:rsidRDefault="005F5EB3" w:rsidP="005F5EB3">
      <w:pPr>
        <w:pStyle w:val="Default"/>
        <w:spacing w:line="216" w:lineRule="auto"/>
        <w:ind w:left="142"/>
        <w:rPr>
          <w:b/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t xml:space="preserve">Проблемные вопросы, связанные с применением законодательства в сфере обращения с ТКО. Практика Нижегородского УФАС России. 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proofErr w:type="spellStart"/>
      <w:r w:rsidRPr="00FB3FEF">
        <w:rPr>
          <w:iCs/>
          <w:color w:val="1C4D5A"/>
          <w:sz w:val="20"/>
          <w:szCs w:val="20"/>
        </w:rPr>
        <w:t>Швецова</w:t>
      </w:r>
      <w:proofErr w:type="spellEnd"/>
      <w:r w:rsidRPr="00FB3FEF">
        <w:rPr>
          <w:iCs/>
          <w:color w:val="1C4D5A"/>
          <w:sz w:val="20"/>
          <w:szCs w:val="20"/>
        </w:rPr>
        <w:t xml:space="preserve"> Ольга Юрьевна</w:t>
      </w:r>
      <w:r w:rsidR="00C16F56">
        <w:rPr>
          <w:iCs/>
          <w:color w:val="1C4D5A"/>
          <w:sz w:val="20"/>
          <w:szCs w:val="20"/>
        </w:rPr>
        <w:t>, Нижегородское УФАС России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C16F56" w:rsidRDefault="00C16F56" w:rsidP="005F5EB3">
      <w:pPr>
        <w:pStyle w:val="Default"/>
        <w:spacing w:after="60" w:line="216" w:lineRule="auto"/>
        <w:ind w:left="142"/>
        <w:rPr>
          <w:iCs/>
          <w:color w:val="1C4D5A"/>
          <w:sz w:val="20"/>
          <w:szCs w:val="20"/>
        </w:rPr>
      </w:pPr>
    </w:p>
    <w:p w:rsidR="005F5EB3" w:rsidRPr="00FB3FEF" w:rsidRDefault="005F5EB3" w:rsidP="005F5EB3">
      <w:pPr>
        <w:pStyle w:val="Default"/>
        <w:spacing w:after="60"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>Темы для обсуждения</w:t>
      </w:r>
      <w:r w:rsidRPr="00FB3FEF">
        <w:rPr>
          <w:iCs/>
          <w:color w:val="1C4D5A"/>
          <w:sz w:val="20"/>
          <w:szCs w:val="20"/>
        </w:rPr>
        <w:t>:</w:t>
      </w:r>
      <w:r w:rsidRPr="00FB3FEF">
        <w:rPr>
          <w:iCs/>
          <w:color w:val="1C4D5A"/>
          <w:sz w:val="20"/>
          <w:szCs w:val="20"/>
        </w:rPr>
        <w:t xml:space="preserve"> </w:t>
      </w:r>
    </w:p>
    <w:p w:rsidR="005F5EB3" w:rsidRPr="00FB3FEF" w:rsidRDefault="005F5EB3" w:rsidP="005F5EB3">
      <w:pPr>
        <w:pStyle w:val="Default"/>
        <w:spacing w:after="60"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>Плата за негативное воздействие. антимонопольные риски (</w:t>
      </w:r>
      <w:proofErr w:type="spellStart"/>
      <w:r w:rsidRPr="00FB3FEF">
        <w:rPr>
          <w:iCs/>
          <w:color w:val="1C4D5A"/>
          <w:sz w:val="20"/>
          <w:szCs w:val="20"/>
        </w:rPr>
        <w:t>Росприроднадзор</w:t>
      </w:r>
      <w:proofErr w:type="spellEnd"/>
      <w:r w:rsidRPr="00FB3FEF">
        <w:rPr>
          <w:iCs/>
          <w:color w:val="1C4D5A"/>
          <w:sz w:val="20"/>
          <w:szCs w:val="20"/>
        </w:rPr>
        <w:t xml:space="preserve"> по РТ); </w:t>
      </w:r>
    </w:p>
    <w:p w:rsidR="005F5EB3" w:rsidRPr="00FB3FEF" w:rsidRDefault="005F5EB3" w:rsidP="005F5EB3">
      <w:pPr>
        <w:pStyle w:val="Default"/>
        <w:spacing w:after="60"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 xml:space="preserve">Оспаривание решений территориальных антимонопольных органов (УФАС по РТ); </w:t>
      </w:r>
    </w:p>
    <w:p w:rsidR="005F5EB3" w:rsidRPr="00FB3FEF" w:rsidRDefault="005F5EB3" w:rsidP="005F5EB3">
      <w:pPr>
        <w:pStyle w:val="Default"/>
        <w:spacing w:after="60"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>Основные виды нарушений в сфере обращения с ТКО. Порядок привлечения к ответственности. Порядок обращения в антимонопольные органы. Систе</w:t>
      </w:r>
      <w:r w:rsidR="00C16F56">
        <w:rPr>
          <w:iCs/>
          <w:color w:val="1C4D5A"/>
          <w:sz w:val="20"/>
          <w:szCs w:val="20"/>
        </w:rPr>
        <w:t>ма штрафов (региональный опыт)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5F5EB3" w:rsidRPr="00FB3FEF" w:rsidRDefault="005F5EB3" w:rsidP="005F5EB3">
      <w:pPr>
        <w:pStyle w:val="Default"/>
        <w:spacing w:line="216" w:lineRule="auto"/>
        <w:ind w:left="142"/>
        <w:rPr>
          <w:b/>
          <w:bCs/>
          <w:color w:val="1C4D5A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2263"/>
        <w:gridCol w:w="7790"/>
      </w:tblGrid>
      <w:tr w:rsidR="00FB3FEF" w:rsidRPr="00FB3FEF" w:rsidTr="00DF7079">
        <w:tc>
          <w:tcPr>
            <w:tcW w:w="2263" w:type="dxa"/>
            <w:shd w:val="clear" w:color="auto" w:fill="92CDDC" w:themeFill="accent5" w:themeFillTint="99"/>
          </w:tcPr>
          <w:p w:rsidR="005F5EB3" w:rsidRPr="00FB3FEF" w:rsidRDefault="005F5EB3" w:rsidP="005F5EB3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>16.15</w:t>
            </w:r>
            <w:r w:rsidRPr="00FB3FEF">
              <w:rPr>
                <w:bCs/>
                <w:color w:val="1C4D5A"/>
                <w:sz w:val="20"/>
                <w:szCs w:val="20"/>
              </w:rPr>
              <w:t xml:space="preserve"> – </w:t>
            </w:r>
            <w:r w:rsidRPr="00FB3FEF">
              <w:rPr>
                <w:bCs/>
                <w:color w:val="1C4D5A"/>
                <w:sz w:val="20"/>
                <w:szCs w:val="20"/>
              </w:rPr>
              <w:t>16.30</w:t>
            </w:r>
            <w:r w:rsidRPr="00FB3FEF">
              <w:rPr>
                <w:bCs/>
                <w:color w:val="1C4D5A"/>
                <w:sz w:val="20"/>
                <w:szCs w:val="20"/>
              </w:rPr>
              <w:t xml:space="preserve"> </w:t>
            </w:r>
          </w:p>
        </w:tc>
        <w:tc>
          <w:tcPr>
            <w:tcW w:w="7790" w:type="dxa"/>
            <w:shd w:val="clear" w:color="auto" w:fill="92CDDC" w:themeFill="accent5" w:themeFillTint="99"/>
          </w:tcPr>
          <w:p w:rsidR="005F5EB3" w:rsidRPr="00FB3FEF" w:rsidRDefault="005F5EB3" w:rsidP="00DF7079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>Конференц-холл, 2 этаж</w:t>
            </w:r>
          </w:p>
        </w:tc>
      </w:tr>
    </w:tbl>
    <w:p w:rsidR="005F5EB3" w:rsidRPr="00FB3FEF" w:rsidRDefault="005F5EB3" w:rsidP="005F5EB3">
      <w:pPr>
        <w:pStyle w:val="Default"/>
        <w:rPr>
          <w:color w:val="1C4D5A"/>
          <w:sz w:val="20"/>
          <w:szCs w:val="20"/>
        </w:rPr>
      </w:pPr>
    </w:p>
    <w:p w:rsidR="005F5EB3" w:rsidRPr="00FB3FEF" w:rsidRDefault="005F5EB3" w:rsidP="00C16F56">
      <w:pPr>
        <w:pStyle w:val="Default"/>
        <w:ind w:left="180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 xml:space="preserve">Вопросы / ответы </w:t>
      </w:r>
    </w:p>
    <w:p w:rsidR="005F5EB3" w:rsidRPr="00FB3FEF" w:rsidRDefault="005F5EB3" w:rsidP="005F5EB3">
      <w:pPr>
        <w:pStyle w:val="Default"/>
        <w:rPr>
          <w:color w:val="1C4D5A"/>
          <w:sz w:val="20"/>
          <w:szCs w:val="20"/>
        </w:rPr>
      </w:pPr>
    </w:p>
    <w:p w:rsidR="005F5EB3" w:rsidRPr="00FB3FEF" w:rsidRDefault="005F5EB3" w:rsidP="005F5EB3">
      <w:pPr>
        <w:pStyle w:val="Default"/>
        <w:rPr>
          <w:color w:val="1C4D5A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2263"/>
        <w:gridCol w:w="7790"/>
      </w:tblGrid>
      <w:tr w:rsidR="00FB3FEF" w:rsidRPr="00FB3FEF" w:rsidTr="00DF7079">
        <w:tc>
          <w:tcPr>
            <w:tcW w:w="2263" w:type="dxa"/>
            <w:shd w:val="clear" w:color="auto" w:fill="92CDDC" w:themeFill="accent5" w:themeFillTint="99"/>
          </w:tcPr>
          <w:p w:rsidR="005F5EB3" w:rsidRPr="00FB3FEF" w:rsidRDefault="005F5EB3" w:rsidP="00DF7079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>16.30 – 17.00</w:t>
            </w:r>
          </w:p>
        </w:tc>
        <w:tc>
          <w:tcPr>
            <w:tcW w:w="7790" w:type="dxa"/>
            <w:shd w:val="clear" w:color="auto" w:fill="92CDDC" w:themeFill="accent5" w:themeFillTint="99"/>
          </w:tcPr>
          <w:p w:rsidR="005F5EB3" w:rsidRPr="00FB3FEF" w:rsidRDefault="00C16F56" w:rsidP="005F5EB3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>
              <w:rPr>
                <w:bCs/>
                <w:color w:val="1C4D5A"/>
                <w:sz w:val="20"/>
                <w:szCs w:val="20"/>
              </w:rPr>
              <w:t>Х</w:t>
            </w:r>
            <w:r w:rsidR="005F5EB3" w:rsidRPr="00FB3FEF">
              <w:rPr>
                <w:bCs/>
                <w:color w:val="1C4D5A"/>
                <w:sz w:val="20"/>
                <w:szCs w:val="20"/>
              </w:rPr>
              <w:t>олл 2 этажа</w:t>
            </w:r>
          </w:p>
        </w:tc>
      </w:tr>
    </w:tbl>
    <w:p w:rsidR="005F5EB3" w:rsidRPr="00C16F56" w:rsidRDefault="005F5EB3" w:rsidP="005F5EB3">
      <w:pPr>
        <w:pStyle w:val="Default"/>
        <w:spacing w:line="216" w:lineRule="auto"/>
        <w:ind w:left="142"/>
        <w:rPr>
          <w:iCs/>
          <w:color w:val="1C4D5A"/>
          <w:sz w:val="14"/>
          <w:szCs w:val="14"/>
        </w:rPr>
      </w:pPr>
    </w:p>
    <w:p w:rsidR="00C4295E" w:rsidRDefault="00C16F56" w:rsidP="00C16F56">
      <w:pPr>
        <w:pStyle w:val="Default"/>
        <w:ind w:left="180"/>
        <w:rPr>
          <w:bCs/>
          <w:color w:val="1C4D5A"/>
          <w:sz w:val="20"/>
          <w:szCs w:val="20"/>
        </w:rPr>
      </w:pPr>
      <w:r w:rsidRPr="00FB3FEF">
        <w:rPr>
          <w:bCs/>
          <w:color w:val="1C4D5A"/>
          <w:sz w:val="20"/>
          <w:szCs w:val="20"/>
        </w:rPr>
        <w:t>Кофе-</w:t>
      </w:r>
      <w:r>
        <w:rPr>
          <w:bCs/>
          <w:color w:val="1C4D5A"/>
          <w:sz w:val="20"/>
          <w:szCs w:val="20"/>
        </w:rPr>
        <w:t>брейк</w:t>
      </w:r>
    </w:p>
    <w:p w:rsidR="000D13A2" w:rsidRDefault="000D13A2" w:rsidP="00C16F56">
      <w:pPr>
        <w:pStyle w:val="Default"/>
        <w:ind w:left="180"/>
        <w:rPr>
          <w:bCs/>
          <w:color w:val="1C4D5A"/>
          <w:sz w:val="20"/>
          <w:szCs w:val="20"/>
        </w:rPr>
      </w:pPr>
    </w:p>
    <w:p w:rsidR="00C16F56" w:rsidRPr="00FB3FEF" w:rsidRDefault="00C16F56" w:rsidP="00D70FB4">
      <w:pPr>
        <w:pStyle w:val="Default"/>
        <w:rPr>
          <w:color w:val="1C4D5A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2263"/>
        <w:gridCol w:w="7790"/>
      </w:tblGrid>
      <w:tr w:rsidR="00FB3FEF" w:rsidRPr="00FB3FEF" w:rsidTr="00DF7079">
        <w:tc>
          <w:tcPr>
            <w:tcW w:w="2263" w:type="dxa"/>
            <w:shd w:val="clear" w:color="auto" w:fill="92CDDC" w:themeFill="accent5" w:themeFillTint="99"/>
          </w:tcPr>
          <w:p w:rsidR="005F5EB3" w:rsidRPr="00FB3FEF" w:rsidRDefault="005F5EB3" w:rsidP="00DF7079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>17.00</w:t>
            </w:r>
            <w:r w:rsidRPr="00FB3FEF">
              <w:rPr>
                <w:bCs/>
                <w:color w:val="1C4D5A"/>
                <w:sz w:val="20"/>
                <w:szCs w:val="20"/>
              </w:rPr>
              <w:t xml:space="preserve"> – 20.00</w:t>
            </w:r>
          </w:p>
        </w:tc>
        <w:tc>
          <w:tcPr>
            <w:tcW w:w="7790" w:type="dxa"/>
            <w:shd w:val="clear" w:color="auto" w:fill="92CDDC" w:themeFill="accent5" w:themeFillTint="99"/>
          </w:tcPr>
          <w:p w:rsidR="005F5EB3" w:rsidRPr="00FB3FEF" w:rsidRDefault="005F5EB3" w:rsidP="00DF7079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>Обзорная экскурсия по Казани</w:t>
            </w:r>
          </w:p>
        </w:tc>
      </w:tr>
    </w:tbl>
    <w:p w:rsidR="00C4295E" w:rsidRPr="00FB3FEF" w:rsidRDefault="00C4295E" w:rsidP="00D70FB4">
      <w:pPr>
        <w:pStyle w:val="Default"/>
        <w:rPr>
          <w:color w:val="1C4D5A"/>
          <w:sz w:val="20"/>
          <w:szCs w:val="20"/>
        </w:rPr>
      </w:pPr>
    </w:p>
    <w:p w:rsidR="005F5EB3" w:rsidRPr="00FB3FEF" w:rsidRDefault="005F5EB3" w:rsidP="00C16F56">
      <w:pPr>
        <w:pStyle w:val="Default"/>
        <w:ind w:left="180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 xml:space="preserve">По предварительной записи на стойке регистрации участников (холл 2 этажа). </w:t>
      </w:r>
    </w:p>
    <w:p w:rsidR="005F5EB3" w:rsidRPr="00FB3FEF" w:rsidRDefault="005F5EB3" w:rsidP="00D70FB4">
      <w:pPr>
        <w:pStyle w:val="Default"/>
        <w:rPr>
          <w:iCs/>
          <w:color w:val="1C4D5A"/>
          <w:sz w:val="20"/>
          <w:szCs w:val="20"/>
        </w:rPr>
      </w:pPr>
    </w:p>
    <w:p w:rsidR="00C4295E" w:rsidRPr="00FB3FEF" w:rsidRDefault="00C4295E" w:rsidP="00D70FB4">
      <w:pPr>
        <w:pStyle w:val="Default"/>
        <w:rPr>
          <w:iCs/>
          <w:color w:val="1C4D5A"/>
          <w:sz w:val="20"/>
          <w:szCs w:val="20"/>
        </w:rPr>
      </w:pPr>
    </w:p>
    <w:p w:rsidR="005F5EB3" w:rsidRDefault="005F5EB3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C16F56" w:rsidRDefault="00C16F56" w:rsidP="00D70FB4">
      <w:pPr>
        <w:pStyle w:val="Default"/>
        <w:rPr>
          <w:iCs/>
          <w:color w:val="1C4D5A"/>
          <w:sz w:val="20"/>
          <w:szCs w:val="20"/>
        </w:rPr>
      </w:pPr>
    </w:p>
    <w:p w:rsidR="00C16F56" w:rsidRDefault="00C16F56" w:rsidP="00D70FB4">
      <w:pPr>
        <w:pStyle w:val="Default"/>
        <w:rPr>
          <w:iCs/>
          <w:color w:val="1C4D5A"/>
          <w:sz w:val="20"/>
          <w:szCs w:val="20"/>
        </w:rPr>
      </w:pPr>
    </w:p>
    <w:p w:rsidR="00C16F56" w:rsidRDefault="00C16F56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FB3FEF" w:rsidRDefault="00FB3FEF" w:rsidP="00D70FB4">
      <w:pPr>
        <w:pStyle w:val="Default"/>
        <w:rPr>
          <w:iCs/>
          <w:color w:val="1C4D5A"/>
          <w:sz w:val="20"/>
          <w:szCs w:val="20"/>
        </w:rPr>
      </w:pPr>
    </w:p>
    <w:p w:rsidR="005F5EB3" w:rsidRDefault="005F5EB3" w:rsidP="00FB3FEF">
      <w:pPr>
        <w:pStyle w:val="Default"/>
        <w:jc w:val="center"/>
        <w:rPr>
          <w:b/>
          <w:iCs/>
          <w:color w:val="1C4D5A"/>
          <w:sz w:val="20"/>
          <w:szCs w:val="20"/>
        </w:rPr>
      </w:pPr>
      <w:bookmarkStart w:id="0" w:name="_GoBack"/>
      <w:bookmarkEnd w:id="0"/>
      <w:r w:rsidRPr="00FB3FEF">
        <w:rPr>
          <w:b/>
          <w:iCs/>
          <w:color w:val="1C4D5A"/>
          <w:sz w:val="20"/>
          <w:szCs w:val="20"/>
        </w:rPr>
        <w:lastRenderedPageBreak/>
        <w:t>27 августа, пятница</w:t>
      </w:r>
    </w:p>
    <w:p w:rsidR="00C16F56" w:rsidRPr="00FB3FEF" w:rsidRDefault="00C16F56" w:rsidP="00FB3FEF">
      <w:pPr>
        <w:pStyle w:val="Default"/>
        <w:jc w:val="center"/>
        <w:rPr>
          <w:b/>
          <w:iCs/>
          <w:color w:val="1C4D5A"/>
          <w:sz w:val="20"/>
          <w:szCs w:val="20"/>
        </w:rPr>
      </w:pPr>
    </w:p>
    <w:p w:rsidR="005F5EB3" w:rsidRPr="00FB3FEF" w:rsidRDefault="005F5EB3" w:rsidP="005F5EB3">
      <w:pPr>
        <w:pStyle w:val="Default"/>
        <w:rPr>
          <w:b/>
          <w:bCs/>
          <w:color w:val="1C4D5A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2263"/>
        <w:gridCol w:w="7790"/>
      </w:tblGrid>
      <w:tr w:rsidR="00FB3FEF" w:rsidRPr="00FB3FEF" w:rsidTr="00DF7079">
        <w:tc>
          <w:tcPr>
            <w:tcW w:w="2263" w:type="dxa"/>
            <w:shd w:val="clear" w:color="auto" w:fill="92CDDC" w:themeFill="accent5" w:themeFillTint="99"/>
          </w:tcPr>
          <w:p w:rsidR="005F5EB3" w:rsidRPr="00FB3FEF" w:rsidRDefault="005F5EB3" w:rsidP="00DF7079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>09.00 – 10.00</w:t>
            </w:r>
          </w:p>
        </w:tc>
        <w:tc>
          <w:tcPr>
            <w:tcW w:w="7790" w:type="dxa"/>
            <w:shd w:val="clear" w:color="auto" w:fill="92CDDC" w:themeFill="accent5" w:themeFillTint="99"/>
          </w:tcPr>
          <w:p w:rsidR="005F5EB3" w:rsidRPr="00FB3FEF" w:rsidRDefault="005F5EB3" w:rsidP="00DF7079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>Холл 2 этажа</w:t>
            </w:r>
          </w:p>
        </w:tc>
      </w:tr>
    </w:tbl>
    <w:p w:rsidR="005F5EB3" w:rsidRPr="00FB3FEF" w:rsidRDefault="005F5EB3" w:rsidP="005F5EB3">
      <w:pPr>
        <w:pStyle w:val="Default"/>
        <w:rPr>
          <w:b/>
          <w:bCs/>
          <w:color w:val="1C4D5A"/>
          <w:sz w:val="14"/>
          <w:szCs w:val="14"/>
        </w:rPr>
      </w:pPr>
    </w:p>
    <w:p w:rsidR="005F5EB3" w:rsidRPr="00FB3FEF" w:rsidRDefault="005F5EB3" w:rsidP="005F5EB3">
      <w:pPr>
        <w:pStyle w:val="Default"/>
        <w:ind w:left="142"/>
        <w:rPr>
          <w:bCs/>
          <w:color w:val="1C4D5A"/>
          <w:sz w:val="20"/>
          <w:szCs w:val="20"/>
        </w:rPr>
      </w:pPr>
      <w:r w:rsidRPr="00FB3FEF">
        <w:rPr>
          <w:bCs/>
          <w:color w:val="1C4D5A"/>
          <w:sz w:val="20"/>
          <w:szCs w:val="20"/>
        </w:rPr>
        <w:t>Приветственный кофе</w:t>
      </w:r>
    </w:p>
    <w:p w:rsidR="005F5EB3" w:rsidRPr="00FB3FEF" w:rsidRDefault="005F5EB3" w:rsidP="005F5EB3">
      <w:pPr>
        <w:pStyle w:val="Default"/>
        <w:rPr>
          <w:color w:val="1C4D5A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2263"/>
        <w:gridCol w:w="7790"/>
      </w:tblGrid>
      <w:tr w:rsidR="00FB3FEF" w:rsidRPr="00FB3FEF" w:rsidTr="00DF7079">
        <w:tc>
          <w:tcPr>
            <w:tcW w:w="2263" w:type="dxa"/>
            <w:shd w:val="clear" w:color="auto" w:fill="92CDDC" w:themeFill="accent5" w:themeFillTint="99"/>
          </w:tcPr>
          <w:p w:rsidR="005F5EB3" w:rsidRPr="00FB3FEF" w:rsidRDefault="005F5EB3" w:rsidP="005F5EB3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 xml:space="preserve">10.00 – </w:t>
            </w:r>
            <w:r w:rsidRPr="00FB3FEF">
              <w:rPr>
                <w:bCs/>
                <w:color w:val="1C4D5A"/>
                <w:sz w:val="20"/>
                <w:szCs w:val="20"/>
              </w:rPr>
              <w:t>13.00</w:t>
            </w:r>
          </w:p>
        </w:tc>
        <w:tc>
          <w:tcPr>
            <w:tcW w:w="7790" w:type="dxa"/>
            <w:shd w:val="clear" w:color="auto" w:fill="92CDDC" w:themeFill="accent5" w:themeFillTint="99"/>
          </w:tcPr>
          <w:p w:rsidR="005F5EB3" w:rsidRPr="00FB3FEF" w:rsidRDefault="00C16F56" w:rsidP="00DF7079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>
              <w:rPr>
                <w:bCs/>
                <w:color w:val="1C4D5A"/>
                <w:sz w:val="20"/>
                <w:szCs w:val="20"/>
              </w:rPr>
              <w:t>Аудитория 223, 2 этаж</w:t>
            </w:r>
          </w:p>
        </w:tc>
      </w:tr>
    </w:tbl>
    <w:p w:rsidR="005F5EB3" w:rsidRPr="00C16F56" w:rsidRDefault="005F5EB3" w:rsidP="005F5EB3">
      <w:pPr>
        <w:pStyle w:val="Default"/>
        <w:rPr>
          <w:color w:val="1C4D5A"/>
          <w:sz w:val="14"/>
          <w:szCs w:val="14"/>
        </w:rPr>
      </w:pPr>
    </w:p>
    <w:p w:rsidR="005F5EB3" w:rsidRPr="00FB3FEF" w:rsidRDefault="005F5EB3" w:rsidP="005F5EB3">
      <w:pPr>
        <w:pStyle w:val="Default"/>
        <w:spacing w:before="80" w:after="80"/>
        <w:ind w:left="142"/>
        <w:rPr>
          <w:bCs/>
          <w:color w:val="1C4D5A"/>
          <w:szCs w:val="20"/>
        </w:rPr>
      </w:pPr>
      <w:r w:rsidRPr="00FB3FEF">
        <w:rPr>
          <w:bCs/>
          <w:color w:val="1C4D5A"/>
          <w:szCs w:val="20"/>
        </w:rPr>
        <w:t xml:space="preserve">ДЕЛОВАЯ ИГРА «РАЗРАБОТКА СТРАТЕГИЧЕСКИХ ПРОЕКТОВ В СФЕРЕ ОБРАЩЕНИЯ С ТКО» </w:t>
      </w:r>
    </w:p>
    <w:p w:rsidR="005F5EB3" w:rsidRPr="00FB3FEF" w:rsidRDefault="005F5EB3" w:rsidP="005F5EB3">
      <w:pPr>
        <w:pStyle w:val="Default"/>
        <w:spacing w:line="216" w:lineRule="auto"/>
        <w:ind w:left="709"/>
        <w:rPr>
          <w:bCs/>
          <w:i/>
          <w:color w:val="1C4D5A"/>
          <w:sz w:val="20"/>
          <w:szCs w:val="20"/>
        </w:rPr>
      </w:pPr>
      <w:r w:rsidRPr="00FB3FEF">
        <w:rPr>
          <w:bCs/>
          <w:i/>
          <w:color w:val="1C4D5A"/>
          <w:sz w:val="20"/>
          <w:szCs w:val="20"/>
        </w:rPr>
        <w:t>Модератор:</w:t>
      </w:r>
      <w:r w:rsidRPr="00FB3FEF">
        <w:rPr>
          <w:bCs/>
          <w:i/>
          <w:color w:val="1C4D5A"/>
          <w:sz w:val="20"/>
          <w:szCs w:val="20"/>
        </w:rPr>
        <w:t xml:space="preserve"> </w:t>
      </w:r>
      <w:proofErr w:type="spellStart"/>
      <w:r w:rsidRPr="00FB3FEF">
        <w:rPr>
          <w:bCs/>
          <w:i/>
          <w:color w:val="1C4D5A"/>
          <w:sz w:val="20"/>
          <w:szCs w:val="20"/>
        </w:rPr>
        <w:t>Маштакова</w:t>
      </w:r>
      <w:proofErr w:type="spellEnd"/>
      <w:r w:rsidRPr="00FB3FEF">
        <w:rPr>
          <w:bCs/>
          <w:i/>
          <w:color w:val="1C4D5A"/>
          <w:sz w:val="20"/>
          <w:szCs w:val="20"/>
        </w:rPr>
        <w:t xml:space="preserve"> Галина Юрьевна, GMC </w:t>
      </w:r>
      <w:proofErr w:type="spellStart"/>
      <w:r w:rsidRPr="00FB3FEF">
        <w:rPr>
          <w:bCs/>
          <w:i/>
          <w:color w:val="1C4D5A"/>
          <w:sz w:val="20"/>
          <w:szCs w:val="20"/>
        </w:rPr>
        <w:t>consulting</w:t>
      </w:r>
      <w:proofErr w:type="spellEnd"/>
    </w:p>
    <w:p w:rsidR="005F5EB3" w:rsidRPr="00FB3FEF" w:rsidRDefault="005F5EB3" w:rsidP="005F5EB3">
      <w:pPr>
        <w:pStyle w:val="Default"/>
        <w:spacing w:before="80" w:after="80"/>
        <w:ind w:left="142"/>
        <w:rPr>
          <w:bCs/>
          <w:i/>
          <w:color w:val="1C4D5A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2263"/>
        <w:gridCol w:w="7790"/>
      </w:tblGrid>
      <w:tr w:rsidR="00FB3FEF" w:rsidRPr="00FB3FEF" w:rsidTr="00DF7079">
        <w:tc>
          <w:tcPr>
            <w:tcW w:w="2263" w:type="dxa"/>
            <w:shd w:val="clear" w:color="auto" w:fill="92CDDC" w:themeFill="accent5" w:themeFillTint="99"/>
          </w:tcPr>
          <w:p w:rsidR="005F5EB3" w:rsidRPr="00FB3FEF" w:rsidRDefault="005F5EB3" w:rsidP="005F5EB3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>1</w:t>
            </w:r>
            <w:r w:rsidRPr="00FB3FEF">
              <w:rPr>
                <w:bCs/>
                <w:color w:val="1C4D5A"/>
                <w:sz w:val="20"/>
                <w:szCs w:val="20"/>
              </w:rPr>
              <w:t>3</w:t>
            </w:r>
            <w:r w:rsidRPr="00FB3FEF">
              <w:rPr>
                <w:bCs/>
                <w:color w:val="1C4D5A"/>
                <w:sz w:val="20"/>
                <w:szCs w:val="20"/>
              </w:rPr>
              <w:t>.00 – 1</w:t>
            </w:r>
            <w:r w:rsidRPr="00FB3FEF">
              <w:rPr>
                <w:bCs/>
                <w:color w:val="1C4D5A"/>
                <w:sz w:val="20"/>
                <w:szCs w:val="20"/>
              </w:rPr>
              <w:t>4</w:t>
            </w:r>
            <w:r w:rsidRPr="00FB3FEF">
              <w:rPr>
                <w:bCs/>
                <w:color w:val="1C4D5A"/>
                <w:sz w:val="20"/>
                <w:szCs w:val="20"/>
              </w:rPr>
              <w:t>.00</w:t>
            </w:r>
          </w:p>
        </w:tc>
        <w:tc>
          <w:tcPr>
            <w:tcW w:w="7790" w:type="dxa"/>
            <w:shd w:val="clear" w:color="auto" w:fill="92CDDC" w:themeFill="accent5" w:themeFillTint="99"/>
          </w:tcPr>
          <w:p w:rsidR="005F5EB3" w:rsidRPr="00FB3FEF" w:rsidRDefault="005F5EB3" w:rsidP="00DF7079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>Обед</w:t>
            </w:r>
          </w:p>
        </w:tc>
      </w:tr>
    </w:tbl>
    <w:p w:rsidR="005F5EB3" w:rsidRPr="00FB3FEF" w:rsidRDefault="005F5EB3" w:rsidP="00D70FB4">
      <w:pPr>
        <w:pStyle w:val="Default"/>
        <w:rPr>
          <w:iCs/>
          <w:color w:val="1C4D5A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2263"/>
        <w:gridCol w:w="7790"/>
      </w:tblGrid>
      <w:tr w:rsidR="00FB3FEF" w:rsidRPr="00FB3FEF" w:rsidTr="00DF7079">
        <w:tc>
          <w:tcPr>
            <w:tcW w:w="2263" w:type="dxa"/>
            <w:shd w:val="clear" w:color="auto" w:fill="92CDDC" w:themeFill="accent5" w:themeFillTint="99"/>
          </w:tcPr>
          <w:p w:rsidR="005F5EB3" w:rsidRPr="00FB3FEF" w:rsidRDefault="005F5EB3" w:rsidP="00DF7079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>1</w:t>
            </w:r>
            <w:r w:rsidRPr="00FB3FEF">
              <w:rPr>
                <w:bCs/>
                <w:color w:val="1C4D5A"/>
                <w:sz w:val="20"/>
                <w:szCs w:val="20"/>
              </w:rPr>
              <w:t>4.00</w:t>
            </w:r>
            <w:r w:rsidRPr="00FB3FEF">
              <w:rPr>
                <w:bCs/>
                <w:color w:val="1C4D5A"/>
                <w:sz w:val="20"/>
                <w:szCs w:val="20"/>
              </w:rPr>
              <w:t xml:space="preserve"> – 16.00 </w:t>
            </w:r>
          </w:p>
        </w:tc>
        <w:tc>
          <w:tcPr>
            <w:tcW w:w="7790" w:type="dxa"/>
            <w:shd w:val="clear" w:color="auto" w:fill="92CDDC" w:themeFill="accent5" w:themeFillTint="99"/>
          </w:tcPr>
          <w:p w:rsidR="005F5EB3" w:rsidRPr="00FB3FEF" w:rsidRDefault="005F5EB3" w:rsidP="00DF7079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>Зал «Булгар», 1 этаж</w:t>
            </w:r>
          </w:p>
        </w:tc>
      </w:tr>
    </w:tbl>
    <w:p w:rsidR="005F5EB3" w:rsidRPr="00C16F56" w:rsidRDefault="005F5EB3" w:rsidP="00D70FB4">
      <w:pPr>
        <w:pStyle w:val="Default"/>
        <w:rPr>
          <w:color w:val="1C4D5A"/>
          <w:sz w:val="14"/>
          <w:szCs w:val="14"/>
        </w:rPr>
      </w:pPr>
    </w:p>
    <w:p w:rsidR="005F5EB3" w:rsidRPr="00FB3FEF" w:rsidRDefault="005F5EB3" w:rsidP="00C16F56">
      <w:pPr>
        <w:pStyle w:val="Default"/>
        <w:spacing w:before="80" w:after="80"/>
        <w:ind w:left="180"/>
        <w:rPr>
          <w:b/>
          <w:bCs/>
          <w:color w:val="1C4D5A"/>
          <w:sz w:val="20"/>
          <w:szCs w:val="20"/>
        </w:rPr>
      </w:pPr>
      <w:r w:rsidRPr="00FB3FEF">
        <w:rPr>
          <w:bCs/>
          <w:color w:val="1C4D5A"/>
          <w:szCs w:val="20"/>
        </w:rPr>
        <w:t>ДИСКУССИОННАЯ ПЛОЩАДКА «РЕГИОНАЛЬНЫЙ ОПЫТ ПРОХОЖДЕНИЯ РЕФОРМЫ В СФЕРЕ ОБРАЩЕНИЯ С ТКО»</w:t>
      </w:r>
      <w:r w:rsidRPr="00FB3FEF">
        <w:rPr>
          <w:b/>
          <w:bCs/>
          <w:color w:val="1C4D5A"/>
          <w:sz w:val="20"/>
          <w:szCs w:val="20"/>
        </w:rPr>
        <w:t xml:space="preserve"> </w:t>
      </w:r>
    </w:p>
    <w:p w:rsidR="005F5EB3" w:rsidRPr="00FB3FEF" w:rsidRDefault="005F5EB3" w:rsidP="005F5EB3">
      <w:pPr>
        <w:pStyle w:val="Default"/>
        <w:spacing w:after="60" w:line="216" w:lineRule="auto"/>
        <w:ind w:left="567"/>
        <w:rPr>
          <w:i/>
          <w:iCs/>
          <w:color w:val="1C4D5A"/>
          <w:sz w:val="20"/>
          <w:szCs w:val="20"/>
        </w:rPr>
      </w:pPr>
      <w:r w:rsidRPr="00FB3FEF">
        <w:rPr>
          <w:i/>
          <w:iCs/>
          <w:color w:val="1C4D5A"/>
          <w:sz w:val="20"/>
          <w:szCs w:val="20"/>
        </w:rPr>
        <w:t>Модератор: Хабибуллина Лариса Васильевна, заместитель председателя Государственного комитета Республики Татарстан по тарифам</w:t>
      </w:r>
    </w:p>
    <w:p w:rsidR="005F5EB3" w:rsidRPr="00FB3FEF" w:rsidRDefault="005F5EB3" w:rsidP="005F5EB3">
      <w:pPr>
        <w:pStyle w:val="Default"/>
        <w:spacing w:before="80" w:after="80"/>
        <w:rPr>
          <w:i/>
          <w:iCs/>
          <w:color w:val="1C4D5A"/>
          <w:sz w:val="20"/>
          <w:szCs w:val="20"/>
        </w:rPr>
      </w:pP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>Выступают: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5F5EB3" w:rsidRPr="00FB3FEF" w:rsidRDefault="005F5EB3" w:rsidP="005F5EB3">
      <w:pPr>
        <w:pStyle w:val="Default"/>
        <w:spacing w:line="216" w:lineRule="auto"/>
        <w:ind w:left="142"/>
        <w:rPr>
          <w:b/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t xml:space="preserve">Проблемные вопросы, поступающие в Федеральную антимонопольную службу, по применению законодательства в сфере обращения с ТКО (ВКС). 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 xml:space="preserve">Макарова Маргарита Олеговна, начальник отдела работы с региональными органами регулирования 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>Управления регулирования в сфере жилищно-коммунального хозяйства ФАС России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5F5EB3" w:rsidRPr="00FB3FEF" w:rsidRDefault="005F5EB3" w:rsidP="005F5EB3">
      <w:pPr>
        <w:pStyle w:val="Default"/>
        <w:spacing w:line="216" w:lineRule="auto"/>
        <w:ind w:left="142"/>
        <w:rPr>
          <w:b/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t xml:space="preserve">Стратегические цели в сфере обращения с ТКО (ВКС) 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>Лещенко Олеся Алексеевна –заместитель директора Департамента развития жилищно-коммунального хозяйства Министерства строительства и жилищно-коммунального хозяйства РФ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b/>
          <w:iCs/>
          <w:color w:val="1C4D5A"/>
          <w:sz w:val="20"/>
          <w:szCs w:val="20"/>
        </w:rPr>
      </w:pPr>
    </w:p>
    <w:p w:rsidR="005F5EB3" w:rsidRPr="00FB3FEF" w:rsidRDefault="005F5EB3" w:rsidP="005F5EB3">
      <w:pPr>
        <w:pStyle w:val="Default"/>
        <w:spacing w:line="216" w:lineRule="auto"/>
        <w:ind w:left="142"/>
        <w:rPr>
          <w:b/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t xml:space="preserve">Практика тарифного регулирования в сфере обращения с ТКО в Самарской области. 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>Гаршина Алена Анатольевна, руководитель Департамента ценового и тарифного регулирования Самарской области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5F5EB3" w:rsidRPr="00FB3FEF" w:rsidRDefault="005F5EB3" w:rsidP="005F5EB3">
      <w:pPr>
        <w:pStyle w:val="Default"/>
        <w:spacing w:line="216" w:lineRule="auto"/>
        <w:ind w:left="142"/>
        <w:rPr>
          <w:b/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t>Прохождение реформы отрасли обращения с ТКО на территории Республики Татарстан (Западная зона). Итоги трех лет работы регионального оператора.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>Богатов Сергей Александрович, генеральный директор ООО «УК «ПЖКХ»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5F5EB3" w:rsidRPr="00FB3FEF" w:rsidRDefault="005F5EB3" w:rsidP="005F5EB3">
      <w:pPr>
        <w:pStyle w:val="Default"/>
        <w:spacing w:line="216" w:lineRule="auto"/>
        <w:ind w:left="142"/>
        <w:rPr>
          <w:b/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t xml:space="preserve">Прохождение реформы отрасли обращения с ТКО на территории Республики Татарстан (Восточная зона). Итоги трех лет работы регионального оператора. 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proofErr w:type="spellStart"/>
      <w:r w:rsidRPr="00FB3FEF">
        <w:rPr>
          <w:iCs/>
          <w:color w:val="1C4D5A"/>
          <w:sz w:val="20"/>
          <w:szCs w:val="20"/>
        </w:rPr>
        <w:t>Ярлыченко</w:t>
      </w:r>
      <w:proofErr w:type="spellEnd"/>
      <w:r w:rsidRPr="00FB3FEF">
        <w:rPr>
          <w:iCs/>
          <w:color w:val="1C4D5A"/>
          <w:sz w:val="20"/>
          <w:szCs w:val="20"/>
        </w:rPr>
        <w:t xml:space="preserve"> Светлана Александровна, генеральный директор ООО «</w:t>
      </w:r>
      <w:proofErr w:type="spellStart"/>
      <w:r w:rsidRPr="00FB3FEF">
        <w:rPr>
          <w:iCs/>
          <w:color w:val="1C4D5A"/>
          <w:sz w:val="20"/>
          <w:szCs w:val="20"/>
        </w:rPr>
        <w:t>Гринта</w:t>
      </w:r>
      <w:proofErr w:type="spellEnd"/>
      <w:r w:rsidRPr="00FB3FEF">
        <w:rPr>
          <w:iCs/>
          <w:color w:val="1C4D5A"/>
          <w:sz w:val="20"/>
          <w:szCs w:val="20"/>
        </w:rPr>
        <w:t>»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5F5EB3" w:rsidRPr="00FB3FEF" w:rsidRDefault="005F5EB3" w:rsidP="005F5EB3">
      <w:pPr>
        <w:pStyle w:val="Default"/>
        <w:spacing w:line="216" w:lineRule="auto"/>
        <w:ind w:left="142"/>
        <w:rPr>
          <w:b/>
          <w:iCs/>
          <w:color w:val="1C4D5A"/>
          <w:sz w:val="20"/>
          <w:szCs w:val="20"/>
        </w:rPr>
      </w:pPr>
      <w:r w:rsidRPr="00FB3FEF">
        <w:rPr>
          <w:b/>
          <w:iCs/>
          <w:color w:val="1C4D5A"/>
          <w:sz w:val="20"/>
          <w:szCs w:val="20"/>
        </w:rPr>
        <w:t xml:space="preserve">Прохождение реформы отрасли обращения с ТКО на территории Удмуртской Республики. Итоги трех лет работы регионального оператора. 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>Маринин Иван Васильевич директор ООО «СПЕЦАВТОХОЗЯЙСТВО», Удмуртская Республика</w:t>
      </w:r>
    </w:p>
    <w:p w:rsidR="005F5EB3" w:rsidRPr="00FB3FEF" w:rsidRDefault="005F5EB3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FB3FEF" w:rsidRPr="00FB3FEF" w:rsidRDefault="00FB3FEF" w:rsidP="005F5EB3">
      <w:pPr>
        <w:pStyle w:val="Default"/>
        <w:spacing w:line="216" w:lineRule="auto"/>
        <w:ind w:left="142"/>
        <w:rPr>
          <w:iCs/>
          <w:color w:val="1C4D5A"/>
          <w:sz w:val="20"/>
          <w:szCs w:val="20"/>
        </w:rPr>
      </w:pPr>
    </w:p>
    <w:p w:rsidR="005F5EB3" w:rsidRDefault="005F5EB3" w:rsidP="00FB3FEF">
      <w:pPr>
        <w:pStyle w:val="Default"/>
        <w:spacing w:after="60"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>Темы для обсуждения</w:t>
      </w:r>
      <w:r w:rsidR="00FB3FEF" w:rsidRPr="00FB3FEF">
        <w:rPr>
          <w:iCs/>
          <w:color w:val="1C4D5A"/>
          <w:sz w:val="20"/>
          <w:szCs w:val="20"/>
        </w:rPr>
        <w:t>:</w:t>
      </w:r>
      <w:r w:rsidRPr="00FB3FEF">
        <w:rPr>
          <w:iCs/>
          <w:color w:val="1C4D5A"/>
          <w:sz w:val="20"/>
          <w:szCs w:val="20"/>
        </w:rPr>
        <w:t xml:space="preserve"> </w:t>
      </w:r>
    </w:p>
    <w:p w:rsidR="005F5EB3" w:rsidRPr="00FB3FEF" w:rsidRDefault="005F5EB3" w:rsidP="00FB3FEF">
      <w:pPr>
        <w:pStyle w:val="Default"/>
        <w:spacing w:after="60"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 xml:space="preserve">Порядок установления и корректировки предельных тарифов. Возможность дифференциации тарифов. Учет в тарифах расходов на мероприятия инвестиционных программ (региональный опыт); </w:t>
      </w:r>
    </w:p>
    <w:p w:rsidR="005F5EB3" w:rsidRPr="00FB3FEF" w:rsidRDefault="005F5EB3" w:rsidP="00FB3FEF">
      <w:pPr>
        <w:pStyle w:val="Default"/>
        <w:spacing w:after="60"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 xml:space="preserve">Особенности регулирования единого тарифа регионального оператора (региональный опыт); </w:t>
      </w:r>
    </w:p>
    <w:p w:rsidR="005F5EB3" w:rsidRPr="00FB3FEF" w:rsidRDefault="005F5EB3" w:rsidP="00FB3FEF">
      <w:pPr>
        <w:pStyle w:val="Default"/>
        <w:spacing w:after="60"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 xml:space="preserve">Проблемные вопросы применения стандартов раскрытия информации в обращения с ТКО (региональный опыт); </w:t>
      </w:r>
    </w:p>
    <w:p w:rsidR="005F5EB3" w:rsidRPr="00FB3FEF" w:rsidRDefault="005F5EB3" w:rsidP="00FB3FEF">
      <w:pPr>
        <w:pStyle w:val="Default"/>
        <w:spacing w:after="60"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 xml:space="preserve">Проблематика собираемости за услуги по обращению с ТКО (рег. операторы); </w:t>
      </w:r>
    </w:p>
    <w:p w:rsidR="005F5EB3" w:rsidRPr="00FB3FEF" w:rsidRDefault="005F5EB3" w:rsidP="00FB3FEF">
      <w:pPr>
        <w:pStyle w:val="Default"/>
        <w:spacing w:after="60" w:line="216" w:lineRule="auto"/>
        <w:ind w:left="142"/>
        <w:rPr>
          <w:iCs/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 xml:space="preserve">Проблематика взаимодействия региональных операторов с операторами по транспортированию. Обработки и захоронению ТКО) (рег. операторы). </w:t>
      </w:r>
    </w:p>
    <w:p w:rsidR="00FB3FEF" w:rsidRPr="00FB3FEF" w:rsidRDefault="00FB3FEF" w:rsidP="00FB3FEF">
      <w:pPr>
        <w:pStyle w:val="Default"/>
        <w:spacing w:after="60" w:line="216" w:lineRule="auto"/>
        <w:ind w:left="142"/>
        <w:rPr>
          <w:iCs/>
          <w:color w:val="1C4D5A"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12" w:space="0" w:color="FFFFFF" w:themeColor="background1"/>
        </w:tblBorders>
        <w:shd w:val="clear" w:color="auto" w:fill="92CDDC" w:themeFill="accent5" w:themeFillTint="99"/>
        <w:tblLook w:val="04A0" w:firstRow="1" w:lastRow="0" w:firstColumn="1" w:lastColumn="0" w:noHBand="0" w:noVBand="1"/>
      </w:tblPr>
      <w:tblGrid>
        <w:gridCol w:w="2263"/>
        <w:gridCol w:w="7790"/>
      </w:tblGrid>
      <w:tr w:rsidR="00FB3FEF" w:rsidRPr="00FB3FEF" w:rsidTr="00DF7079">
        <w:tc>
          <w:tcPr>
            <w:tcW w:w="2263" w:type="dxa"/>
            <w:shd w:val="clear" w:color="auto" w:fill="92CDDC" w:themeFill="accent5" w:themeFillTint="99"/>
          </w:tcPr>
          <w:p w:rsidR="00FB3FEF" w:rsidRPr="00FB3FEF" w:rsidRDefault="00FB3FEF" w:rsidP="00DF7079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>16.00 – 16.15</w:t>
            </w:r>
            <w:r w:rsidRPr="00FB3FEF">
              <w:rPr>
                <w:bCs/>
                <w:color w:val="1C4D5A"/>
                <w:sz w:val="20"/>
                <w:szCs w:val="20"/>
              </w:rPr>
              <w:t xml:space="preserve"> </w:t>
            </w:r>
          </w:p>
        </w:tc>
        <w:tc>
          <w:tcPr>
            <w:tcW w:w="7790" w:type="dxa"/>
            <w:shd w:val="clear" w:color="auto" w:fill="92CDDC" w:themeFill="accent5" w:themeFillTint="99"/>
          </w:tcPr>
          <w:p w:rsidR="00FB3FEF" w:rsidRPr="00FB3FEF" w:rsidRDefault="00FB3FEF" w:rsidP="00DF7079">
            <w:pPr>
              <w:pStyle w:val="Default"/>
              <w:spacing w:before="40" w:after="40"/>
              <w:rPr>
                <w:bCs/>
                <w:color w:val="1C4D5A"/>
                <w:sz w:val="20"/>
                <w:szCs w:val="20"/>
              </w:rPr>
            </w:pPr>
            <w:r w:rsidRPr="00FB3FEF">
              <w:rPr>
                <w:bCs/>
                <w:color w:val="1C4D5A"/>
                <w:sz w:val="20"/>
                <w:szCs w:val="20"/>
              </w:rPr>
              <w:t>Зал «Булгар», 1 этаж</w:t>
            </w:r>
          </w:p>
        </w:tc>
      </w:tr>
    </w:tbl>
    <w:p w:rsidR="00FB3FEF" w:rsidRPr="00C16F56" w:rsidRDefault="00FB3FEF" w:rsidP="00FB3FEF">
      <w:pPr>
        <w:pStyle w:val="Default"/>
        <w:spacing w:after="60" w:line="216" w:lineRule="auto"/>
        <w:ind w:left="142"/>
        <w:rPr>
          <w:iCs/>
          <w:color w:val="1C4D5A"/>
          <w:sz w:val="14"/>
          <w:szCs w:val="14"/>
        </w:rPr>
      </w:pPr>
    </w:p>
    <w:p w:rsidR="006868C1" w:rsidRPr="00FB3FEF" w:rsidRDefault="00FB3FEF" w:rsidP="00FB3FEF">
      <w:pPr>
        <w:pStyle w:val="Default"/>
        <w:spacing w:after="60" w:line="216" w:lineRule="auto"/>
        <w:ind w:left="142"/>
        <w:rPr>
          <w:color w:val="1C4D5A"/>
          <w:sz w:val="20"/>
          <w:szCs w:val="20"/>
        </w:rPr>
      </w:pPr>
      <w:r w:rsidRPr="00FB3FEF">
        <w:rPr>
          <w:iCs/>
          <w:color w:val="1C4D5A"/>
          <w:sz w:val="20"/>
          <w:szCs w:val="20"/>
        </w:rPr>
        <w:t>Подведение итогов Конференции.</w:t>
      </w:r>
      <w:r w:rsidRPr="00FB3FEF">
        <w:rPr>
          <w:color w:val="1C4D5A"/>
          <w:sz w:val="20"/>
          <w:szCs w:val="20"/>
        </w:rPr>
        <w:t xml:space="preserve"> </w:t>
      </w:r>
    </w:p>
    <w:sectPr w:rsidR="006868C1" w:rsidRPr="00FB3FEF" w:rsidSect="00FB3FEF">
      <w:pgSz w:w="11906" w:h="16838" w:code="9"/>
      <w:pgMar w:top="851" w:right="567" w:bottom="426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F570A"/>
    <w:multiLevelType w:val="hybridMultilevel"/>
    <w:tmpl w:val="DC94D438"/>
    <w:lvl w:ilvl="0" w:tplc="0419000F">
      <w:start w:val="1"/>
      <w:numFmt w:val="decimal"/>
      <w:lvlText w:val="%1."/>
      <w:lvlJc w:val="left"/>
      <w:pPr>
        <w:ind w:left="809" w:hanging="360"/>
      </w:pPr>
    </w:lvl>
    <w:lvl w:ilvl="1" w:tplc="04190019" w:tentative="1">
      <w:start w:val="1"/>
      <w:numFmt w:val="lowerLetter"/>
      <w:lvlText w:val="%2."/>
      <w:lvlJc w:val="left"/>
      <w:pPr>
        <w:ind w:left="1529" w:hanging="360"/>
      </w:pPr>
    </w:lvl>
    <w:lvl w:ilvl="2" w:tplc="0419001B" w:tentative="1">
      <w:start w:val="1"/>
      <w:numFmt w:val="lowerRoman"/>
      <w:lvlText w:val="%3."/>
      <w:lvlJc w:val="right"/>
      <w:pPr>
        <w:ind w:left="2249" w:hanging="180"/>
      </w:pPr>
    </w:lvl>
    <w:lvl w:ilvl="3" w:tplc="0419000F" w:tentative="1">
      <w:start w:val="1"/>
      <w:numFmt w:val="decimal"/>
      <w:lvlText w:val="%4."/>
      <w:lvlJc w:val="left"/>
      <w:pPr>
        <w:ind w:left="2969" w:hanging="360"/>
      </w:pPr>
    </w:lvl>
    <w:lvl w:ilvl="4" w:tplc="04190019" w:tentative="1">
      <w:start w:val="1"/>
      <w:numFmt w:val="lowerLetter"/>
      <w:lvlText w:val="%5."/>
      <w:lvlJc w:val="left"/>
      <w:pPr>
        <w:ind w:left="3689" w:hanging="360"/>
      </w:pPr>
    </w:lvl>
    <w:lvl w:ilvl="5" w:tplc="0419001B" w:tentative="1">
      <w:start w:val="1"/>
      <w:numFmt w:val="lowerRoman"/>
      <w:lvlText w:val="%6."/>
      <w:lvlJc w:val="right"/>
      <w:pPr>
        <w:ind w:left="4409" w:hanging="180"/>
      </w:pPr>
    </w:lvl>
    <w:lvl w:ilvl="6" w:tplc="0419000F" w:tentative="1">
      <w:start w:val="1"/>
      <w:numFmt w:val="decimal"/>
      <w:lvlText w:val="%7."/>
      <w:lvlJc w:val="left"/>
      <w:pPr>
        <w:ind w:left="5129" w:hanging="360"/>
      </w:pPr>
    </w:lvl>
    <w:lvl w:ilvl="7" w:tplc="04190019" w:tentative="1">
      <w:start w:val="1"/>
      <w:numFmt w:val="lowerLetter"/>
      <w:lvlText w:val="%8."/>
      <w:lvlJc w:val="left"/>
      <w:pPr>
        <w:ind w:left="5849" w:hanging="360"/>
      </w:pPr>
    </w:lvl>
    <w:lvl w:ilvl="8" w:tplc="0419001B" w:tentative="1">
      <w:start w:val="1"/>
      <w:numFmt w:val="lowerRoman"/>
      <w:lvlText w:val="%9."/>
      <w:lvlJc w:val="right"/>
      <w:pPr>
        <w:ind w:left="6569" w:hanging="180"/>
      </w:pPr>
    </w:lvl>
  </w:abstractNum>
  <w:abstractNum w:abstractNumId="1" w15:restartNumberingAfterBreak="0">
    <w:nsid w:val="157147CB"/>
    <w:multiLevelType w:val="hybridMultilevel"/>
    <w:tmpl w:val="FC9A43B4"/>
    <w:lvl w:ilvl="0" w:tplc="D66A520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506D60"/>
    <w:multiLevelType w:val="hybridMultilevel"/>
    <w:tmpl w:val="DA0A313A"/>
    <w:lvl w:ilvl="0" w:tplc="DACA34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7F03EF"/>
    <w:multiLevelType w:val="hybridMultilevel"/>
    <w:tmpl w:val="4A168280"/>
    <w:lvl w:ilvl="0" w:tplc="0419000F">
      <w:start w:val="1"/>
      <w:numFmt w:val="decimal"/>
      <w:lvlText w:val="%1."/>
      <w:lvlJc w:val="left"/>
      <w:pPr>
        <w:ind w:left="809" w:hanging="360"/>
      </w:pPr>
    </w:lvl>
    <w:lvl w:ilvl="1" w:tplc="04190019" w:tentative="1">
      <w:start w:val="1"/>
      <w:numFmt w:val="lowerLetter"/>
      <w:lvlText w:val="%2."/>
      <w:lvlJc w:val="left"/>
      <w:pPr>
        <w:ind w:left="1529" w:hanging="360"/>
      </w:pPr>
    </w:lvl>
    <w:lvl w:ilvl="2" w:tplc="0419001B" w:tentative="1">
      <w:start w:val="1"/>
      <w:numFmt w:val="lowerRoman"/>
      <w:lvlText w:val="%3."/>
      <w:lvlJc w:val="right"/>
      <w:pPr>
        <w:ind w:left="2249" w:hanging="180"/>
      </w:pPr>
    </w:lvl>
    <w:lvl w:ilvl="3" w:tplc="0419000F" w:tentative="1">
      <w:start w:val="1"/>
      <w:numFmt w:val="decimal"/>
      <w:lvlText w:val="%4."/>
      <w:lvlJc w:val="left"/>
      <w:pPr>
        <w:ind w:left="2969" w:hanging="360"/>
      </w:pPr>
    </w:lvl>
    <w:lvl w:ilvl="4" w:tplc="04190019" w:tentative="1">
      <w:start w:val="1"/>
      <w:numFmt w:val="lowerLetter"/>
      <w:lvlText w:val="%5."/>
      <w:lvlJc w:val="left"/>
      <w:pPr>
        <w:ind w:left="3689" w:hanging="360"/>
      </w:pPr>
    </w:lvl>
    <w:lvl w:ilvl="5" w:tplc="0419001B" w:tentative="1">
      <w:start w:val="1"/>
      <w:numFmt w:val="lowerRoman"/>
      <w:lvlText w:val="%6."/>
      <w:lvlJc w:val="right"/>
      <w:pPr>
        <w:ind w:left="4409" w:hanging="180"/>
      </w:pPr>
    </w:lvl>
    <w:lvl w:ilvl="6" w:tplc="0419000F" w:tentative="1">
      <w:start w:val="1"/>
      <w:numFmt w:val="decimal"/>
      <w:lvlText w:val="%7."/>
      <w:lvlJc w:val="left"/>
      <w:pPr>
        <w:ind w:left="5129" w:hanging="360"/>
      </w:pPr>
    </w:lvl>
    <w:lvl w:ilvl="7" w:tplc="04190019" w:tentative="1">
      <w:start w:val="1"/>
      <w:numFmt w:val="lowerLetter"/>
      <w:lvlText w:val="%8."/>
      <w:lvlJc w:val="left"/>
      <w:pPr>
        <w:ind w:left="5849" w:hanging="360"/>
      </w:pPr>
    </w:lvl>
    <w:lvl w:ilvl="8" w:tplc="0419001B" w:tentative="1">
      <w:start w:val="1"/>
      <w:numFmt w:val="lowerRoman"/>
      <w:lvlText w:val="%9."/>
      <w:lvlJc w:val="right"/>
      <w:pPr>
        <w:ind w:left="6569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0FB4"/>
    <w:rsid w:val="00024F27"/>
    <w:rsid w:val="0003107D"/>
    <w:rsid w:val="000805D4"/>
    <w:rsid w:val="000B20B3"/>
    <w:rsid w:val="000D13A2"/>
    <w:rsid w:val="00110935"/>
    <w:rsid w:val="00110B59"/>
    <w:rsid w:val="00156C26"/>
    <w:rsid w:val="00162A4C"/>
    <w:rsid w:val="00183301"/>
    <w:rsid w:val="001C6E5B"/>
    <w:rsid w:val="002313EC"/>
    <w:rsid w:val="00251033"/>
    <w:rsid w:val="00263928"/>
    <w:rsid w:val="00292307"/>
    <w:rsid w:val="002B01CA"/>
    <w:rsid w:val="002C04A7"/>
    <w:rsid w:val="0033460A"/>
    <w:rsid w:val="00364E99"/>
    <w:rsid w:val="00370BD0"/>
    <w:rsid w:val="00386574"/>
    <w:rsid w:val="003B457F"/>
    <w:rsid w:val="004006B6"/>
    <w:rsid w:val="00465CEE"/>
    <w:rsid w:val="00497B60"/>
    <w:rsid w:val="004B6140"/>
    <w:rsid w:val="00516DDB"/>
    <w:rsid w:val="00522F7A"/>
    <w:rsid w:val="005242E6"/>
    <w:rsid w:val="005276E0"/>
    <w:rsid w:val="005305AD"/>
    <w:rsid w:val="00533DCD"/>
    <w:rsid w:val="0053412B"/>
    <w:rsid w:val="005652FB"/>
    <w:rsid w:val="005A20BD"/>
    <w:rsid w:val="005C4C9E"/>
    <w:rsid w:val="005F5EB3"/>
    <w:rsid w:val="00620A49"/>
    <w:rsid w:val="0063630D"/>
    <w:rsid w:val="0066080C"/>
    <w:rsid w:val="00675AC4"/>
    <w:rsid w:val="0068185E"/>
    <w:rsid w:val="006868C1"/>
    <w:rsid w:val="006A57B3"/>
    <w:rsid w:val="006C1697"/>
    <w:rsid w:val="006E4923"/>
    <w:rsid w:val="006F2C7F"/>
    <w:rsid w:val="00700986"/>
    <w:rsid w:val="007569EA"/>
    <w:rsid w:val="007939CB"/>
    <w:rsid w:val="00795415"/>
    <w:rsid w:val="0088274C"/>
    <w:rsid w:val="00882B7B"/>
    <w:rsid w:val="008949CC"/>
    <w:rsid w:val="008C7085"/>
    <w:rsid w:val="008D4D91"/>
    <w:rsid w:val="008D56FD"/>
    <w:rsid w:val="008E11FC"/>
    <w:rsid w:val="009040DA"/>
    <w:rsid w:val="009639F2"/>
    <w:rsid w:val="00987F2A"/>
    <w:rsid w:val="009A4961"/>
    <w:rsid w:val="009D7A6D"/>
    <w:rsid w:val="009E14F0"/>
    <w:rsid w:val="009E1D92"/>
    <w:rsid w:val="00AA1F08"/>
    <w:rsid w:val="00AC3085"/>
    <w:rsid w:val="00AC75A2"/>
    <w:rsid w:val="00B04621"/>
    <w:rsid w:val="00B54F8D"/>
    <w:rsid w:val="00B64ECF"/>
    <w:rsid w:val="00B67E77"/>
    <w:rsid w:val="00B776FA"/>
    <w:rsid w:val="00B86BC9"/>
    <w:rsid w:val="00BB76CC"/>
    <w:rsid w:val="00BD19EF"/>
    <w:rsid w:val="00C07A9C"/>
    <w:rsid w:val="00C16F56"/>
    <w:rsid w:val="00C331C9"/>
    <w:rsid w:val="00C3704B"/>
    <w:rsid w:val="00C4295E"/>
    <w:rsid w:val="00CF2456"/>
    <w:rsid w:val="00D335DF"/>
    <w:rsid w:val="00D573C5"/>
    <w:rsid w:val="00D70FB4"/>
    <w:rsid w:val="00DD67C6"/>
    <w:rsid w:val="00E73BB2"/>
    <w:rsid w:val="00EB2832"/>
    <w:rsid w:val="00EB4C8B"/>
    <w:rsid w:val="00ED5FCA"/>
    <w:rsid w:val="00EE0EDF"/>
    <w:rsid w:val="00EE555D"/>
    <w:rsid w:val="00EE781C"/>
    <w:rsid w:val="00F91DBF"/>
    <w:rsid w:val="00FB0D61"/>
    <w:rsid w:val="00FB3FEF"/>
    <w:rsid w:val="00FB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0A0EC339"/>
  <w15:docId w15:val="{B79EA48F-59E8-4C6F-81A8-701CD902E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65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70FB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a3">
    <w:name w:val="Table Grid"/>
    <w:basedOn w:val="a1"/>
    <w:uiPriority w:val="59"/>
    <w:rsid w:val="00D70F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B20B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B20B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263928"/>
    <w:pPr>
      <w:spacing w:after="0" w:line="240" w:lineRule="auto"/>
    </w:pPr>
  </w:style>
  <w:style w:type="paragraph" w:styleId="a7">
    <w:name w:val="Normal (Web)"/>
    <w:basedOn w:val="a"/>
    <w:uiPriority w:val="99"/>
    <w:semiHidden/>
    <w:unhideWhenUsed/>
    <w:rsid w:val="00FB3F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1266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ФАС</cp:lastModifiedBy>
  <cp:revision>3</cp:revision>
  <cp:lastPrinted>2021-08-23T10:39:00Z</cp:lastPrinted>
  <dcterms:created xsi:type="dcterms:W3CDTF">2021-08-25T10:24:00Z</dcterms:created>
  <dcterms:modified xsi:type="dcterms:W3CDTF">2021-08-25T10:25:00Z</dcterms:modified>
</cp:coreProperties>
</file>