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2B" w:rsidRDefault="00D85F2B">
      <w:pPr>
        <w:pStyle w:val="ConsPlusNormal"/>
        <w:outlineLvl w:val="0"/>
      </w:pPr>
      <w:bookmarkStart w:id="0" w:name="_GoBack"/>
      <w:bookmarkEnd w:id="0"/>
      <w:r>
        <w:t>Зарегистрировано в Минюсте РТ 10 августа 2020 г. N 6808</w:t>
      </w:r>
    </w:p>
    <w:p w:rsidR="00D85F2B" w:rsidRDefault="00D85F2B">
      <w:pPr>
        <w:pStyle w:val="ConsPlusNormal"/>
        <w:pBdr>
          <w:top w:val="single" w:sz="6" w:space="0" w:color="auto"/>
        </w:pBdr>
        <w:spacing w:before="100" w:after="100"/>
        <w:jc w:val="both"/>
        <w:rPr>
          <w:sz w:val="2"/>
          <w:szCs w:val="2"/>
        </w:rPr>
      </w:pPr>
    </w:p>
    <w:p w:rsidR="00D85F2B" w:rsidRDefault="00D85F2B">
      <w:pPr>
        <w:pStyle w:val="ConsPlusNormal"/>
        <w:jc w:val="both"/>
      </w:pPr>
    </w:p>
    <w:p w:rsidR="00D85F2B" w:rsidRDefault="00D85F2B">
      <w:pPr>
        <w:pStyle w:val="ConsPlusTitle"/>
        <w:jc w:val="center"/>
      </w:pPr>
      <w:r>
        <w:t>ГОСУДАРСТВЕННЫЙ КОМИТЕТ РЕСПУБЛИКИ ТАТАРСТАН ПО ТАРИФАМ</w:t>
      </w:r>
    </w:p>
    <w:p w:rsidR="00D85F2B" w:rsidRDefault="00D85F2B">
      <w:pPr>
        <w:pStyle w:val="ConsPlusTitle"/>
        <w:jc w:val="both"/>
      </w:pPr>
    </w:p>
    <w:p w:rsidR="00D85F2B" w:rsidRDefault="00D85F2B">
      <w:pPr>
        <w:pStyle w:val="ConsPlusTitle"/>
        <w:jc w:val="center"/>
      </w:pPr>
      <w:r>
        <w:t>ПРИКАЗ</w:t>
      </w:r>
    </w:p>
    <w:p w:rsidR="00D85F2B" w:rsidRDefault="00D85F2B">
      <w:pPr>
        <w:pStyle w:val="ConsPlusTitle"/>
        <w:jc w:val="center"/>
      </w:pPr>
      <w:r>
        <w:t>от 10 июля 2020 г. N 252/2020</w:t>
      </w:r>
    </w:p>
    <w:p w:rsidR="00D85F2B" w:rsidRDefault="00D85F2B">
      <w:pPr>
        <w:pStyle w:val="ConsPlusTitle"/>
        <w:jc w:val="both"/>
      </w:pPr>
    </w:p>
    <w:p w:rsidR="00D85F2B" w:rsidRDefault="00D85F2B">
      <w:pPr>
        <w:pStyle w:val="ConsPlusTitle"/>
        <w:jc w:val="center"/>
      </w:pPr>
      <w:r>
        <w:t>ОБ УТВЕРЖДЕНИИ АДМИНИСТРАТИВНОГО РЕГЛАМЕНТА ПРЕДОСТАВЛЕНИЯ</w:t>
      </w:r>
    </w:p>
    <w:p w:rsidR="00D85F2B" w:rsidRDefault="00D85F2B">
      <w:pPr>
        <w:pStyle w:val="ConsPlusTitle"/>
        <w:jc w:val="center"/>
      </w:pPr>
      <w:r>
        <w:t>ГОСУДАРСТВЕННЫМ КОМИТЕТОМ РЕСПУБЛИКИ ТАТАРСТАН ПО ТАРИФАМ</w:t>
      </w:r>
    </w:p>
    <w:p w:rsidR="00D85F2B" w:rsidRDefault="00D85F2B">
      <w:pPr>
        <w:pStyle w:val="ConsPlusTitle"/>
        <w:jc w:val="center"/>
      </w:pPr>
      <w:r>
        <w:t>ГОСУДАРСТВЕННОЙ УСЛУГИ ПО УСТАНОВЛЕНИЮ ТАРИФОВ</w:t>
      </w:r>
    </w:p>
    <w:p w:rsidR="00D85F2B" w:rsidRDefault="00D85F2B">
      <w:pPr>
        <w:pStyle w:val="ConsPlusTitle"/>
        <w:jc w:val="center"/>
      </w:pPr>
      <w:r>
        <w:t>НА ПОДКЛЮЧЕНИЕ (ТЕХНОЛОГИЧЕСКОЕ ПРИСОЕДИНЕНИЕ)</w:t>
      </w:r>
    </w:p>
    <w:p w:rsidR="00D85F2B" w:rsidRDefault="00D85F2B">
      <w:pPr>
        <w:pStyle w:val="ConsPlusTitle"/>
        <w:jc w:val="center"/>
      </w:pPr>
      <w:r>
        <w:t>К СИСТЕМАМ ВОДОСНАБЖЕНИЯ И ВОДООТВЕДЕНИЯ</w:t>
      </w:r>
    </w:p>
    <w:p w:rsidR="00D85F2B" w:rsidRDefault="00D85F2B">
      <w:pPr>
        <w:pStyle w:val="ConsPlusNormal"/>
        <w:jc w:val="both"/>
      </w:pPr>
    </w:p>
    <w:p w:rsidR="00D85F2B" w:rsidRDefault="00D85F2B">
      <w:pPr>
        <w:pStyle w:val="ConsPlusNormal"/>
        <w:ind w:firstLine="540"/>
        <w:jc w:val="both"/>
      </w:pPr>
      <w:proofErr w:type="gramStart"/>
      <w:r>
        <w:t xml:space="preserve">В соответствии с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r:id="rId7" w:history="1">
        <w:r>
          <w:rPr>
            <w:color w:val="0000FF"/>
          </w:rPr>
          <w:t>постановлением</w:t>
        </w:r>
      </w:hyperlink>
      <w:r>
        <w:t xml:space="preserve"> Кабинета</w:t>
      </w:r>
      <w:proofErr w:type="gramEnd"/>
      <w:r>
        <w:t xml:space="preserve"> </w:t>
      </w:r>
      <w:proofErr w:type="gramStart"/>
      <w:r>
        <w:t xml:space="preserve">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hyperlink r:id="rId8" w:history="1">
        <w:r>
          <w:rPr>
            <w:color w:val="0000FF"/>
          </w:rPr>
          <w:t>Положением</w:t>
        </w:r>
      </w:hyperlink>
      <w:r>
        <w:t xml:space="preserve"> о Государственном комитете Республики Татарстан по тарифам, утвержденным постановлением Кабинета Министров Республики Татарстан от 15.06.2010 N 468, приказываю:</w:t>
      </w:r>
      <w:proofErr w:type="gramEnd"/>
    </w:p>
    <w:p w:rsidR="00D85F2B" w:rsidRDefault="00D85F2B">
      <w:pPr>
        <w:pStyle w:val="ConsPlusNormal"/>
        <w:jc w:val="both"/>
      </w:pPr>
    </w:p>
    <w:p w:rsidR="00D85F2B" w:rsidRDefault="00D85F2B">
      <w:pPr>
        <w:pStyle w:val="ConsPlusNormal"/>
        <w:ind w:firstLine="540"/>
        <w:jc w:val="both"/>
      </w:pPr>
      <w:r>
        <w:t xml:space="preserve">1. Утвердить прилагаемый Административный </w:t>
      </w:r>
      <w:hyperlink w:anchor="P34" w:history="1">
        <w:r>
          <w:rPr>
            <w:color w:val="0000FF"/>
          </w:rPr>
          <w:t>регламент</w:t>
        </w:r>
      </w:hyperlink>
      <w:r>
        <w:t xml:space="preserve"> предоставления Государственным комитетом Республики Татарстан по тарифам государственной услуги по установлению тарифов на подключение (технологическое присоединение) к системам водоснабжения и водоотведения.</w:t>
      </w:r>
    </w:p>
    <w:p w:rsidR="00D85F2B" w:rsidRDefault="00D85F2B">
      <w:pPr>
        <w:pStyle w:val="ConsPlusNormal"/>
        <w:spacing w:before="220"/>
        <w:ind w:firstLine="540"/>
        <w:jc w:val="both"/>
      </w:pPr>
      <w:r>
        <w:t xml:space="preserve">2. Настоящий приказ вступает в силу по </w:t>
      </w:r>
      <w:proofErr w:type="gramStart"/>
      <w:r>
        <w:t>истечении</w:t>
      </w:r>
      <w:proofErr w:type="gramEnd"/>
      <w:r>
        <w:t xml:space="preserve"> 10 дней после дня его официального опубликования.</w:t>
      </w:r>
    </w:p>
    <w:p w:rsidR="00D85F2B" w:rsidRDefault="00D85F2B">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первого заместителя председателя Государственного комитета Республики Татарстан по тарифам </w:t>
      </w:r>
      <w:proofErr w:type="spellStart"/>
      <w:r>
        <w:t>Штрома</w:t>
      </w:r>
      <w:proofErr w:type="spellEnd"/>
      <w:r>
        <w:t xml:space="preserve"> А.Л.</w:t>
      </w:r>
    </w:p>
    <w:p w:rsidR="00D85F2B" w:rsidRDefault="00D85F2B">
      <w:pPr>
        <w:pStyle w:val="ConsPlusNormal"/>
        <w:jc w:val="both"/>
      </w:pPr>
    </w:p>
    <w:p w:rsidR="00D85F2B" w:rsidRDefault="00D85F2B">
      <w:pPr>
        <w:pStyle w:val="ConsPlusNormal"/>
        <w:jc w:val="right"/>
      </w:pPr>
      <w:r>
        <w:t>Председатель</w:t>
      </w:r>
    </w:p>
    <w:p w:rsidR="00D85F2B" w:rsidRDefault="00D85F2B">
      <w:pPr>
        <w:pStyle w:val="ConsPlusNormal"/>
        <w:jc w:val="right"/>
      </w:pPr>
      <w:r>
        <w:t>А.С.ГРУНИЧЕВ</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0"/>
      </w:pPr>
      <w:r>
        <w:t>Утвержден</w:t>
      </w:r>
    </w:p>
    <w:p w:rsidR="00D85F2B" w:rsidRDefault="00D85F2B">
      <w:pPr>
        <w:pStyle w:val="ConsPlusNormal"/>
        <w:jc w:val="right"/>
      </w:pPr>
      <w:r>
        <w:t>приказом</w:t>
      </w:r>
    </w:p>
    <w:p w:rsidR="00D85F2B" w:rsidRDefault="00D85F2B">
      <w:pPr>
        <w:pStyle w:val="ConsPlusNormal"/>
        <w:jc w:val="right"/>
      </w:pPr>
      <w:r>
        <w:t>Государственного комитета</w:t>
      </w:r>
    </w:p>
    <w:p w:rsidR="00D85F2B" w:rsidRDefault="00D85F2B">
      <w:pPr>
        <w:pStyle w:val="ConsPlusNormal"/>
        <w:jc w:val="right"/>
      </w:pPr>
      <w:r>
        <w:t>Республики Татарстан по тарифам</w:t>
      </w:r>
    </w:p>
    <w:p w:rsidR="00D85F2B" w:rsidRDefault="00D85F2B">
      <w:pPr>
        <w:pStyle w:val="ConsPlusNormal"/>
        <w:jc w:val="right"/>
      </w:pPr>
      <w:r>
        <w:t>от 10 июля 2020 г. N 252/2020</w:t>
      </w:r>
    </w:p>
    <w:p w:rsidR="00D85F2B" w:rsidRDefault="00D85F2B">
      <w:pPr>
        <w:pStyle w:val="ConsPlusNormal"/>
        <w:jc w:val="both"/>
      </w:pPr>
    </w:p>
    <w:p w:rsidR="00D85F2B" w:rsidRDefault="00D85F2B">
      <w:pPr>
        <w:pStyle w:val="ConsPlusTitle"/>
        <w:jc w:val="center"/>
      </w:pPr>
      <w:bookmarkStart w:id="1" w:name="P34"/>
      <w:bookmarkEnd w:id="1"/>
      <w:r>
        <w:t>АДМИНИСТРАТИВНЫЙ РЕГЛАМЕНТ</w:t>
      </w:r>
    </w:p>
    <w:p w:rsidR="00D85F2B" w:rsidRDefault="00D85F2B">
      <w:pPr>
        <w:pStyle w:val="ConsPlusTitle"/>
        <w:jc w:val="center"/>
      </w:pPr>
      <w:r>
        <w:t>ПРЕДОСТАВЛЕНИЯ ГОСУДАРСТВЕННЫМ КОМИТЕТОМ</w:t>
      </w:r>
    </w:p>
    <w:p w:rsidR="00D85F2B" w:rsidRDefault="00D85F2B">
      <w:pPr>
        <w:pStyle w:val="ConsPlusTitle"/>
        <w:jc w:val="center"/>
      </w:pPr>
      <w:r>
        <w:t>РЕСПУБЛИКИ ТАТАРСТАН ПО ТАРИФАМ ГОСУДАРСТВЕННОЙ УСЛУГИ</w:t>
      </w:r>
    </w:p>
    <w:p w:rsidR="00D85F2B" w:rsidRDefault="00D85F2B">
      <w:pPr>
        <w:pStyle w:val="ConsPlusTitle"/>
        <w:jc w:val="center"/>
      </w:pPr>
      <w:proofErr w:type="gramStart"/>
      <w:r>
        <w:t>ПО УСТАНОВЛЕНИЮ ТАРИФОВ НА ПОДКЛЮЧЕНИЕ (ТЕХНОЛОГИЧЕСКОЕ</w:t>
      </w:r>
      <w:proofErr w:type="gramEnd"/>
    </w:p>
    <w:p w:rsidR="00D85F2B" w:rsidRDefault="00D85F2B">
      <w:pPr>
        <w:pStyle w:val="ConsPlusTitle"/>
        <w:jc w:val="center"/>
      </w:pPr>
      <w:proofErr w:type="gramStart"/>
      <w:r>
        <w:t>ПРИСОЕДИНЕНИЕ) К СИСТЕМАМ ВОДОСНАБЖЕНИЯ И ВОДООТВЕДЕНИЯ</w:t>
      </w:r>
      <w:proofErr w:type="gramEnd"/>
    </w:p>
    <w:p w:rsidR="00D85F2B" w:rsidRDefault="00D85F2B">
      <w:pPr>
        <w:pStyle w:val="ConsPlusNormal"/>
        <w:jc w:val="both"/>
      </w:pPr>
    </w:p>
    <w:p w:rsidR="00D85F2B" w:rsidRDefault="00D85F2B">
      <w:pPr>
        <w:pStyle w:val="ConsPlusTitle"/>
        <w:jc w:val="center"/>
        <w:outlineLvl w:val="1"/>
      </w:pPr>
      <w:r>
        <w:t>1. Общие положения</w:t>
      </w:r>
    </w:p>
    <w:p w:rsidR="00D85F2B" w:rsidRDefault="00D85F2B">
      <w:pPr>
        <w:pStyle w:val="ConsPlusNormal"/>
        <w:jc w:val="both"/>
      </w:pPr>
    </w:p>
    <w:p w:rsidR="00D85F2B" w:rsidRDefault="00D85F2B">
      <w:pPr>
        <w:pStyle w:val="ConsPlusNormal"/>
        <w:ind w:firstLine="540"/>
        <w:jc w:val="both"/>
      </w:pPr>
      <w:r>
        <w:t>1.1. Настоящий Регламент устанавливает стандарт и порядок предоставления государственной услуги по установлению тарифов на подключение (технологическое присоединение) к системам водоснабжения и водоотведения.</w:t>
      </w:r>
    </w:p>
    <w:p w:rsidR="00D85F2B" w:rsidRDefault="00D85F2B">
      <w:pPr>
        <w:pStyle w:val="ConsPlusNormal"/>
        <w:spacing w:before="220"/>
        <w:ind w:firstLine="540"/>
        <w:jc w:val="both"/>
      </w:pPr>
      <w:r>
        <w:t>1.2. Заявители: организации, осуществляющие регулируемые виды деятельности в сфере водоснабжения и водоотведения (далее - регулируемая организация).</w:t>
      </w:r>
    </w:p>
    <w:p w:rsidR="00D85F2B" w:rsidRDefault="00D85F2B">
      <w:pPr>
        <w:pStyle w:val="ConsPlusNormal"/>
        <w:spacing w:before="220"/>
        <w:ind w:firstLine="540"/>
        <w:jc w:val="both"/>
      </w:pPr>
      <w:r>
        <w:t>1.3. Государственная услуга предоставляется Государственным комитетом Республики Татарстан по тарифам (далее - Госкомитет).</w:t>
      </w:r>
    </w:p>
    <w:p w:rsidR="00D85F2B" w:rsidRDefault="00D85F2B">
      <w:pPr>
        <w:pStyle w:val="ConsPlusNormal"/>
        <w:spacing w:before="220"/>
        <w:ind w:firstLine="540"/>
        <w:jc w:val="both"/>
      </w:pPr>
      <w:bookmarkStart w:id="2" w:name="P45"/>
      <w:bookmarkEnd w:id="2"/>
      <w:r>
        <w:t xml:space="preserve">1.3.1. Местонахождение Госкомитета: г. Казань, ул. </w:t>
      </w:r>
      <w:proofErr w:type="spellStart"/>
      <w:r>
        <w:t>К.Маркса</w:t>
      </w:r>
      <w:proofErr w:type="spellEnd"/>
      <w:r>
        <w:t>, д. 66.</w:t>
      </w:r>
    </w:p>
    <w:p w:rsidR="00D85F2B" w:rsidRDefault="00D85F2B">
      <w:pPr>
        <w:pStyle w:val="ConsPlusNormal"/>
        <w:spacing w:before="220"/>
        <w:ind w:firstLine="540"/>
        <w:jc w:val="both"/>
      </w:pPr>
      <w:r>
        <w:t xml:space="preserve">График работы Госкомитета: понедельник - четверг с 8.00 до 17.00, пятница с 8.00 до 15.45, обед с 12.00 </w:t>
      </w:r>
      <w:proofErr w:type="gramStart"/>
      <w:r>
        <w:t>до</w:t>
      </w:r>
      <w:proofErr w:type="gramEnd"/>
      <w:r>
        <w:t xml:space="preserve"> 12.45, суббота и воскресенье - выходной.</w:t>
      </w:r>
    </w:p>
    <w:p w:rsidR="00D85F2B" w:rsidRDefault="00D85F2B">
      <w:pPr>
        <w:pStyle w:val="ConsPlusNormal"/>
        <w:spacing w:before="220"/>
        <w:ind w:firstLine="540"/>
        <w:jc w:val="both"/>
      </w:pPr>
      <w:r>
        <w:t>График приема заявлений: ежедневно, кроме субботы и воскресенья, в часы работы Госкомитета.</w:t>
      </w:r>
    </w:p>
    <w:p w:rsidR="00D85F2B" w:rsidRDefault="00D85F2B">
      <w:pPr>
        <w:pStyle w:val="ConsPlusNormal"/>
        <w:spacing w:before="220"/>
        <w:ind w:firstLine="540"/>
        <w:jc w:val="both"/>
      </w:pPr>
      <w:r>
        <w:t>Проезд общественным транспортом до остановки "Толстого":</w:t>
      </w:r>
    </w:p>
    <w:p w:rsidR="00D85F2B" w:rsidRDefault="00D85F2B">
      <w:pPr>
        <w:pStyle w:val="ConsPlusNormal"/>
        <w:spacing w:before="220"/>
        <w:ind w:firstLine="540"/>
        <w:jc w:val="both"/>
      </w:pPr>
      <w:r>
        <w:t xml:space="preserve">автобусы N </w:t>
      </w:r>
      <w:proofErr w:type="spellStart"/>
      <w:r>
        <w:t>N</w:t>
      </w:r>
      <w:proofErr w:type="spellEnd"/>
      <w:r>
        <w:t xml:space="preserve"> 10а, 22, 28, 28а, 30, 35, 54, 63, 83, 89, 91, 98;</w:t>
      </w:r>
    </w:p>
    <w:p w:rsidR="00D85F2B" w:rsidRDefault="00D85F2B">
      <w:pPr>
        <w:pStyle w:val="ConsPlusNormal"/>
        <w:spacing w:before="220"/>
        <w:ind w:firstLine="540"/>
        <w:jc w:val="both"/>
      </w:pPr>
      <w:r>
        <w:t xml:space="preserve">троллейбусы N </w:t>
      </w:r>
      <w:proofErr w:type="spellStart"/>
      <w:r>
        <w:t>N</w:t>
      </w:r>
      <w:proofErr w:type="spellEnd"/>
      <w:r>
        <w:t xml:space="preserve"> 2, 3, 5, 7, 8.</w:t>
      </w:r>
    </w:p>
    <w:p w:rsidR="00D85F2B" w:rsidRDefault="00D85F2B">
      <w:pPr>
        <w:pStyle w:val="ConsPlusNormal"/>
        <w:spacing w:before="220"/>
        <w:ind w:firstLine="540"/>
        <w:jc w:val="both"/>
      </w:pPr>
      <w:r>
        <w:t>Вход при предъявлении документа, удостоверяющего личность.</w:t>
      </w:r>
    </w:p>
    <w:p w:rsidR="00D85F2B" w:rsidRDefault="00D85F2B">
      <w:pPr>
        <w:pStyle w:val="ConsPlusNormal"/>
        <w:spacing w:before="220"/>
        <w:ind w:firstLine="540"/>
        <w:jc w:val="both"/>
      </w:pPr>
      <w:r>
        <w:t>1.3.2. Справочные телефоны отдела регулирования и контроля платы за технологическое присоединение Госкомитета (далее - Отдел): 221-82-45, 221-82-46.</w:t>
      </w:r>
    </w:p>
    <w:p w:rsidR="00D85F2B" w:rsidRDefault="00D85F2B">
      <w:pPr>
        <w:pStyle w:val="ConsPlusNormal"/>
        <w:spacing w:before="220"/>
        <w:ind w:firstLine="540"/>
        <w:jc w:val="both"/>
      </w:pPr>
      <w:r>
        <w:t>1.3.3. Адрес официального сайта Госкомитета в информационно-телекоммуникационной сети "Интернет" (далее - официальный сайт Госкомитета): http://kt.tatarstan.ru, адрес электронной почты Госкомитета: kt@tatar.ru.</w:t>
      </w:r>
    </w:p>
    <w:p w:rsidR="00D85F2B" w:rsidRDefault="00D85F2B">
      <w:pPr>
        <w:pStyle w:val="ConsPlusNormal"/>
        <w:spacing w:before="220"/>
        <w:ind w:firstLine="540"/>
        <w:jc w:val="both"/>
      </w:pPr>
      <w:r>
        <w:t>Адрес электронной почты ответственного сотрудника структурного подразделения Госкомитета за предоставление государственной услуги Shakirzyanova.Ilvira@tatar.ru.</w:t>
      </w:r>
    </w:p>
    <w:p w:rsidR="00D85F2B" w:rsidRDefault="00D85F2B">
      <w:pPr>
        <w:pStyle w:val="ConsPlusNormal"/>
        <w:spacing w:before="220"/>
        <w:ind w:firstLine="540"/>
        <w:jc w:val="both"/>
      </w:pPr>
      <w:r>
        <w:t>1.3.4. Информация о государственной услуге может быть получена:</w:t>
      </w:r>
    </w:p>
    <w:p w:rsidR="00D85F2B" w:rsidRDefault="00D85F2B">
      <w:pPr>
        <w:pStyle w:val="ConsPlusNormal"/>
        <w:spacing w:before="220"/>
        <w:ind w:firstLine="540"/>
        <w:jc w:val="both"/>
      </w:pPr>
      <w: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Госкомитета, для работы с заявителем;</w:t>
      </w:r>
    </w:p>
    <w:p w:rsidR="00D85F2B" w:rsidRDefault="00D85F2B">
      <w:pPr>
        <w:pStyle w:val="ConsPlusNormal"/>
        <w:spacing w:before="220"/>
        <w:ind w:firstLine="540"/>
        <w:jc w:val="both"/>
      </w:pPr>
      <w:r>
        <w:t>2) посредством сети "Интернет":</w:t>
      </w:r>
    </w:p>
    <w:p w:rsidR="00D85F2B" w:rsidRDefault="00D85F2B">
      <w:pPr>
        <w:pStyle w:val="ConsPlusNormal"/>
        <w:spacing w:before="220"/>
        <w:ind w:firstLine="540"/>
        <w:jc w:val="both"/>
      </w:pPr>
      <w:r>
        <w:t>- на официальном сайте Госкомитета (http://kt.tatarstan.ru);</w:t>
      </w:r>
    </w:p>
    <w:p w:rsidR="00D85F2B" w:rsidRDefault="00D85F2B">
      <w:pPr>
        <w:pStyle w:val="ConsPlusNormal"/>
        <w:spacing w:before="220"/>
        <w:ind w:firstLine="540"/>
        <w:jc w:val="both"/>
      </w:pPr>
      <w:r>
        <w:t>- на Портале государственных и муниципальных услуг Республики Татарстан (http://uslugi.tatar.ru/);</w:t>
      </w:r>
    </w:p>
    <w:p w:rsidR="00D85F2B" w:rsidRDefault="00D85F2B">
      <w:pPr>
        <w:pStyle w:val="ConsPlusNormal"/>
        <w:spacing w:before="220"/>
        <w:ind w:firstLine="540"/>
        <w:jc w:val="both"/>
      </w:pPr>
      <w:r>
        <w:t>3) при устном обращении в Госкомитет (лично или по телефону);</w:t>
      </w:r>
    </w:p>
    <w:p w:rsidR="00D85F2B" w:rsidRDefault="00D85F2B">
      <w:pPr>
        <w:pStyle w:val="ConsPlusNormal"/>
        <w:spacing w:before="220"/>
        <w:ind w:firstLine="540"/>
        <w:jc w:val="both"/>
      </w:pPr>
      <w:r>
        <w:t>4) при письменном обращении в Госкомитет (по почте или через "Интернет-приемную официального портала Республики Татарстан" в электронном виде).</w:t>
      </w:r>
    </w:p>
    <w:p w:rsidR="00D85F2B" w:rsidRDefault="00D85F2B">
      <w:pPr>
        <w:pStyle w:val="ConsPlusNormal"/>
        <w:spacing w:before="220"/>
        <w:ind w:firstLine="540"/>
        <w:jc w:val="both"/>
      </w:pPr>
      <w:r>
        <w:t xml:space="preserve">1.3.5. Информация о месте нахождения, справочных телефонах, графике работы, адресе официального сайта, а также электронной почты Госкомитета размещается специалистом Отдела на </w:t>
      </w:r>
      <w:r>
        <w:lastRenderedPageBreak/>
        <w:t>официальном сайте Госкомитета,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D85F2B" w:rsidRDefault="00D85F2B">
      <w:pPr>
        <w:pStyle w:val="ConsPlusNormal"/>
        <w:spacing w:before="220"/>
        <w:ind w:firstLine="540"/>
        <w:jc w:val="both"/>
      </w:pPr>
      <w:r>
        <w:t xml:space="preserve">Информация, размещаемая на информационных стендах в помещениях Госкомитета для работы с заявителями и на официальном сайте Госкомитета, включает в себя сведения о государственной услуге на государственных языках Республики Татарстан, содержащиеся в </w:t>
      </w:r>
      <w:hyperlink w:anchor="P45" w:history="1">
        <w:r>
          <w:rPr>
            <w:color w:val="0000FF"/>
          </w:rPr>
          <w:t>пунктах (подпунктах) 1.3.1</w:t>
        </w:r>
      </w:hyperlink>
      <w:r>
        <w:t xml:space="preserve">, </w:t>
      </w:r>
      <w:hyperlink w:anchor="P77" w:history="1">
        <w:r>
          <w:rPr>
            <w:color w:val="0000FF"/>
          </w:rPr>
          <w:t>2.1</w:t>
        </w:r>
      </w:hyperlink>
      <w:r>
        <w:t xml:space="preserve">, </w:t>
      </w:r>
      <w:hyperlink w:anchor="P83" w:history="1">
        <w:r>
          <w:rPr>
            <w:color w:val="0000FF"/>
          </w:rPr>
          <w:t>2.3</w:t>
        </w:r>
      </w:hyperlink>
      <w:r>
        <w:t xml:space="preserve"> - </w:t>
      </w:r>
      <w:hyperlink w:anchor="P107" w:history="1">
        <w:r>
          <w:rPr>
            <w:color w:val="0000FF"/>
          </w:rPr>
          <w:t>2.5</w:t>
        </w:r>
      </w:hyperlink>
      <w:r>
        <w:t xml:space="preserve">, </w:t>
      </w:r>
      <w:hyperlink w:anchor="P139" w:history="1">
        <w:r>
          <w:rPr>
            <w:color w:val="0000FF"/>
          </w:rPr>
          <w:t>2.7</w:t>
        </w:r>
      </w:hyperlink>
      <w:r>
        <w:t xml:space="preserve">, </w:t>
      </w:r>
      <w:hyperlink w:anchor="P146" w:history="1">
        <w:r>
          <w:rPr>
            <w:color w:val="0000FF"/>
          </w:rPr>
          <w:t>2.9</w:t>
        </w:r>
      </w:hyperlink>
      <w:r>
        <w:t xml:space="preserve">, </w:t>
      </w:r>
      <w:hyperlink w:anchor="P152" w:history="1">
        <w:r>
          <w:rPr>
            <w:color w:val="0000FF"/>
          </w:rPr>
          <w:t>2.11</w:t>
        </w:r>
      </w:hyperlink>
      <w:r>
        <w:t xml:space="preserve">, </w:t>
      </w:r>
      <w:hyperlink w:anchor="P328" w:history="1">
        <w:r>
          <w:rPr>
            <w:color w:val="0000FF"/>
          </w:rPr>
          <w:t>5.1</w:t>
        </w:r>
      </w:hyperlink>
      <w:r>
        <w:t xml:space="preserve"> настоящего Регламента.</w:t>
      </w:r>
    </w:p>
    <w:p w:rsidR="00D85F2B" w:rsidRDefault="00D85F2B">
      <w:pPr>
        <w:pStyle w:val="ConsPlusNormal"/>
        <w:spacing w:before="220"/>
        <w:ind w:firstLine="540"/>
        <w:jc w:val="both"/>
      </w:pPr>
      <w:r>
        <w:t>1.4.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Госкомитета, в государственной информационной системе "Реестр государственных и муниципальных услуг Республики Татарстан".</w:t>
      </w:r>
    </w:p>
    <w:p w:rsidR="00D85F2B" w:rsidRDefault="00D85F2B">
      <w:pPr>
        <w:pStyle w:val="ConsPlusNormal"/>
        <w:spacing w:before="220"/>
        <w:ind w:firstLine="540"/>
        <w:jc w:val="both"/>
      </w:pPr>
      <w:r>
        <w:t>1.5. В настоящем Регламенте используются следующие термины и определения:</w:t>
      </w:r>
    </w:p>
    <w:p w:rsidR="00D85F2B" w:rsidRDefault="00D85F2B">
      <w:pPr>
        <w:pStyle w:val="ConsPlusNormal"/>
        <w:spacing w:before="220"/>
        <w:ind w:firstLine="540"/>
        <w:jc w:val="both"/>
      </w:pPr>
      <w:r>
        <w:t>техническая ошибка - ошибка (описка, опечатка, грамматическая или арифметическая ошибка), допущенная Госкомитетом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D85F2B" w:rsidRDefault="00D85F2B">
      <w:pPr>
        <w:pStyle w:val="ConsPlusNormal"/>
        <w:spacing w:before="220"/>
        <w:ind w:firstLine="540"/>
        <w:jc w:val="both"/>
      </w:pPr>
      <w:r>
        <w:t xml:space="preserve">заявление о предоставлении государственной услуги (далее - заявление) - запрос о предоставлении государственной услуги, предусмотренный </w:t>
      </w:r>
      <w:hyperlink r:id="rId9" w:history="1">
        <w:r>
          <w:rPr>
            <w:color w:val="0000FF"/>
          </w:rPr>
          <w:t>пунктом 1 статьи 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Рекомендуемая форма заявления приведена в </w:t>
      </w:r>
      <w:hyperlink w:anchor="P375" w:history="1">
        <w:r>
          <w:rPr>
            <w:color w:val="0000FF"/>
          </w:rPr>
          <w:t>Приложениях 1</w:t>
        </w:r>
      </w:hyperlink>
      <w:r>
        <w:t xml:space="preserve">, </w:t>
      </w:r>
      <w:hyperlink w:anchor="P468" w:history="1">
        <w:r>
          <w:rPr>
            <w:color w:val="0000FF"/>
          </w:rPr>
          <w:t>2</w:t>
        </w:r>
      </w:hyperlink>
      <w:r>
        <w:t xml:space="preserve"> к настоящему Регламенту;</w:t>
      </w:r>
    </w:p>
    <w:p w:rsidR="00D85F2B" w:rsidRDefault="00D85F2B">
      <w:pPr>
        <w:pStyle w:val="ConsPlusNormal"/>
        <w:spacing w:before="220"/>
        <w:ind w:firstLine="540"/>
        <w:jc w:val="both"/>
      </w:pPr>
      <w:proofErr w:type="gramStart"/>
      <w:r>
        <w:t xml:space="preserve">удаленное рабочее место многофункционального центра предоставления государственных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0" w:history="1">
        <w:r>
          <w:rPr>
            <w:color w:val="0000FF"/>
          </w:rPr>
          <w:t>пунктом 34</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w:t>
      </w:r>
      <w:proofErr w:type="gramEnd"/>
      <w:r>
        <w:t xml:space="preserve">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D85F2B" w:rsidRDefault="00D85F2B">
      <w:pPr>
        <w:pStyle w:val="ConsPlusNormal"/>
        <w:spacing w:before="220"/>
        <w:ind w:firstLine="540"/>
        <w:jc w:val="both"/>
      </w:pPr>
      <w:r>
        <w:t>Правление - коллегиальный орган Госкомитета, образованный для определения основных направлений деятельности Госкомитета и принятия решений об установлении цен (тарифов) и иных решений;</w:t>
      </w:r>
    </w:p>
    <w:p w:rsidR="00D85F2B" w:rsidRDefault="00D85F2B">
      <w:pPr>
        <w:pStyle w:val="ConsPlusNormal"/>
        <w:spacing w:before="220"/>
        <w:ind w:firstLine="540"/>
        <w:jc w:val="both"/>
      </w:pPr>
      <w:r>
        <w:t>Единая межведомственная система электронного документооборота органов государственной власти Республики Татарстан "Электронное Правительство" (далее - система электронного документооборота) - государственная информационная система обмена электронными документами в Республике Татарстан, а также создания, использования, передачи и хранения электронной организационно-распорядительной документации в Республике Татарстан.</w:t>
      </w:r>
    </w:p>
    <w:p w:rsidR="00D85F2B" w:rsidRDefault="00D85F2B">
      <w:pPr>
        <w:pStyle w:val="ConsPlusNormal"/>
        <w:jc w:val="both"/>
      </w:pPr>
    </w:p>
    <w:p w:rsidR="00D85F2B" w:rsidRDefault="00D85F2B">
      <w:pPr>
        <w:pStyle w:val="ConsPlusTitle"/>
        <w:jc w:val="center"/>
        <w:outlineLvl w:val="1"/>
      </w:pPr>
      <w:r>
        <w:t>2. Стандарт предоставления государственной услуги</w:t>
      </w:r>
    </w:p>
    <w:p w:rsidR="00D85F2B" w:rsidRDefault="00D85F2B">
      <w:pPr>
        <w:pStyle w:val="ConsPlusNormal"/>
        <w:jc w:val="both"/>
      </w:pPr>
    </w:p>
    <w:p w:rsidR="00D85F2B" w:rsidRDefault="00D85F2B">
      <w:pPr>
        <w:sectPr w:rsidR="00D85F2B" w:rsidSect="00D85F2B">
          <w:pgSz w:w="11906" w:h="16838"/>
          <w:pgMar w:top="1134" w:right="566"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5216"/>
        <w:gridCol w:w="3134"/>
      </w:tblGrid>
      <w:tr w:rsidR="00D85F2B">
        <w:tc>
          <w:tcPr>
            <w:tcW w:w="3515" w:type="dxa"/>
          </w:tcPr>
          <w:p w:rsidR="00D85F2B" w:rsidRDefault="00D85F2B">
            <w:pPr>
              <w:pStyle w:val="ConsPlusNormal"/>
              <w:jc w:val="center"/>
            </w:pPr>
            <w:r>
              <w:lastRenderedPageBreak/>
              <w:t>Наименование требования к стандарту предоставления государственной услуги</w:t>
            </w:r>
          </w:p>
        </w:tc>
        <w:tc>
          <w:tcPr>
            <w:tcW w:w="5216" w:type="dxa"/>
          </w:tcPr>
          <w:p w:rsidR="00D85F2B" w:rsidRDefault="00D85F2B">
            <w:pPr>
              <w:pStyle w:val="ConsPlusNormal"/>
              <w:jc w:val="center"/>
            </w:pPr>
            <w:r>
              <w:t>Содержание требований к стандарту</w:t>
            </w:r>
          </w:p>
        </w:tc>
        <w:tc>
          <w:tcPr>
            <w:tcW w:w="3134" w:type="dxa"/>
          </w:tcPr>
          <w:p w:rsidR="00D85F2B" w:rsidRDefault="00D85F2B">
            <w:pPr>
              <w:pStyle w:val="ConsPlusNormal"/>
              <w:jc w:val="center"/>
            </w:pPr>
            <w:r>
              <w:t>Нормативный правовой акт, устанавливающий услугу или требование</w:t>
            </w:r>
          </w:p>
        </w:tc>
      </w:tr>
      <w:tr w:rsidR="00D85F2B">
        <w:tc>
          <w:tcPr>
            <w:tcW w:w="3515" w:type="dxa"/>
          </w:tcPr>
          <w:p w:rsidR="00D85F2B" w:rsidRDefault="00D85F2B">
            <w:pPr>
              <w:pStyle w:val="ConsPlusNormal"/>
              <w:jc w:val="both"/>
            </w:pPr>
            <w:bookmarkStart w:id="3" w:name="P77"/>
            <w:bookmarkEnd w:id="3"/>
            <w:r>
              <w:t>2.1. Наименование государственной услуги</w:t>
            </w:r>
          </w:p>
        </w:tc>
        <w:tc>
          <w:tcPr>
            <w:tcW w:w="5216" w:type="dxa"/>
          </w:tcPr>
          <w:p w:rsidR="00D85F2B" w:rsidRDefault="00D85F2B">
            <w:pPr>
              <w:pStyle w:val="ConsPlusNormal"/>
              <w:ind w:firstLine="283"/>
              <w:jc w:val="both"/>
            </w:pPr>
            <w:r>
              <w:t>Установление тарифов на подключение (технологическое присоединение) к системам водоснабжения и водоотведения (далее - установление тарифов на подключение)</w:t>
            </w:r>
          </w:p>
        </w:tc>
        <w:tc>
          <w:tcPr>
            <w:tcW w:w="3134" w:type="dxa"/>
          </w:tcPr>
          <w:p w:rsidR="00D85F2B" w:rsidRDefault="00D85F2B">
            <w:pPr>
              <w:pStyle w:val="ConsPlusNormal"/>
            </w:pPr>
            <w:hyperlink r:id="rId11" w:history="1">
              <w:r>
                <w:rPr>
                  <w:color w:val="0000FF"/>
                </w:rPr>
                <w:t>Основы</w:t>
              </w:r>
            </w:hyperlink>
            <w:r>
              <w:t xml:space="preserve"> ценообразования в сфере водоснабжения и водоотведения, утвержденные постановлением Правительства Российской Федерации от 13 мая 2013 г. N 406 (далее - Основы ценообразования); Методические </w:t>
            </w:r>
            <w:hyperlink r:id="rId12" w:history="1">
              <w:r>
                <w:rPr>
                  <w:color w:val="0000FF"/>
                </w:rPr>
                <w:t>указания</w:t>
              </w:r>
            </w:hyperlink>
            <w:r>
              <w:t xml:space="preserve"> по расчету регулируемых тарифов в сфере водоснабжения и водоотведения, утвержденные приказом Федеральной службы по тарифам от 27 декабря 2013 г. N 1746-э (далее - Методические указания)</w:t>
            </w:r>
          </w:p>
        </w:tc>
      </w:tr>
      <w:tr w:rsidR="00D85F2B">
        <w:tc>
          <w:tcPr>
            <w:tcW w:w="3515" w:type="dxa"/>
          </w:tcPr>
          <w:p w:rsidR="00D85F2B" w:rsidRDefault="00D85F2B">
            <w:pPr>
              <w:pStyle w:val="ConsPlusNormal"/>
              <w:jc w:val="both"/>
            </w:pPr>
            <w:r>
              <w:t>2.2. Наименование органа исполнительной власти</w:t>
            </w:r>
          </w:p>
        </w:tc>
        <w:tc>
          <w:tcPr>
            <w:tcW w:w="5216" w:type="dxa"/>
          </w:tcPr>
          <w:p w:rsidR="00D85F2B" w:rsidRDefault="00D85F2B">
            <w:pPr>
              <w:pStyle w:val="ConsPlusNormal"/>
              <w:ind w:firstLine="283"/>
              <w:jc w:val="both"/>
            </w:pPr>
            <w:r>
              <w:t>Государственный комитет Республики Татарстан по тарифам (далее - Госкомитет)</w:t>
            </w:r>
          </w:p>
        </w:tc>
        <w:tc>
          <w:tcPr>
            <w:tcW w:w="3134" w:type="dxa"/>
          </w:tcPr>
          <w:p w:rsidR="00D85F2B" w:rsidRDefault="00D85F2B">
            <w:pPr>
              <w:pStyle w:val="ConsPlusNormal"/>
            </w:pPr>
            <w:hyperlink r:id="rId13" w:history="1">
              <w:r>
                <w:rPr>
                  <w:color w:val="0000FF"/>
                </w:rPr>
                <w:t>пункты 4.4.1</w:t>
              </w:r>
            </w:hyperlink>
            <w:r>
              <w:t xml:space="preserve"> - </w:t>
            </w:r>
            <w:hyperlink r:id="rId14" w:history="1">
              <w:r>
                <w:rPr>
                  <w:color w:val="0000FF"/>
                </w:rPr>
                <w:t>4.4.3</w:t>
              </w:r>
            </w:hyperlink>
            <w:r>
              <w:t xml:space="preserve"> Положения о Государственном комитете Республики Татарстан по тарифам, утвержденного постановлением Кабинета Министров Республики Татарстан от 15.06.2010 N 468</w:t>
            </w:r>
          </w:p>
        </w:tc>
      </w:tr>
      <w:tr w:rsidR="00D85F2B">
        <w:tc>
          <w:tcPr>
            <w:tcW w:w="3515" w:type="dxa"/>
          </w:tcPr>
          <w:p w:rsidR="00D85F2B" w:rsidRDefault="00D85F2B">
            <w:pPr>
              <w:pStyle w:val="ConsPlusNormal"/>
              <w:jc w:val="both"/>
            </w:pPr>
            <w:bookmarkStart w:id="4" w:name="P83"/>
            <w:bookmarkEnd w:id="4"/>
            <w:r>
              <w:t>2.3. Описание результата предоставления государственной услуги</w:t>
            </w:r>
          </w:p>
        </w:tc>
        <w:tc>
          <w:tcPr>
            <w:tcW w:w="5216" w:type="dxa"/>
          </w:tcPr>
          <w:p w:rsidR="00D85F2B" w:rsidRDefault="00D85F2B">
            <w:pPr>
              <w:pStyle w:val="ConsPlusNormal"/>
              <w:ind w:firstLine="283"/>
              <w:jc w:val="both"/>
            </w:pPr>
            <w:r>
              <w:t>Решение Государственного комитета Республики Татарстан по тарифам об установлении тарифов на подключение либо отказ в открытии дела об установлении тарифов на подключение</w:t>
            </w:r>
          </w:p>
        </w:tc>
        <w:tc>
          <w:tcPr>
            <w:tcW w:w="3134" w:type="dxa"/>
          </w:tcPr>
          <w:p w:rsidR="00D85F2B" w:rsidRDefault="00D85F2B">
            <w:pPr>
              <w:pStyle w:val="ConsPlusNormal"/>
            </w:pPr>
            <w:hyperlink r:id="rId15" w:history="1">
              <w:r>
                <w:rPr>
                  <w:color w:val="0000FF"/>
                </w:rPr>
                <w:t>пункт 27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w:t>
            </w:r>
            <w:r>
              <w:lastRenderedPageBreak/>
              <w:t>мая 2013 г. N 406 (далее - Правила)</w:t>
            </w:r>
          </w:p>
        </w:tc>
      </w:tr>
      <w:tr w:rsidR="00D85F2B">
        <w:tc>
          <w:tcPr>
            <w:tcW w:w="3515" w:type="dxa"/>
            <w:vMerge w:val="restart"/>
          </w:tcPr>
          <w:p w:rsidR="00D85F2B" w:rsidRDefault="00D85F2B">
            <w:pPr>
              <w:pStyle w:val="ConsPlusNormal"/>
              <w:jc w:val="both"/>
            </w:pPr>
            <w:r>
              <w:lastRenderedPageBreak/>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216" w:type="dxa"/>
            <w:tcBorders>
              <w:bottom w:val="nil"/>
            </w:tcBorders>
          </w:tcPr>
          <w:p w:rsidR="00D85F2B" w:rsidRDefault="00D85F2B">
            <w:pPr>
              <w:pStyle w:val="ConsPlusNormal"/>
              <w:ind w:firstLine="283"/>
              <w:jc w:val="both"/>
            </w:pPr>
            <w:r>
              <w:t>Тарифы на подключение устанавливаются Госкомитетом до начала очередного периода регулирования, но не позднее 20 декабря года, предшествующего очередному расчетному периоду регулирования.</w:t>
            </w:r>
          </w:p>
          <w:p w:rsidR="00D85F2B" w:rsidRDefault="00D85F2B">
            <w:pPr>
              <w:pStyle w:val="ConsPlusNormal"/>
              <w:ind w:firstLine="283"/>
              <w:jc w:val="both"/>
            </w:pPr>
            <w:r>
              <w:t>Приостановление срока предоставления государственной услуги не предусмотрено.</w:t>
            </w:r>
          </w:p>
          <w:p w:rsidR="00D85F2B" w:rsidRDefault="00D85F2B">
            <w:pPr>
              <w:pStyle w:val="ConsPlusNormal"/>
              <w:ind w:firstLine="283"/>
              <w:jc w:val="both"/>
            </w:pPr>
            <w:r>
              <w:t>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tc>
        <w:tc>
          <w:tcPr>
            <w:tcW w:w="3134" w:type="dxa"/>
            <w:tcBorders>
              <w:bottom w:val="nil"/>
            </w:tcBorders>
          </w:tcPr>
          <w:p w:rsidR="00D85F2B" w:rsidRDefault="00D85F2B">
            <w:pPr>
              <w:pStyle w:val="ConsPlusNormal"/>
            </w:pPr>
            <w:hyperlink r:id="rId16" w:history="1">
              <w:proofErr w:type="gramStart"/>
              <w:r>
                <w:rPr>
                  <w:color w:val="0000FF"/>
                </w:rPr>
                <w:t>п</w:t>
              </w:r>
              <w:proofErr w:type="gramEnd"/>
              <w:r>
                <w:rPr>
                  <w:color w:val="0000FF"/>
                </w:rPr>
                <w:t>ункт 27</w:t>
              </w:r>
            </w:hyperlink>
            <w:r>
              <w:t xml:space="preserve"> Правил</w:t>
            </w:r>
          </w:p>
          <w:p w:rsidR="00D85F2B" w:rsidRDefault="00D85F2B">
            <w:pPr>
              <w:pStyle w:val="ConsPlusNormal"/>
            </w:pPr>
          </w:p>
          <w:p w:rsidR="00D85F2B" w:rsidRDefault="00D85F2B">
            <w:pPr>
              <w:pStyle w:val="ConsPlusNormal"/>
            </w:pPr>
          </w:p>
          <w:p w:rsidR="00D85F2B" w:rsidRDefault="00D85F2B">
            <w:pPr>
              <w:pStyle w:val="ConsPlusNormal"/>
            </w:pPr>
          </w:p>
          <w:p w:rsidR="00D85F2B" w:rsidRDefault="00D85F2B">
            <w:pPr>
              <w:pStyle w:val="ConsPlusNormal"/>
            </w:pPr>
          </w:p>
          <w:p w:rsidR="00D85F2B" w:rsidRDefault="00D85F2B">
            <w:pPr>
              <w:pStyle w:val="ConsPlusNormal"/>
            </w:pPr>
          </w:p>
          <w:p w:rsidR="00D85F2B" w:rsidRDefault="00D85F2B">
            <w:pPr>
              <w:pStyle w:val="ConsPlusNormal"/>
            </w:pPr>
          </w:p>
          <w:p w:rsidR="00D85F2B" w:rsidRDefault="00D85F2B">
            <w:pPr>
              <w:pStyle w:val="ConsPlusNormal"/>
            </w:pPr>
            <w:hyperlink r:id="rId17" w:history="1">
              <w:r>
                <w:rPr>
                  <w:color w:val="0000FF"/>
                </w:rPr>
                <w:t>пункт 22</w:t>
              </w:r>
            </w:hyperlink>
            <w:r>
              <w:t xml:space="preserve"> Правил</w:t>
            </w:r>
          </w:p>
        </w:tc>
      </w:tr>
      <w:tr w:rsidR="00D85F2B">
        <w:tblPrEx>
          <w:tblBorders>
            <w:insideH w:val="nil"/>
          </w:tblBorders>
        </w:tblPrEx>
        <w:tc>
          <w:tcPr>
            <w:tcW w:w="3515" w:type="dxa"/>
            <w:vMerge/>
          </w:tcPr>
          <w:p w:rsidR="00D85F2B" w:rsidRDefault="00D85F2B"/>
        </w:tc>
        <w:tc>
          <w:tcPr>
            <w:tcW w:w="5216" w:type="dxa"/>
            <w:tcBorders>
              <w:top w:val="nil"/>
              <w:bottom w:val="nil"/>
            </w:tcBorders>
          </w:tcPr>
          <w:p w:rsidR="00D85F2B" w:rsidRDefault="00D85F2B">
            <w:pPr>
              <w:pStyle w:val="ConsPlusNormal"/>
              <w:ind w:firstLine="283"/>
              <w:jc w:val="both"/>
            </w:pPr>
            <w: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тарифов. По решению </w:t>
            </w:r>
            <w:r>
              <w:lastRenderedPageBreak/>
              <w:t>органа регулирования данный срок может быть продлен, но не более чем на 30 календарных дней.</w:t>
            </w:r>
          </w:p>
        </w:tc>
        <w:tc>
          <w:tcPr>
            <w:tcW w:w="3134" w:type="dxa"/>
            <w:tcBorders>
              <w:top w:val="nil"/>
              <w:bottom w:val="nil"/>
            </w:tcBorders>
          </w:tcPr>
          <w:p w:rsidR="00D85F2B" w:rsidRDefault="00D85F2B">
            <w:pPr>
              <w:pStyle w:val="ConsPlusNormal"/>
            </w:pPr>
            <w:hyperlink r:id="rId18" w:history="1">
              <w:proofErr w:type="gramStart"/>
              <w:r>
                <w:rPr>
                  <w:color w:val="0000FF"/>
                </w:rPr>
                <w:t>п</w:t>
              </w:r>
              <w:proofErr w:type="gramEnd"/>
              <w:r>
                <w:rPr>
                  <w:color w:val="0000FF"/>
                </w:rPr>
                <w:t>ункт 27</w:t>
              </w:r>
            </w:hyperlink>
            <w:r>
              <w:t xml:space="preserve"> Правил</w:t>
            </w:r>
          </w:p>
        </w:tc>
      </w:tr>
      <w:tr w:rsidR="00D85F2B">
        <w:tblPrEx>
          <w:tblBorders>
            <w:insideH w:val="nil"/>
          </w:tblBorders>
        </w:tblPrEx>
        <w:tc>
          <w:tcPr>
            <w:tcW w:w="3515" w:type="dxa"/>
            <w:vMerge/>
          </w:tcPr>
          <w:p w:rsidR="00D85F2B" w:rsidRDefault="00D85F2B"/>
        </w:tc>
        <w:tc>
          <w:tcPr>
            <w:tcW w:w="5216" w:type="dxa"/>
            <w:tcBorders>
              <w:top w:val="nil"/>
              <w:bottom w:val="nil"/>
            </w:tcBorders>
          </w:tcPr>
          <w:p w:rsidR="00D85F2B" w:rsidRDefault="00D85F2B">
            <w:pPr>
              <w:pStyle w:val="ConsPlusNormal"/>
              <w:ind w:firstLine="283"/>
              <w:jc w:val="both"/>
            </w:pPr>
            <w:proofErr w:type="gramStart"/>
            <w:r>
              <w:t>Госкомитет в течение семи рабочих дней со дня принятия решения об установлении тарифов на подключение, но не позднее 21 декабря года, предшествующего очередному периоду регулирования, направляет заверенную копию решения с приложением протокола (выписки из протокола), являющейся результатом государственной услуги, в адрес каждой регулируемой организации, для которой этим решением установлены тарифы на подключение.</w:t>
            </w:r>
            <w:proofErr w:type="gramEnd"/>
          </w:p>
          <w:p w:rsidR="00D85F2B" w:rsidRDefault="00D85F2B">
            <w:pPr>
              <w:pStyle w:val="ConsPlusNormal"/>
              <w:ind w:firstLine="283"/>
              <w:jc w:val="both"/>
            </w:pPr>
            <w: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tc>
        <w:tc>
          <w:tcPr>
            <w:tcW w:w="3134" w:type="dxa"/>
            <w:tcBorders>
              <w:top w:val="nil"/>
              <w:bottom w:val="nil"/>
            </w:tcBorders>
          </w:tcPr>
          <w:p w:rsidR="00D85F2B" w:rsidRDefault="00D85F2B">
            <w:pPr>
              <w:pStyle w:val="ConsPlusNormal"/>
            </w:pPr>
            <w:hyperlink r:id="rId19" w:history="1">
              <w:r>
                <w:rPr>
                  <w:color w:val="0000FF"/>
                </w:rPr>
                <w:t>пункт 31</w:t>
              </w:r>
            </w:hyperlink>
            <w:r>
              <w:t xml:space="preserve"> Правил</w:t>
            </w:r>
          </w:p>
        </w:tc>
      </w:tr>
      <w:tr w:rsidR="00D85F2B">
        <w:tc>
          <w:tcPr>
            <w:tcW w:w="3515" w:type="dxa"/>
            <w:vMerge/>
          </w:tcPr>
          <w:p w:rsidR="00D85F2B" w:rsidRDefault="00D85F2B"/>
        </w:tc>
        <w:tc>
          <w:tcPr>
            <w:tcW w:w="5216" w:type="dxa"/>
            <w:tcBorders>
              <w:top w:val="nil"/>
            </w:tcBorders>
          </w:tcPr>
          <w:p w:rsidR="00D85F2B" w:rsidRDefault="00D85F2B">
            <w:pPr>
              <w:pStyle w:val="ConsPlusNormal"/>
              <w:ind w:firstLine="283"/>
              <w:jc w:val="both"/>
            </w:pPr>
            <w:r>
              <w:t>Отказ в открытии дела об установлении тарифов на подключение, являющийся результатом государственной услуги, с возвратом представленных заявителем документов и материалов, осуществляется в срок не позднее 10 рабочих дней с момента регистрации заявления об установлении тарифов на подключение</w:t>
            </w:r>
          </w:p>
        </w:tc>
        <w:tc>
          <w:tcPr>
            <w:tcW w:w="3134" w:type="dxa"/>
            <w:tcBorders>
              <w:top w:val="nil"/>
            </w:tcBorders>
          </w:tcPr>
          <w:p w:rsidR="00D85F2B" w:rsidRDefault="00D85F2B">
            <w:pPr>
              <w:pStyle w:val="ConsPlusNormal"/>
            </w:pPr>
            <w:hyperlink r:id="rId20" w:history="1">
              <w:r>
                <w:rPr>
                  <w:color w:val="0000FF"/>
                </w:rPr>
                <w:t>пункт 11</w:t>
              </w:r>
            </w:hyperlink>
            <w:r>
              <w:t xml:space="preserve"> Регламента установления регулируемых тарифов в сфере водоснабжения и водоотведения, утвержденного Приказом Федеральной службы по тарифам от 16 июля 2014 г. N 1154-э</w:t>
            </w:r>
          </w:p>
        </w:tc>
      </w:tr>
      <w:tr w:rsidR="00D85F2B">
        <w:tblPrEx>
          <w:tblBorders>
            <w:insideH w:val="nil"/>
          </w:tblBorders>
        </w:tblPrEx>
        <w:tc>
          <w:tcPr>
            <w:tcW w:w="11865"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681"/>
            </w:tblGrid>
            <w:tr w:rsidR="00D85F2B">
              <w:trPr>
                <w:jc w:val="center"/>
              </w:trPr>
              <w:tc>
                <w:tcPr>
                  <w:tcW w:w="9294" w:type="dxa"/>
                  <w:tcBorders>
                    <w:top w:val="nil"/>
                    <w:left w:val="single" w:sz="24" w:space="0" w:color="CED3F1"/>
                    <w:bottom w:val="nil"/>
                    <w:right w:val="single" w:sz="24" w:space="0" w:color="F4F3F8"/>
                  </w:tcBorders>
                  <w:shd w:val="clear" w:color="auto" w:fill="F4F3F8"/>
                </w:tcPr>
                <w:p w:rsidR="00D85F2B" w:rsidRDefault="00D85F2B">
                  <w:pPr>
                    <w:pStyle w:val="ConsPlusNormal"/>
                    <w:jc w:val="both"/>
                  </w:pPr>
                  <w:proofErr w:type="spellStart"/>
                  <w:r>
                    <w:rPr>
                      <w:color w:val="392C69"/>
                    </w:rPr>
                    <w:t>КонсультантПлюс</w:t>
                  </w:r>
                  <w:proofErr w:type="spellEnd"/>
                  <w:r>
                    <w:rPr>
                      <w:color w:val="392C69"/>
                    </w:rPr>
                    <w:t>: примечание.</w:t>
                  </w:r>
                </w:p>
                <w:p w:rsidR="00D85F2B" w:rsidRDefault="00D85F2B">
                  <w:pPr>
                    <w:pStyle w:val="ConsPlusNormal"/>
                    <w:jc w:val="both"/>
                  </w:pPr>
                  <w:r>
                    <w:rPr>
                      <w:color w:val="392C69"/>
                    </w:rPr>
                    <w:t>Нумерация пунктов дана в соответствии с официальным текстом документа.</w:t>
                  </w:r>
                </w:p>
              </w:tc>
            </w:tr>
          </w:tbl>
          <w:p w:rsidR="00D85F2B" w:rsidRDefault="00D85F2B"/>
        </w:tc>
      </w:tr>
      <w:tr w:rsidR="00D85F2B">
        <w:tblPrEx>
          <w:tblBorders>
            <w:insideH w:val="nil"/>
          </w:tblBorders>
        </w:tblPrEx>
        <w:tc>
          <w:tcPr>
            <w:tcW w:w="3515" w:type="dxa"/>
            <w:tcBorders>
              <w:top w:val="nil"/>
              <w:bottom w:val="nil"/>
            </w:tcBorders>
          </w:tcPr>
          <w:p w:rsidR="00D85F2B" w:rsidRDefault="00D85F2B">
            <w:pPr>
              <w:pStyle w:val="ConsPlusNormal"/>
              <w:jc w:val="both"/>
            </w:pPr>
            <w:bookmarkStart w:id="5" w:name="P107"/>
            <w:bookmarkEnd w:id="5"/>
            <w:r>
              <w:t xml:space="preserve">2.5. Исчерпывающий перечень документов, необходимых в соответствии с нормативными </w:t>
            </w:r>
            <w:r>
              <w:lastRenderedPageBreak/>
              <w:t>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216" w:type="dxa"/>
            <w:tcBorders>
              <w:top w:val="nil"/>
              <w:bottom w:val="nil"/>
            </w:tcBorders>
          </w:tcPr>
          <w:p w:rsidR="00D85F2B" w:rsidRDefault="00D85F2B">
            <w:pPr>
              <w:pStyle w:val="ConsPlusNormal"/>
              <w:ind w:firstLine="283"/>
              <w:jc w:val="both"/>
            </w:pPr>
            <w:r>
              <w:lastRenderedPageBreak/>
              <w:t xml:space="preserve">Предложение об установлении тарифов на подключение состоит из заявления регулируемой организации об установлении тарифа на </w:t>
            </w:r>
            <w:r>
              <w:lastRenderedPageBreak/>
              <w:t>подключение (</w:t>
            </w:r>
            <w:hyperlink w:anchor="P375" w:history="1">
              <w:r>
                <w:rPr>
                  <w:color w:val="0000FF"/>
                </w:rPr>
                <w:t>приложения 1</w:t>
              </w:r>
            </w:hyperlink>
            <w:r>
              <w:t xml:space="preserve">, </w:t>
            </w:r>
            <w:hyperlink w:anchor="P468" w:history="1">
              <w:r>
                <w:rPr>
                  <w:color w:val="0000FF"/>
                </w:rPr>
                <w:t>2</w:t>
              </w:r>
            </w:hyperlink>
            <w:r>
              <w:t>).</w:t>
            </w:r>
          </w:p>
          <w:p w:rsidR="00D85F2B" w:rsidRDefault="00D85F2B">
            <w:pPr>
              <w:pStyle w:val="ConsPlusNormal"/>
              <w:ind w:firstLine="283"/>
              <w:jc w:val="both"/>
            </w:pPr>
            <w:r>
              <w:t>К заявлению об установлении тарифов за подключение прилагаются следующие документы и материалы:</w:t>
            </w:r>
          </w:p>
          <w:p w:rsidR="00D85F2B" w:rsidRDefault="00D85F2B">
            <w:pPr>
              <w:pStyle w:val="ConsPlusNormal"/>
              <w:ind w:firstLine="283"/>
              <w:jc w:val="both"/>
            </w:pPr>
            <w:bookmarkStart w:id="6" w:name="P110"/>
            <w:bookmarkEnd w:id="6"/>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D85F2B" w:rsidRDefault="00D85F2B">
            <w:pPr>
              <w:pStyle w:val="ConsPlusNormal"/>
              <w:ind w:firstLine="283"/>
              <w:jc w:val="both"/>
            </w:pPr>
            <w:r>
              <w:t xml:space="preserve">б) копии решений об утверждении учетной политики с приложениями (включая утвержденный план счетов, содержащий перечень счетов и </w:t>
            </w:r>
            <w:proofErr w:type="spellStart"/>
            <w:r>
              <w:t>субсчетов</w:t>
            </w:r>
            <w:proofErr w:type="spellEnd"/>
            <w:r>
              <w:t xml:space="preserve"> синтетического и аналитического бухгалтерского учета);</w:t>
            </w:r>
          </w:p>
          <w:p w:rsidR="00D85F2B" w:rsidRDefault="00D85F2B">
            <w:pPr>
              <w:pStyle w:val="ConsPlusNormal"/>
              <w:ind w:firstLine="283"/>
              <w:jc w:val="both"/>
            </w:pPr>
            <w:r>
              <w:t>в) копия документа о назначении (выборе) лица, имеющего право действовать от имени организации без доверенности;</w:t>
            </w:r>
          </w:p>
          <w:p w:rsidR="00D85F2B" w:rsidRDefault="00D85F2B">
            <w:pPr>
              <w:pStyle w:val="ConsPlusNormal"/>
              <w:ind w:firstLine="283"/>
              <w:jc w:val="both"/>
            </w:pPr>
            <w:bookmarkStart w:id="7" w:name="P113"/>
            <w:bookmarkEnd w:id="7"/>
            <w:r>
              <w:t xml:space="preserve">г) копии бухгалтерской и статистической отчетности за 3 </w:t>
            </w:r>
            <w:proofErr w:type="gramStart"/>
            <w:r>
              <w:t>предшествующих</w:t>
            </w:r>
            <w:proofErr w:type="gramEnd"/>
            <w:r>
              <w:t xml:space="preserve"> периода регулирования и на последнюю отчетную дату;</w:t>
            </w:r>
          </w:p>
          <w:p w:rsidR="00D85F2B" w:rsidRDefault="00D85F2B">
            <w:pPr>
              <w:pStyle w:val="ConsPlusNormal"/>
              <w:ind w:firstLine="283"/>
              <w:jc w:val="both"/>
            </w:pPr>
            <w: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сметных нормативов расчета) (</w:t>
            </w:r>
            <w:hyperlink w:anchor="P855" w:history="1">
              <w:r>
                <w:rPr>
                  <w:color w:val="0000FF"/>
                </w:rPr>
                <w:t>приложения 5</w:t>
              </w:r>
            </w:hyperlink>
            <w:r>
              <w:t xml:space="preserve">, </w:t>
            </w:r>
            <w:hyperlink w:anchor="P922" w:history="1">
              <w:r>
                <w:rPr>
                  <w:color w:val="0000FF"/>
                </w:rPr>
                <w:t>6</w:t>
              </w:r>
            </w:hyperlink>
            <w:r>
              <w:t>);</w:t>
            </w:r>
          </w:p>
          <w:p w:rsidR="00D85F2B" w:rsidRDefault="00D85F2B">
            <w:pPr>
              <w:pStyle w:val="ConsPlusNormal"/>
              <w:ind w:firstLine="283"/>
              <w:jc w:val="both"/>
            </w:pPr>
            <w:r>
              <w:t xml:space="preserve">ж) </w:t>
            </w:r>
            <w:hyperlink w:anchor="P669" w:history="1">
              <w:r>
                <w:rPr>
                  <w:color w:val="0000FF"/>
                </w:rPr>
                <w:t>расчет</w:t>
              </w:r>
            </w:hyperlink>
            <w:r>
              <w:t xml:space="preserve"> тарифов на подключение (приложение 4);</w:t>
            </w:r>
          </w:p>
          <w:p w:rsidR="00D85F2B" w:rsidRDefault="00D85F2B">
            <w:pPr>
              <w:pStyle w:val="ConsPlusNormal"/>
              <w:ind w:firstLine="283"/>
              <w:jc w:val="both"/>
            </w:pPr>
            <w:bookmarkStart w:id="8" w:name="P116"/>
            <w:bookmarkEnd w:id="8"/>
            <w:r>
              <w:lastRenderedPageBreak/>
              <w:t>л) копии документов, подтверждающих проведение заявителем закупки товаров (материалов, оборудования)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D85F2B" w:rsidRDefault="00D85F2B">
            <w:pPr>
              <w:pStyle w:val="ConsPlusNormal"/>
              <w:ind w:firstLine="283"/>
              <w:jc w:val="both"/>
            </w:pPr>
            <w:r>
              <w:t xml:space="preserve">При установлении тарифов на подключение для организации, в отношении которой государственное регулирование тарифов ранее не осуществлялось, документы, указанные в </w:t>
            </w:r>
            <w:hyperlink w:anchor="P116" w:history="1">
              <w:r>
                <w:rPr>
                  <w:color w:val="0000FF"/>
                </w:rPr>
                <w:t>подпункте "л"</w:t>
              </w:r>
            </w:hyperlink>
            <w:r>
              <w:t>, к заявлению об установлении тарифов на подключение не прилагаются.</w:t>
            </w:r>
          </w:p>
          <w:p w:rsidR="00D85F2B" w:rsidRDefault="00D85F2B">
            <w:pPr>
              <w:pStyle w:val="ConsPlusNormal"/>
              <w:ind w:firstLine="283"/>
              <w:jc w:val="both"/>
            </w:pPr>
            <w:proofErr w:type="gramStart"/>
            <w:r>
              <w:t xml:space="preserve">При установлении тарифов на подключение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110" w:history="1">
              <w:r>
                <w:rPr>
                  <w:color w:val="0000FF"/>
                </w:rPr>
                <w:t>подпунктами "а"</w:t>
              </w:r>
            </w:hyperlink>
            <w:r>
              <w:t xml:space="preserve">, </w:t>
            </w:r>
            <w:hyperlink w:anchor="P113" w:history="1">
              <w:r>
                <w:rPr>
                  <w:color w:val="0000FF"/>
                </w:rPr>
                <w:t>"г"</w:t>
              </w:r>
            </w:hyperlink>
            <w:r>
              <w:t xml:space="preserve">, </w:t>
            </w:r>
            <w:hyperlink w:anchor="P116" w:history="1">
              <w:r>
                <w:rPr>
                  <w:color w:val="0000FF"/>
                </w:rPr>
                <w:t>"л"</w:t>
              </w:r>
            </w:hyperlink>
            <w:r>
              <w:t xml:space="preserve"> в отношении реорганизованной организации (реорганизованных организаций).</w:t>
            </w:r>
            <w:proofErr w:type="gramEnd"/>
          </w:p>
          <w:p w:rsidR="00D85F2B" w:rsidRDefault="00D85F2B">
            <w:pPr>
              <w:pStyle w:val="ConsPlusNormal"/>
              <w:ind w:firstLine="283"/>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tc>
        <w:tc>
          <w:tcPr>
            <w:tcW w:w="3134" w:type="dxa"/>
            <w:tcBorders>
              <w:top w:val="nil"/>
              <w:bottom w:val="nil"/>
            </w:tcBorders>
          </w:tcPr>
          <w:p w:rsidR="00D85F2B" w:rsidRDefault="00D85F2B">
            <w:pPr>
              <w:pStyle w:val="ConsPlusNormal"/>
            </w:pPr>
            <w:hyperlink r:id="rId21" w:history="1">
              <w:r>
                <w:rPr>
                  <w:color w:val="0000FF"/>
                </w:rPr>
                <w:t>пункты 16</w:t>
              </w:r>
            </w:hyperlink>
            <w:r>
              <w:t xml:space="preserve">, </w:t>
            </w:r>
            <w:hyperlink r:id="rId22" w:history="1">
              <w:r>
                <w:rPr>
                  <w:color w:val="0000FF"/>
                </w:rPr>
                <w:t>17</w:t>
              </w:r>
            </w:hyperlink>
            <w:r>
              <w:t xml:space="preserve">, </w:t>
            </w:r>
            <w:hyperlink r:id="rId23" w:history="1">
              <w:r>
                <w:rPr>
                  <w:color w:val="0000FF"/>
                </w:rPr>
                <w:t>17(1)</w:t>
              </w:r>
            </w:hyperlink>
            <w:r>
              <w:t xml:space="preserve">, </w:t>
            </w:r>
            <w:hyperlink r:id="rId24" w:history="1">
              <w:r>
                <w:rPr>
                  <w:color w:val="0000FF"/>
                </w:rPr>
                <w:t>17(2)</w:t>
              </w:r>
            </w:hyperlink>
            <w:r>
              <w:t xml:space="preserve"> Правил</w:t>
            </w:r>
          </w:p>
        </w:tc>
      </w:tr>
      <w:tr w:rsidR="00D85F2B">
        <w:tblPrEx>
          <w:tblBorders>
            <w:insideH w:val="nil"/>
          </w:tblBorders>
        </w:tblPrEx>
        <w:tc>
          <w:tcPr>
            <w:tcW w:w="3515" w:type="dxa"/>
            <w:vMerge w:val="restart"/>
            <w:tcBorders>
              <w:top w:val="nil"/>
            </w:tcBorders>
          </w:tcPr>
          <w:p w:rsidR="00D85F2B" w:rsidRDefault="00D85F2B">
            <w:pPr>
              <w:pStyle w:val="ConsPlusNormal"/>
            </w:pPr>
          </w:p>
        </w:tc>
        <w:tc>
          <w:tcPr>
            <w:tcW w:w="5216" w:type="dxa"/>
            <w:tcBorders>
              <w:top w:val="nil"/>
              <w:bottom w:val="nil"/>
            </w:tcBorders>
          </w:tcPr>
          <w:p w:rsidR="00D85F2B" w:rsidRDefault="00D85F2B">
            <w:pPr>
              <w:pStyle w:val="ConsPlusNormal"/>
              <w:ind w:firstLine="283"/>
              <w:jc w:val="both"/>
            </w:pPr>
            <w:r>
              <w:t>Для открытия дела об установлении тарифов перечень указанных документов и материалов является исчерпывающим.</w:t>
            </w:r>
          </w:p>
          <w:p w:rsidR="00D85F2B" w:rsidRDefault="00D85F2B">
            <w:pPr>
              <w:pStyle w:val="ConsPlusNormal"/>
              <w:ind w:firstLine="283"/>
              <w:jc w:val="both"/>
            </w:pPr>
            <w:r>
              <w:t xml:space="preserve">По инициативе регулируемой организации помимо указанных документов и материалов могут быть представлены иные документы и материалы, </w:t>
            </w:r>
            <w:r>
              <w:lastRenderedPageBreak/>
              <w:t>которые, по ее мнению, имеют существенное значение для установления тарифов, в том числе экспертное заключение независимых экспертов.</w:t>
            </w:r>
          </w:p>
        </w:tc>
        <w:tc>
          <w:tcPr>
            <w:tcW w:w="3134" w:type="dxa"/>
            <w:tcBorders>
              <w:top w:val="nil"/>
              <w:bottom w:val="nil"/>
            </w:tcBorders>
          </w:tcPr>
          <w:p w:rsidR="00D85F2B" w:rsidRDefault="00D85F2B">
            <w:pPr>
              <w:pStyle w:val="ConsPlusNormal"/>
            </w:pPr>
            <w:hyperlink r:id="rId25" w:history="1">
              <w:r>
                <w:rPr>
                  <w:color w:val="0000FF"/>
                </w:rPr>
                <w:t>пункт 18</w:t>
              </w:r>
            </w:hyperlink>
            <w:r>
              <w:t xml:space="preserve"> Правил</w:t>
            </w:r>
          </w:p>
        </w:tc>
      </w:tr>
      <w:tr w:rsidR="00D85F2B">
        <w:tblPrEx>
          <w:tblBorders>
            <w:insideH w:val="nil"/>
          </w:tblBorders>
        </w:tblPrEx>
        <w:tc>
          <w:tcPr>
            <w:tcW w:w="3515" w:type="dxa"/>
            <w:vMerge/>
            <w:tcBorders>
              <w:top w:val="nil"/>
            </w:tcBorders>
          </w:tcPr>
          <w:p w:rsidR="00D85F2B" w:rsidRDefault="00D85F2B"/>
        </w:tc>
        <w:tc>
          <w:tcPr>
            <w:tcW w:w="5216" w:type="dxa"/>
            <w:tcBorders>
              <w:top w:val="nil"/>
              <w:bottom w:val="nil"/>
            </w:tcBorders>
          </w:tcPr>
          <w:p w:rsidR="00D85F2B" w:rsidRDefault="00D85F2B">
            <w:pPr>
              <w:pStyle w:val="ConsPlusNormal"/>
              <w:ind w:firstLine="283"/>
              <w:jc w:val="both"/>
            </w:pPr>
            <w:r>
              <w:t>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 на подключение.</w:t>
            </w:r>
          </w:p>
        </w:tc>
        <w:tc>
          <w:tcPr>
            <w:tcW w:w="3134" w:type="dxa"/>
            <w:tcBorders>
              <w:top w:val="nil"/>
              <w:bottom w:val="nil"/>
            </w:tcBorders>
          </w:tcPr>
          <w:p w:rsidR="00D85F2B" w:rsidRDefault="00D85F2B">
            <w:pPr>
              <w:pStyle w:val="ConsPlusNormal"/>
            </w:pPr>
            <w:hyperlink r:id="rId26" w:history="1">
              <w:r>
                <w:rPr>
                  <w:color w:val="0000FF"/>
                </w:rPr>
                <w:t>пункт 14</w:t>
              </w:r>
            </w:hyperlink>
            <w:r>
              <w:t xml:space="preserve"> Правил</w:t>
            </w:r>
          </w:p>
        </w:tc>
      </w:tr>
      <w:tr w:rsidR="00D85F2B">
        <w:tc>
          <w:tcPr>
            <w:tcW w:w="3515" w:type="dxa"/>
            <w:vMerge/>
            <w:tcBorders>
              <w:top w:val="nil"/>
            </w:tcBorders>
          </w:tcPr>
          <w:p w:rsidR="00D85F2B" w:rsidRDefault="00D85F2B"/>
        </w:tc>
        <w:tc>
          <w:tcPr>
            <w:tcW w:w="5216" w:type="dxa"/>
            <w:tcBorders>
              <w:top w:val="nil"/>
            </w:tcBorders>
          </w:tcPr>
          <w:p w:rsidR="00D85F2B" w:rsidRDefault="00D85F2B">
            <w:pPr>
              <w:pStyle w:val="ConsPlusNormal"/>
              <w:ind w:firstLine="283"/>
              <w:jc w:val="both"/>
            </w:pPr>
            <w:r>
              <w:t>В случае установления тарифов на подключение на текущий год для организации, в отношении которой государственное регулирование тарифов на подключение ранее не осуществлялось, предложение об установлении тарифов на подключение представляется такой организацией не позднее 1 ноября текущего года.</w:t>
            </w:r>
          </w:p>
          <w:p w:rsidR="00D85F2B" w:rsidRDefault="00D85F2B">
            <w:pPr>
              <w:pStyle w:val="ConsPlusNormal"/>
              <w:ind w:firstLine="283"/>
              <w:jc w:val="both"/>
            </w:pPr>
            <w:r>
              <w:t>Заявление и прилагаемые документы представляются в одном экземпляре.</w:t>
            </w:r>
          </w:p>
          <w:p w:rsidR="00D85F2B" w:rsidRDefault="00D85F2B">
            <w:pPr>
              <w:pStyle w:val="ConsPlusNormal"/>
              <w:ind w:firstLine="283"/>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D85F2B" w:rsidRDefault="00D85F2B">
            <w:pPr>
              <w:pStyle w:val="ConsPlusNormal"/>
              <w:ind w:firstLine="283"/>
              <w:jc w:val="both"/>
            </w:pPr>
            <w:r>
              <w:t>лично руководителем (лицом, действующим от имени заявителя, на основании доверенности);</w:t>
            </w:r>
          </w:p>
          <w:p w:rsidR="00D85F2B" w:rsidRDefault="00D85F2B">
            <w:pPr>
              <w:pStyle w:val="ConsPlusNormal"/>
              <w:ind w:firstLine="283"/>
              <w:jc w:val="both"/>
            </w:pPr>
            <w:r>
              <w:t>заказным почтовым отправлением с описью вложения и уведомлением о вручении.</w:t>
            </w:r>
          </w:p>
          <w:p w:rsidR="00D85F2B" w:rsidRDefault="00D85F2B">
            <w:pPr>
              <w:pStyle w:val="ConsPlusNormal"/>
              <w:ind w:firstLine="283"/>
              <w:jc w:val="both"/>
            </w:pPr>
            <w:r>
              <w:t>Все документы, представляемые регулируемой организацией на бумажных носителях, насчитывающие более одного листа, пронумеровываются, прошиваются, скрепляются печатью (при наличии) заявителя на последнем листе и заверяются подписью руководителя или его уполномоченного представителя.</w:t>
            </w:r>
          </w:p>
          <w:p w:rsidR="00D85F2B" w:rsidRDefault="00D85F2B">
            <w:pPr>
              <w:pStyle w:val="ConsPlusNormal"/>
              <w:ind w:firstLine="283"/>
              <w:jc w:val="both"/>
            </w:pPr>
            <w:r>
              <w:t xml:space="preserve">Заявление и документы также могут быть </w:t>
            </w:r>
            <w:r>
              <w:lastRenderedPageBreak/>
              <w:t>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p>
          <w:p w:rsidR="00D85F2B" w:rsidRDefault="00D85F2B">
            <w:pPr>
              <w:pStyle w:val="ConsPlusNormal"/>
              <w:ind w:firstLine="283"/>
              <w:jc w:val="both"/>
            </w:pPr>
            <w:r>
              <w:t>Электронная форма бланка заявления и формы предоставления документов размещены на официальном сайте Госкомитета</w:t>
            </w:r>
          </w:p>
        </w:tc>
        <w:tc>
          <w:tcPr>
            <w:tcW w:w="3134" w:type="dxa"/>
            <w:tcBorders>
              <w:top w:val="nil"/>
            </w:tcBorders>
          </w:tcPr>
          <w:p w:rsidR="00D85F2B" w:rsidRDefault="00D85F2B">
            <w:pPr>
              <w:pStyle w:val="ConsPlusNormal"/>
            </w:pPr>
            <w:hyperlink r:id="rId27" w:history="1">
              <w:r>
                <w:rPr>
                  <w:color w:val="0000FF"/>
                </w:rPr>
                <w:t>пункт 22</w:t>
              </w:r>
            </w:hyperlink>
            <w:r>
              <w:t xml:space="preserve"> Правил</w:t>
            </w:r>
          </w:p>
        </w:tc>
      </w:tr>
      <w:tr w:rsidR="00D85F2B">
        <w:tc>
          <w:tcPr>
            <w:tcW w:w="3515" w:type="dxa"/>
          </w:tcPr>
          <w:p w:rsidR="00D85F2B" w:rsidRDefault="00D85F2B">
            <w:pPr>
              <w:pStyle w:val="ConsPlusNormal"/>
              <w:jc w:val="both"/>
            </w:pPr>
            <w:r>
              <w:lastRenderedPageBreak/>
              <w:t xml:space="preserve">2.6. </w:t>
            </w:r>
            <w:proofErr w:type="gramStart"/>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t xml:space="preserve"> государственный орган, орган местного самоуправления либо организация, в распоряжении которых находятся данные документы</w:t>
            </w:r>
          </w:p>
        </w:tc>
        <w:tc>
          <w:tcPr>
            <w:tcW w:w="5216" w:type="dxa"/>
          </w:tcPr>
          <w:p w:rsidR="00D85F2B" w:rsidRDefault="00D85F2B">
            <w:pPr>
              <w:pStyle w:val="ConsPlusNormal"/>
              <w:ind w:firstLine="283"/>
              <w:jc w:val="both"/>
            </w:pPr>
            <w:r>
              <w:t>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не предусмотрены</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bookmarkStart w:id="9" w:name="P139"/>
            <w:bookmarkEnd w:id="9"/>
            <w:r>
              <w:t xml:space="preserve">2.7. Исчерпывающий перечень </w:t>
            </w:r>
            <w:r>
              <w:lastRenderedPageBreak/>
              <w:t>оснований для отказа в приеме документов, необходимых для предоставления государственной услуги</w:t>
            </w:r>
          </w:p>
        </w:tc>
        <w:tc>
          <w:tcPr>
            <w:tcW w:w="5216" w:type="dxa"/>
          </w:tcPr>
          <w:p w:rsidR="00D85F2B" w:rsidRDefault="00D85F2B">
            <w:pPr>
              <w:pStyle w:val="ConsPlusNormal"/>
              <w:ind w:firstLine="283"/>
              <w:jc w:val="both"/>
            </w:pPr>
            <w:r>
              <w:lastRenderedPageBreak/>
              <w:t xml:space="preserve">Основания для отказа в приеме документов, </w:t>
            </w:r>
            <w:r>
              <w:lastRenderedPageBreak/>
              <w:t>необходимых для предоставления государственной услуги, отсутствуют</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lastRenderedPageBreak/>
              <w:t>2.8. Исчерпывающий перечень оснований для приостановления или отказа в предоставлении государственной услуги</w:t>
            </w:r>
          </w:p>
        </w:tc>
        <w:tc>
          <w:tcPr>
            <w:tcW w:w="5216" w:type="dxa"/>
          </w:tcPr>
          <w:p w:rsidR="00D85F2B" w:rsidRDefault="00D85F2B">
            <w:pPr>
              <w:pStyle w:val="ConsPlusNormal"/>
              <w:ind w:firstLine="283"/>
              <w:jc w:val="both"/>
            </w:pPr>
            <w:r>
              <w:t>Основания для приостановления предоставления государственной услуги отсутствуют.</w:t>
            </w:r>
          </w:p>
          <w:p w:rsidR="00D85F2B" w:rsidRDefault="00D85F2B">
            <w:pPr>
              <w:pStyle w:val="ConsPlusNormal"/>
              <w:ind w:firstLine="283"/>
              <w:jc w:val="both"/>
            </w:pPr>
            <w:r>
              <w:t>Основания для отказа в предоставлении государственной услуги отсутствуют</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bookmarkStart w:id="10" w:name="P146"/>
            <w:bookmarkEnd w:id="10"/>
            <w:r>
              <w:t>2.9. Порядок, размер и основания взимания государственной пошлины или иной платы, взимаемой за предоставление государственной услуги</w:t>
            </w:r>
          </w:p>
        </w:tc>
        <w:tc>
          <w:tcPr>
            <w:tcW w:w="5216" w:type="dxa"/>
          </w:tcPr>
          <w:p w:rsidR="00D85F2B" w:rsidRDefault="00D85F2B">
            <w:pPr>
              <w:pStyle w:val="ConsPlusNormal"/>
              <w:ind w:firstLine="283"/>
              <w:jc w:val="both"/>
            </w:pPr>
            <w:r>
              <w:t>Государственная услуга предоставляется на безвозмездной основе</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216" w:type="dxa"/>
          </w:tcPr>
          <w:p w:rsidR="00D85F2B" w:rsidRDefault="00D85F2B">
            <w:pPr>
              <w:pStyle w:val="ConsPlusNormal"/>
              <w:ind w:firstLine="283"/>
              <w:jc w:val="both"/>
            </w:pPr>
            <w:r>
              <w:t>Предоставление необходимых и обязательных услуг не требуется</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bookmarkStart w:id="11" w:name="P152"/>
            <w:bookmarkEnd w:id="11"/>
            <w: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r>
              <w:lastRenderedPageBreak/>
              <w:t>размера такой платы</w:t>
            </w:r>
          </w:p>
        </w:tc>
        <w:tc>
          <w:tcPr>
            <w:tcW w:w="5216" w:type="dxa"/>
          </w:tcPr>
          <w:p w:rsidR="00D85F2B" w:rsidRDefault="00D85F2B">
            <w:pPr>
              <w:pStyle w:val="ConsPlusNormal"/>
              <w:ind w:firstLine="283"/>
              <w:jc w:val="both"/>
            </w:pPr>
            <w:r>
              <w:lastRenderedPageBreak/>
              <w:t>Предоставление необходимых и обязательных услуг не требуется</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lastRenderedPageBreak/>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216" w:type="dxa"/>
          </w:tcPr>
          <w:p w:rsidR="00D85F2B" w:rsidRDefault="00D85F2B">
            <w:pPr>
              <w:pStyle w:val="ConsPlusNormal"/>
              <w:ind w:firstLine="283"/>
              <w:jc w:val="both"/>
            </w:pPr>
            <w: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D85F2B" w:rsidRDefault="00D85F2B">
            <w:pPr>
              <w:pStyle w:val="ConsPlusNormal"/>
              <w:ind w:firstLine="283"/>
              <w:jc w:val="both"/>
            </w:pPr>
            <w:r>
              <w:t>Очередность для отдельных категорий заявителей не установлена</w:t>
            </w:r>
          </w:p>
        </w:tc>
        <w:tc>
          <w:tcPr>
            <w:tcW w:w="3134" w:type="dxa"/>
          </w:tcPr>
          <w:p w:rsidR="00D85F2B" w:rsidRDefault="00D85F2B">
            <w:pPr>
              <w:pStyle w:val="ConsPlusNormal"/>
            </w:pPr>
            <w:hyperlink r:id="rId28" w:history="1">
              <w:r>
                <w:rPr>
                  <w:color w:val="0000FF"/>
                </w:rPr>
                <w:t>пункт 1</w:t>
              </w:r>
            </w:hyperlink>
            <w:r>
              <w:t xml:space="preserve"> Указа Президента Российской Федерации от 7 мая 2012 года N 601 "Об основных направлениях совершенствования системы государственного управления"</w:t>
            </w:r>
          </w:p>
        </w:tc>
      </w:tr>
      <w:tr w:rsidR="00D85F2B">
        <w:tc>
          <w:tcPr>
            <w:tcW w:w="3515" w:type="dxa"/>
          </w:tcPr>
          <w:p w:rsidR="00D85F2B" w:rsidRDefault="00D85F2B">
            <w:pPr>
              <w:pStyle w:val="ConsPlusNormal"/>
              <w:jc w:val="both"/>
            </w:pPr>
            <w: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216" w:type="dxa"/>
          </w:tcPr>
          <w:p w:rsidR="00D85F2B" w:rsidRDefault="00D85F2B">
            <w:pPr>
              <w:pStyle w:val="ConsPlusNormal"/>
              <w:ind w:firstLine="283"/>
              <w:jc w:val="both"/>
            </w:pPr>
            <w:r>
              <w:t>В день поступления заявления.</w:t>
            </w:r>
          </w:p>
          <w:p w:rsidR="00D85F2B" w:rsidRDefault="00D85F2B">
            <w:pPr>
              <w:pStyle w:val="ConsPlusNormal"/>
              <w:ind w:firstLine="283"/>
              <w:jc w:val="both"/>
            </w:pPr>
            <w: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t xml:space="preserve">2.14. </w:t>
            </w:r>
            <w:proofErr w:type="gramStart"/>
            <w: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r>
              <w:lastRenderedPageBreak/>
              <w:t>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t xml:space="preserve"> федеральным законодательством и законодательством Республики Татарстан о социальной защите инвалидов</w:t>
            </w:r>
          </w:p>
        </w:tc>
        <w:tc>
          <w:tcPr>
            <w:tcW w:w="5216" w:type="dxa"/>
          </w:tcPr>
          <w:p w:rsidR="00D85F2B" w:rsidRDefault="00D85F2B">
            <w:pPr>
              <w:pStyle w:val="ConsPlusNormal"/>
              <w:ind w:firstLine="283"/>
              <w:jc w:val="both"/>
            </w:pPr>
            <w:r>
              <w:lastRenderedPageBreak/>
              <w:t>Предоставление государственной услуги осуществляется в помещениях, оборудованных:</w:t>
            </w:r>
          </w:p>
          <w:p w:rsidR="00D85F2B" w:rsidRDefault="00D85F2B">
            <w:pPr>
              <w:pStyle w:val="ConsPlusNormal"/>
              <w:ind w:firstLine="283"/>
              <w:jc w:val="both"/>
            </w:pPr>
            <w:r>
              <w:t>системой кондиционирования воздуха;</w:t>
            </w:r>
          </w:p>
          <w:p w:rsidR="00D85F2B" w:rsidRDefault="00D85F2B">
            <w:pPr>
              <w:pStyle w:val="ConsPlusNormal"/>
              <w:ind w:firstLine="283"/>
              <w:jc w:val="both"/>
            </w:pPr>
            <w:r>
              <w:t>противопожарной системой и системой пожаротушения;</w:t>
            </w:r>
          </w:p>
          <w:p w:rsidR="00D85F2B" w:rsidRDefault="00D85F2B">
            <w:pPr>
              <w:pStyle w:val="ConsPlusNormal"/>
              <w:ind w:firstLine="283"/>
              <w:jc w:val="both"/>
            </w:pPr>
            <w:r>
              <w:t>мебелью для оформления документов;</w:t>
            </w:r>
          </w:p>
          <w:p w:rsidR="00D85F2B" w:rsidRDefault="00D85F2B">
            <w:pPr>
              <w:pStyle w:val="ConsPlusNormal"/>
              <w:ind w:firstLine="283"/>
              <w:jc w:val="both"/>
            </w:pPr>
            <w:r>
              <w:t>информационным стендом.</w:t>
            </w:r>
          </w:p>
          <w:p w:rsidR="00D85F2B" w:rsidRDefault="00D85F2B">
            <w:pPr>
              <w:pStyle w:val="ConsPlusNormal"/>
              <w:ind w:firstLine="283"/>
              <w:jc w:val="both"/>
            </w:pPr>
            <w:r>
              <w:t>Обеспечивается беспрепятственный доступ инвалидов к месту предоставления государственной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D85F2B" w:rsidRDefault="00D85F2B">
            <w:pPr>
              <w:pStyle w:val="ConsPlusNormal"/>
              <w:ind w:firstLine="283"/>
              <w:jc w:val="both"/>
            </w:pPr>
            <w:r>
              <w:lastRenderedPageBreak/>
              <w:t>Предоставление государственной услуги инвалидам и лицам с ограниченными возможностями передвижения может осуществляться по месту жительства или в дистанционном режиме посредством видеосвязи, через интернет.</w:t>
            </w:r>
          </w:p>
          <w:p w:rsidR="00D85F2B" w:rsidRDefault="00D85F2B">
            <w:pPr>
              <w:pStyle w:val="ConsPlusNormal"/>
              <w:ind w:firstLine="283"/>
              <w:jc w:val="both"/>
            </w:pPr>
            <w:r>
              <w:t>Визуальная, текстовая и мультимедийная информация о порядке предоставления государственной услуги размещается на стендах у основного входа в Госкомитет и у входа через отдел обращения граждан, в удобных для заявителей местах, в том числе с учетом ограниченных возможностей инвалидов</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lastRenderedPageBreak/>
              <w:t xml:space="preserve">2.15. </w:t>
            </w:r>
            <w:proofErr w:type="gramStart"/>
            <w: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t xml:space="preserve"> </w:t>
            </w:r>
            <w:proofErr w:type="gramStart"/>
            <w:r>
              <w:t xml:space="preserve">подразделении </w:t>
            </w:r>
            <w:r>
              <w:lastRenderedPageBreak/>
              <w:t xml:space="preserve">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9" w:history="1">
              <w:r>
                <w:rPr>
                  <w:color w:val="0000FF"/>
                </w:rPr>
                <w:t>статьей 15.1</w:t>
              </w:r>
            </w:hyperlink>
            <w:r>
              <w:t xml:space="preserve"> Федерального закона N 210-ФЗ</w:t>
            </w:r>
            <w:proofErr w:type="gramEnd"/>
          </w:p>
        </w:tc>
        <w:tc>
          <w:tcPr>
            <w:tcW w:w="5216" w:type="dxa"/>
          </w:tcPr>
          <w:p w:rsidR="00D85F2B" w:rsidRDefault="00D85F2B">
            <w:pPr>
              <w:pStyle w:val="ConsPlusNormal"/>
              <w:ind w:firstLine="283"/>
              <w:jc w:val="both"/>
            </w:pPr>
            <w:r>
              <w:lastRenderedPageBreak/>
              <w:t>Показателями качества предоставления государственной услуги являются:</w:t>
            </w:r>
          </w:p>
          <w:p w:rsidR="00D85F2B" w:rsidRDefault="00D85F2B">
            <w:pPr>
              <w:pStyle w:val="ConsPlusNormal"/>
              <w:ind w:firstLine="283"/>
              <w:jc w:val="both"/>
            </w:pPr>
            <w:r>
              <w:t>1) соблюдение сроков приема и рассмотрения документов;</w:t>
            </w:r>
          </w:p>
          <w:p w:rsidR="00D85F2B" w:rsidRDefault="00D85F2B">
            <w:pPr>
              <w:pStyle w:val="ConsPlusNormal"/>
              <w:ind w:firstLine="283"/>
              <w:jc w:val="both"/>
            </w:pPr>
            <w:r>
              <w:t>2) соблюдение срока получения результата государственной услуги;</w:t>
            </w:r>
          </w:p>
          <w:p w:rsidR="00D85F2B" w:rsidRDefault="00D85F2B">
            <w:pPr>
              <w:pStyle w:val="ConsPlusNormal"/>
              <w:ind w:firstLine="283"/>
              <w:jc w:val="both"/>
            </w:pPr>
            <w:r>
              <w:t>3) отсутствие прецедентов (обоснованных жалоб) на действия государственных гражданских служащих, предоставляющих государственную услугу;</w:t>
            </w:r>
          </w:p>
          <w:p w:rsidR="00D85F2B" w:rsidRDefault="00D85F2B">
            <w:pPr>
              <w:pStyle w:val="ConsPlusNormal"/>
              <w:ind w:firstLine="283"/>
              <w:jc w:val="both"/>
            </w:pPr>
            <w:r>
              <w:t>4) количество взаимодействий заявителя со специалистами Госкомитета при личном обращении не более двух (без учета консультаций).</w:t>
            </w:r>
          </w:p>
          <w:p w:rsidR="00D85F2B" w:rsidRDefault="00D85F2B">
            <w:pPr>
              <w:pStyle w:val="ConsPlusNormal"/>
              <w:ind w:firstLine="283"/>
              <w:jc w:val="both"/>
            </w:pPr>
            <w:r>
              <w:t>Показателями доступности государственной услуги являются:</w:t>
            </w:r>
          </w:p>
          <w:p w:rsidR="00D85F2B" w:rsidRDefault="00D85F2B">
            <w:pPr>
              <w:pStyle w:val="ConsPlusNormal"/>
              <w:ind w:firstLine="283"/>
              <w:jc w:val="both"/>
            </w:pPr>
            <w:r>
              <w:t>расположенность помещения Госкомитета в зоне доступности к общественному транспорту;</w:t>
            </w:r>
          </w:p>
          <w:p w:rsidR="00D85F2B" w:rsidRDefault="00D85F2B">
            <w:pPr>
              <w:pStyle w:val="ConsPlusNormal"/>
              <w:ind w:firstLine="283"/>
              <w:jc w:val="both"/>
            </w:pPr>
            <w:r>
              <w:t>наличие необходимого количества специалистов, а также помещений, в которых осуществляется прием документов от заявителей;</w:t>
            </w:r>
          </w:p>
          <w:p w:rsidR="00D85F2B" w:rsidRDefault="00D85F2B">
            <w:pPr>
              <w:pStyle w:val="ConsPlusNormal"/>
              <w:ind w:firstLine="283"/>
              <w:jc w:val="both"/>
            </w:pPr>
            <w:r>
              <w:t xml:space="preserve">наличие исчерпывающей информации о способах, </w:t>
            </w:r>
            <w:r>
              <w:lastRenderedPageBreak/>
              <w:t>порядке и сроках предоставления государственной услуги на информационных стендах, информационных ресурсах Госкомитета в сети Интернет, на Едином портале государственных и муниципальных услуг;</w:t>
            </w:r>
          </w:p>
          <w:p w:rsidR="00D85F2B" w:rsidRDefault="00D85F2B">
            <w:pPr>
              <w:pStyle w:val="ConsPlusNormal"/>
              <w:ind w:firstLine="283"/>
              <w:jc w:val="both"/>
            </w:pPr>
            <w:r>
              <w:t>возможность подачи заявления в электронном виде с помощью информационных ресурсов Госкомитета в сети Интернет;</w:t>
            </w:r>
          </w:p>
          <w:p w:rsidR="00D85F2B" w:rsidRDefault="00D85F2B">
            <w:pPr>
              <w:pStyle w:val="ConsPlusNormal"/>
              <w:ind w:firstLine="283"/>
              <w:jc w:val="both"/>
            </w:pPr>
            <w:r>
              <w:t>доступность для инвалидов помещений, в которых предоставляется государственная услуга;</w:t>
            </w:r>
          </w:p>
          <w:p w:rsidR="00D85F2B" w:rsidRDefault="00D85F2B">
            <w:pPr>
              <w:pStyle w:val="ConsPlusNormal"/>
              <w:ind w:firstLine="283"/>
              <w:jc w:val="both"/>
            </w:pPr>
            <w: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D85F2B" w:rsidRDefault="00D85F2B">
            <w:pPr>
              <w:pStyle w:val="ConsPlusNormal"/>
              <w:ind w:firstLine="283"/>
              <w:jc w:val="both"/>
            </w:pPr>
            <w:r>
              <w:t>возможность подачи заявления и получения результата государственной услуги через личный кабинет на Портале государственных и муниципальных услуг Республики Татарстан (после реализации такой возможности).</w:t>
            </w:r>
          </w:p>
          <w:p w:rsidR="00D85F2B" w:rsidRDefault="00D85F2B">
            <w:pPr>
              <w:pStyle w:val="ConsPlusNormal"/>
              <w:ind w:firstLine="283"/>
              <w:jc w:val="both"/>
            </w:pPr>
            <w:r>
              <w:t>Предоставление государственной услуги, включая подачу заявления на предоставление государственной услуги, в многофункциональном центре (далее - МФЦ), в удаленном рабочем месте МФЦ не осуществляется.</w:t>
            </w:r>
          </w:p>
          <w:p w:rsidR="00D85F2B" w:rsidRDefault="00D85F2B">
            <w:pPr>
              <w:pStyle w:val="ConsPlusNormal"/>
              <w:ind w:firstLine="283"/>
              <w:jc w:val="both"/>
            </w:pPr>
            <w:r>
              <w:t>Возможности получения информации о ходе предоставления государственной услуги с использованием информационно-коммуникационных технологий не имеется.</w:t>
            </w:r>
          </w:p>
          <w:p w:rsidR="00D85F2B" w:rsidRDefault="00D85F2B">
            <w:pPr>
              <w:pStyle w:val="ConsPlusNormal"/>
              <w:ind w:firstLine="283"/>
              <w:jc w:val="both"/>
            </w:pPr>
            <w:r>
              <w:t>Государственная услуга по экстерриториальному принципу и по комплексному запросу не предоставляется</w:t>
            </w:r>
          </w:p>
        </w:tc>
        <w:tc>
          <w:tcPr>
            <w:tcW w:w="3134" w:type="dxa"/>
          </w:tcPr>
          <w:p w:rsidR="00D85F2B" w:rsidRDefault="00D85F2B">
            <w:pPr>
              <w:pStyle w:val="ConsPlusNormal"/>
            </w:pPr>
          </w:p>
        </w:tc>
      </w:tr>
      <w:tr w:rsidR="00D85F2B">
        <w:tc>
          <w:tcPr>
            <w:tcW w:w="3515" w:type="dxa"/>
          </w:tcPr>
          <w:p w:rsidR="00D85F2B" w:rsidRDefault="00D85F2B">
            <w:pPr>
              <w:pStyle w:val="ConsPlusNormal"/>
              <w:jc w:val="both"/>
            </w:pPr>
            <w:r>
              <w:lastRenderedPageBreak/>
              <w:t xml:space="preserve">2.16. Иные требования, в том числе учитывающие особенности </w:t>
            </w:r>
            <w:r>
              <w:lastRenderedPageBreak/>
              <w:t>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5216" w:type="dxa"/>
          </w:tcPr>
          <w:p w:rsidR="00D85F2B" w:rsidRDefault="00D85F2B">
            <w:pPr>
              <w:pStyle w:val="ConsPlusNormal"/>
              <w:ind w:firstLine="283"/>
              <w:jc w:val="both"/>
            </w:pPr>
            <w:r>
              <w:lastRenderedPageBreak/>
              <w:t xml:space="preserve">Имеется возможность подачи заявления, подписанного усиленной квалифицированной </w:t>
            </w:r>
            <w:r>
              <w:lastRenderedPageBreak/>
              <w:t>электронной подписью, в электронной форме через Интернет-приемную официального портала Правительства Республики Татарстан (далее - Интернет-приемная).</w:t>
            </w:r>
          </w:p>
          <w:p w:rsidR="00D85F2B" w:rsidRDefault="00D85F2B">
            <w:pPr>
              <w:pStyle w:val="ConsPlusNormal"/>
              <w:ind w:firstLine="283"/>
              <w:jc w:val="both"/>
            </w:pPr>
            <w:r>
              <w:t>После реализации возможности подачи заявления в форме электронного документа через Портал государственных и муниципальных услуг Республики Татарстан (http://uslugi.tatarstan.ru) результат государственной услуги предоставляется в электронном виде</w:t>
            </w:r>
          </w:p>
        </w:tc>
        <w:tc>
          <w:tcPr>
            <w:tcW w:w="3134" w:type="dxa"/>
          </w:tcPr>
          <w:p w:rsidR="00D85F2B" w:rsidRDefault="00D85F2B">
            <w:pPr>
              <w:pStyle w:val="ConsPlusNormal"/>
            </w:pPr>
          </w:p>
        </w:tc>
      </w:tr>
    </w:tbl>
    <w:p w:rsidR="00D85F2B" w:rsidRDefault="00D85F2B">
      <w:pPr>
        <w:sectPr w:rsidR="00D85F2B">
          <w:pgSz w:w="16838" w:h="11905" w:orient="landscape"/>
          <w:pgMar w:top="1701" w:right="1134" w:bottom="850" w:left="1134" w:header="0" w:footer="0" w:gutter="0"/>
          <w:cols w:space="720"/>
        </w:sectPr>
      </w:pPr>
    </w:p>
    <w:p w:rsidR="00D85F2B" w:rsidRDefault="00D85F2B">
      <w:pPr>
        <w:pStyle w:val="ConsPlusNormal"/>
        <w:jc w:val="both"/>
      </w:pPr>
    </w:p>
    <w:p w:rsidR="00D85F2B" w:rsidRDefault="00D85F2B">
      <w:pPr>
        <w:pStyle w:val="ConsPlusTitle"/>
        <w:jc w:val="center"/>
        <w:outlineLvl w:val="1"/>
      </w:pPr>
      <w:r>
        <w:t>3. Состав, последовательность и сроки выполнения</w:t>
      </w:r>
    </w:p>
    <w:p w:rsidR="00D85F2B" w:rsidRDefault="00D85F2B">
      <w:pPr>
        <w:pStyle w:val="ConsPlusTitle"/>
        <w:jc w:val="center"/>
      </w:pPr>
      <w:r>
        <w:t>административных процедур (действий), требования к порядку</w:t>
      </w:r>
    </w:p>
    <w:p w:rsidR="00D85F2B" w:rsidRDefault="00D85F2B">
      <w:pPr>
        <w:pStyle w:val="ConsPlusTitle"/>
        <w:jc w:val="center"/>
      </w:pPr>
      <w:r>
        <w:t>их выполнения, в том числе особенности выполнения</w:t>
      </w:r>
    </w:p>
    <w:p w:rsidR="00D85F2B" w:rsidRDefault="00D85F2B">
      <w:pPr>
        <w:pStyle w:val="ConsPlusTitle"/>
        <w:jc w:val="center"/>
      </w:pPr>
      <w:r>
        <w:t>административных процедур (действий) в электронной форме</w:t>
      </w:r>
    </w:p>
    <w:p w:rsidR="00D85F2B" w:rsidRDefault="00D85F2B">
      <w:pPr>
        <w:pStyle w:val="ConsPlusNormal"/>
        <w:jc w:val="both"/>
      </w:pPr>
    </w:p>
    <w:p w:rsidR="00D85F2B" w:rsidRDefault="00D85F2B">
      <w:pPr>
        <w:pStyle w:val="ConsPlusNormal"/>
        <w:ind w:firstLine="540"/>
        <w:jc w:val="both"/>
      </w:pPr>
      <w:r>
        <w:t>3.1. Описание последовательности действий при предоставлении государственной услуги.</w:t>
      </w:r>
    </w:p>
    <w:p w:rsidR="00D85F2B" w:rsidRDefault="00D85F2B">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rsidR="00D85F2B" w:rsidRDefault="00D85F2B">
      <w:pPr>
        <w:pStyle w:val="ConsPlusNormal"/>
        <w:spacing w:before="220"/>
        <w:ind w:firstLine="540"/>
        <w:jc w:val="both"/>
      </w:pPr>
      <w:r>
        <w:t>1) консультирование заявителя, оказание помощи, в том числе в части составления заявления;</w:t>
      </w:r>
    </w:p>
    <w:p w:rsidR="00D85F2B" w:rsidRDefault="00D85F2B">
      <w:pPr>
        <w:pStyle w:val="ConsPlusNormal"/>
        <w:spacing w:before="220"/>
        <w:ind w:firstLine="540"/>
        <w:jc w:val="both"/>
      </w:pPr>
      <w:r>
        <w:t>2) прием и регистрация заявления с прилагаемыми документами;</w:t>
      </w:r>
    </w:p>
    <w:p w:rsidR="00D85F2B" w:rsidRDefault="00D85F2B">
      <w:pPr>
        <w:pStyle w:val="ConsPlusNormal"/>
        <w:spacing w:before="220"/>
        <w:ind w:firstLine="540"/>
        <w:jc w:val="both"/>
      </w:pPr>
      <w:r>
        <w:t>3) принятие решения об открытии дела об установлении тарифов на подключение или отказе в открытии дела;</w:t>
      </w:r>
    </w:p>
    <w:p w:rsidR="00D85F2B" w:rsidRDefault="00D85F2B">
      <w:pPr>
        <w:pStyle w:val="ConsPlusNormal"/>
        <w:spacing w:before="220"/>
        <w:ind w:firstLine="540"/>
        <w:jc w:val="both"/>
      </w:pPr>
      <w:r>
        <w:t>4) экспертиза предложения об установлении тарифов на подключение;</w:t>
      </w:r>
    </w:p>
    <w:p w:rsidR="00D85F2B" w:rsidRDefault="00D85F2B">
      <w:pPr>
        <w:pStyle w:val="ConsPlusNormal"/>
        <w:spacing w:before="220"/>
        <w:ind w:firstLine="540"/>
        <w:jc w:val="both"/>
      </w:pPr>
      <w:r>
        <w:t>5) принятие решения об установлении тарифов на подключение;</w:t>
      </w:r>
    </w:p>
    <w:p w:rsidR="00D85F2B" w:rsidRDefault="00D85F2B">
      <w:pPr>
        <w:pStyle w:val="ConsPlusNormal"/>
        <w:spacing w:before="220"/>
        <w:ind w:firstLine="540"/>
        <w:jc w:val="both"/>
      </w:pPr>
      <w:r>
        <w:t>6) направление заявителю результата государственной услуги;</w:t>
      </w:r>
    </w:p>
    <w:p w:rsidR="00D85F2B" w:rsidRDefault="00D85F2B">
      <w:pPr>
        <w:pStyle w:val="ConsPlusNormal"/>
        <w:spacing w:before="220"/>
        <w:ind w:firstLine="540"/>
        <w:jc w:val="both"/>
      </w:pPr>
      <w:r>
        <w:t>7) исправление технических ошибок.</w:t>
      </w:r>
    </w:p>
    <w:p w:rsidR="00D85F2B" w:rsidRDefault="00D85F2B">
      <w:pPr>
        <w:pStyle w:val="ConsPlusNormal"/>
        <w:spacing w:before="220"/>
        <w:ind w:firstLine="540"/>
        <w:jc w:val="both"/>
      </w:pPr>
      <w:r>
        <w:t>3.2. Консультирование заявителя, оказание помощи заявителю, в том числе в части составления заявления.</w:t>
      </w:r>
    </w:p>
    <w:p w:rsidR="00D85F2B" w:rsidRDefault="00D85F2B">
      <w:pPr>
        <w:pStyle w:val="ConsPlusNormal"/>
        <w:spacing w:before="220"/>
        <w:ind w:firstLine="540"/>
        <w:jc w:val="both"/>
      </w:pPr>
      <w:r>
        <w:t>Заявитель лично, по телефону, электронной почте и (или) через "Интернет-приемную официального портала Республики Татарстан" обращается в Госкомитет для получения консультаций о порядке получения государственной услуги.</w:t>
      </w:r>
    </w:p>
    <w:p w:rsidR="00D85F2B" w:rsidRDefault="00D85F2B">
      <w:pPr>
        <w:pStyle w:val="ConsPlusNormal"/>
        <w:spacing w:before="220"/>
        <w:ind w:firstLine="540"/>
        <w:jc w:val="both"/>
      </w:pPr>
      <w:r>
        <w:t>Специалист Отдела лично, по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D85F2B" w:rsidRDefault="00D85F2B">
      <w:pPr>
        <w:pStyle w:val="ConsPlusNormal"/>
        <w:spacing w:before="220"/>
        <w:ind w:firstLine="540"/>
        <w:jc w:val="both"/>
      </w:pPr>
      <w: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D85F2B" w:rsidRDefault="00D85F2B">
      <w:pPr>
        <w:pStyle w:val="ConsPlusNormal"/>
        <w:spacing w:before="220"/>
        <w:ind w:firstLine="540"/>
        <w:jc w:val="both"/>
      </w:pPr>
      <w:r>
        <w:t>По обращению заявителя, поступившему по электронной почте, ответ направляется в адрес заявителя по электронной почте в срок не позднее семи рабочих дней со дня поступления обращения.</w:t>
      </w:r>
    </w:p>
    <w:p w:rsidR="00D85F2B" w:rsidRDefault="00D85F2B">
      <w:pPr>
        <w:pStyle w:val="ConsPlusNormal"/>
        <w:spacing w:before="220"/>
        <w:ind w:firstLine="540"/>
        <w:jc w:val="both"/>
      </w:pPr>
      <w:r>
        <w:t>По письменному обращению заявителя ответ направляется в адрес заявителя через систему электронного документооборота (в случае наличия 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D85F2B" w:rsidRDefault="00D85F2B">
      <w:pPr>
        <w:pStyle w:val="ConsPlusNormal"/>
        <w:spacing w:before="220"/>
        <w:ind w:firstLine="540"/>
        <w:jc w:val="both"/>
      </w:pPr>
      <w:r>
        <w:t>Результат процедуры: консультация по составу, форме заявления и представляемой документации и другим вопросам, а также оказанная помощь заявителю.</w:t>
      </w:r>
    </w:p>
    <w:p w:rsidR="00D85F2B" w:rsidRDefault="00D85F2B">
      <w:pPr>
        <w:pStyle w:val="ConsPlusNormal"/>
        <w:spacing w:before="220"/>
        <w:ind w:firstLine="540"/>
        <w:jc w:val="both"/>
      </w:pPr>
      <w:r>
        <w:t>3.3. Прием и регистрация заявления с прилагаемыми документами.</w:t>
      </w:r>
    </w:p>
    <w:p w:rsidR="00D85F2B" w:rsidRDefault="00D85F2B">
      <w:pPr>
        <w:pStyle w:val="ConsPlusNormal"/>
        <w:spacing w:before="220"/>
        <w:ind w:firstLine="540"/>
        <w:jc w:val="both"/>
      </w:pPr>
      <w:r>
        <w:t xml:space="preserve">3.3.1. Заявитель лично, через доверенное лицо, по почте, через систему электронного </w:t>
      </w:r>
      <w:r>
        <w:lastRenderedPageBreak/>
        <w:t xml:space="preserve">документооборота или через Интернет-приемную официального портала Республики Татарстан подает заявление по установлению тарифов на подключение (технологическое присоединение) в Госкомитет с приложением документов в соответствии с </w:t>
      </w:r>
      <w:hyperlink w:anchor="P107" w:history="1">
        <w:r>
          <w:rPr>
            <w:color w:val="0000FF"/>
          </w:rPr>
          <w:t>пунктом 2.5</w:t>
        </w:r>
      </w:hyperlink>
      <w:r>
        <w:t xml:space="preserve"> настоящего Регламента в отдел общего обеспечения и делопроизводства Госкомитета (далее - Отдел делопроизводства).</w:t>
      </w:r>
    </w:p>
    <w:p w:rsidR="00D85F2B" w:rsidRDefault="00D85F2B">
      <w:pPr>
        <w:pStyle w:val="ConsPlusNormal"/>
        <w:spacing w:before="220"/>
        <w:ind w:firstLine="540"/>
        <w:jc w:val="both"/>
      </w:pPr>
      <w:r>
        <w:t>Заявление может быть подано через Портал государственных и муниципальных услуг Республики Татарстан.</w:t>
      </w:r>
    </w:p>
    <w:p w:rsidR="00D85F2B" w:rsidRDefault="00D85F2B">
      <w:pPr>
        <w:pStyle w:val="ConsPlusNormal"/>
        <w:spacing w:before="220"/>
        <w:ind w:firstLine="540"/>
        <w:jc w:val="both"/>
      </w:pPr>
      <w:r>
        <w:t>Результат процедуры: поданные заявление и документы.</w:t>
      </w:r>
    </w:p>
    <w:p w:rsidR="00D85F2B" w:rsidRDefault="00D85F2B">
      <w:pPr>
        <w:pStyle w:val="ConsPlusNormal"/>
        <w:spacing w:before="220"/>
        <w:ind w:firstLine="540"/>
        <w:jc w:val="both"/>
      </w:pPr>
      <w:r>
        <w:t>3.3.2. Специалист Отдела делопроизводства осуществляет:</w:t>
      </w:r>
    </w:p>
    <w:p w:rsidR="00D85F2B" w:rsidRDefault="00D85F2B">
      <w:pPr>
        <w:pStyle w:val="ConsPlusNormal"/>
        <w:spacing w:before="220"/>
        <w:ind w:firstLine="540"/>
        <w:jc w:val="both"/>
      </w:pPr>
      <w:r>
        <w:t>прием заявления и документов;</w:t>
      </w:r>
    </w:p>
    <w:p w:rsidR="00D85F2B" w:rsidRDefault="00D85F2B">
      <w:pPr>
        <w:pStyle w:val="ConsPlusNormal"/>
        <w:spacing w:before="220"/>
        <w:ind w:firstLine="540"/>
        <w:jc w:val="both"/>
      </w:pPr>
      <w: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D85F2B" w:rsidRDefault="00D85F2B">
      <w:pPr>
        <w:pStyle w:val="ConsPlusNormal"/>
        <w:spacing w:before="220"/>
        <w:ind w:firstLine="540"/>
        <w:jc w:val="both"/>
      </w:pPr>
      <w:r>
        <w:t>вручение заявителю копии заявления с отметкой о дате приема документов, присвоенном входящем номере;</w:t>
      </w:r>
    </w:p>
    <w:p w:rsidR="00D85F2B" w:rsidRDefault="00D85F2B">
      <w:pPr>
        <w:pStyle w:val="ConsPlusNormal"/>
        <w:spacing w:before="220"/>
        <w:ind w:firstLine="540"/>
        <w:jc w:val="both"/>
      </w:pPr>
      <w:r>
        <w:t>направление заявления председателю (лицу, исполняющему его обязанности) в электронной форме через электронный документооборот.</w:t>
      </w:r>
    </w:p>
    <w:p w:rsidR="00D85F2B" w:rsidRDefault="00D85F2B">
      <w:pPr>
        <w:pStyle w:val="ConsPlusNormal"/>
        <w:spacing w:before="220"/>
        <w:ind w:firstLine="540"/>
        <w:jc w:val="both"/>
      </w:pPr>
      <w:r>
        <w:t>Процедура, устанавливаемая настоящим пунктом, осуществляется в день поступления заявления.</w:t>
      </w:r>
    </w:p>
    <w:p w:rsidR="00D85F2B" w:rsidRDefault="00D85F2B">
      <w:pPr>
        <w:pStyle w:val="ConsPlusNormal"/>
        <w:spacing w:before="220"/>
        <w:ind w:firstLine="540"/>
        <w:jc w:val="both"/>
      </w:pPr>
      <w:r>
        <w:t>Результат процедуры: принятое, зарегистрированное и направленное председателю (лицу, исполняющему его обязанности) заявление и документы.</w:t>
      </w:r>
    </w:p>
    <w:p w:rsidR="00D85F2B" w:rsidRDefault="00D85F2B">
      <w:pPr>
        <w:pStyle w:val="ConsPlusNormal"/>
        <w:spacing w:before="220"/>
        <w:ind w:firstLine="540"/>
        <w:jc w:val="both"/>
      </w:pPr>
      <w:r>
        <w:t>3.3.3. Председатель (лицо, исполняющее его обязанности) рассматривает заявление с приложенными документами и направляет заместителю председателя, курирующему вопросы тарифного регулирования в сфере технологического присоединения (далее - заместитель председателя), для рассмотрения.</w:t>
      </w:r>
    </w:p>
    <w:p w:rsidR="00D85F2B" w:rsidRDefault="00D85F2B">
      <w:pPr>
        <w:pStyle w:val="ConsPlusNormal"/>
        <w:spacing w:before="220"/>
        <w:ind w:firstLine="540"/>
        <w:jc w:val="both"/>
      </w:pPr>
      <w: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D85F2B" w:rsidRDefault="00D85F2B">
      <w:pPr>
        <w:pStyle w:val="ConsPlusNormal"/>
        <w:spacing w:before="220"/>
        <w:ind w:firstLine="540"/>
        <w:jc w:val="both"/>
      </w:pPr>
      <w:r>
        <w:t>Результат процедуры: заявление, направленное заместителю председателя на рассмотрение.</w:t>
      </w:r>
    </w:p>
    <w:p w:rsidR="00D85F2B" w:rsidRDefault="00D85F2B">
      <w:pPr>
        <w:pStyle w:val="ConsPlusNormal"/>
        <w:spacing w:before="220"/>
        <w:ind w:firstLine="540"/>
        <w:jc w:val="both"/>
      </w:pPr>
      <w:r>
        <w:t>3.3.4. Заместитель председателя рассматривает заявление и направляет начальнику Отдела для рассмотрения.</w:t>
      </w:r>
    </w:p>
    <w:p w:rsidR="00D85F2B" w:rsidRDefault="00D85F2B">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D85F2B" w:rsidRDefault="00D85F2B">
      <w:pPr>
        <w:pStyle w:val="ConsPlusNormal"/>
        <w:spacing w:before="220"/>
        <w:ind w:firstLine="540"/>
        <w:jc w:val="both"/>
      </w:pPr>
      <w:r>
        <w:t>Результат процедуры: заявление, направленное начальнику Отдела на рассмотрение.</w:t>
      </w:r>
    </w:p>
    <w:p w:rsidR="00D85F2B" w:rsidRDefault="00D85F2B">
      <w:pPr>
        <w:pStyle w:val="ConsPlusNormal"/>
        <w:spacing w:before="220"/>
        <w:ind w:firstLine="540"/>
        <w:jc w:val="both"/>
      </w:pPr>
      <w:r>
        <w:t>3.3.5. Начальник Отдела рассматривает заявление, назначает ответственного исполнителя и направляет ему для рассмотрения.</w:t>
      </w:r>
    </w:p>
    <w:p w:rsidR="00D85F2B" w:rsidRDefault="00D85F2B">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D85F2B" w:rsidRDefault="00D85F2B">
      <w:pPr>
        <w:pStyle w:val="ConsPlusNormal"/>
        <w:spacing w:before="220"/>
        <w:ind w:firstLine="540"/>
        <w:jc w:val="both"/>
      </w:pPr>
      <w:r>
        <w:t>Результат процедуры: заявление, направленное ответственному исполнителю.</w:t>
      </w:r>
    </w:p>
    <w:p w:rsidR="00D85F2B" w:rsidRDefault="00D85F2B">
      <w:pPr>
        <w:pStyle w:val="ConsPlusNormal"/>
        <w:spacing w:before="220"/>
        <w:ind w:firstLine="540"/>
        <w:jc w:val="both"/>
      </w:pPr>
      <w:r>
        <w:t xml:space="preserve">3.3.6. Ответственный исполнитель осуществляет проверку наличия документов на </w:t>
      </w:r>
      <w:r>
        <w:lastRenderedPageBreak/>
        <w:t xml:space="preserve">соответствие перечню, указанному в </w:t>
      </w:r>
      <w:hyperlink w:anchor="P107" w:history="1">
        <w:r>
          <w:rPr>
            <w:color w:val="0000FF"/>
          </w:rPr>
          <w:t>пункте 2.5</w:t>
        </w:r>
      </w:hyperlink>
      <w:r>
        <w:t xml:space="preserve"> настоящего Регламента, и правильность оформления документов: комплектность, наличие указанных приложений, наличие удостоверяющих реквизитов (подписи, штампа, регистрационного номера), соответствия заявления требованиям, предъявляемым </w:t>
      </w:r>
      <w:hyperlink r:id="rId30" w:history="1">
        <w:r>
          <w:rPr>
            <w:color w:val="0000FF"/>
          </w:rPr>
          <w:t>постановлением</w:t>
        </w:r>
      </w:hyperlink>
      <w:r>
        <w:t xml:space="preserve"> N 406.</w:t>
      </w:r>
    </w:p>
    <w:p w:rsidR="00D85F2B" w:rsidRDefault="00D85F2B">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окончания предыдущей процедуры.</w:t>
      </w:r>
    </w:p>
    <w:p w:rsidR="00D85F2B" w:rsidRDefault="00D85F2B">
      <w:pPr>
        <w:pStyle w:val="ConsPlusNormal"/>
        <w:spacing w:before="220"/>
        <w:ind w:firstLine="540"/>
        <w:jc w:val="both"/>
      </w:pPr>
      <w:r>
        <w:t>Результат процедуры: проверенные документы.</w:t>
      </w:r>
    </w:p>
    <w:p w:rsidR="00D85F2B" w:rsidRDefault="00D85F2B">
      <w:pPr>
        <w:pStyle w:val="ConsPlusNormal"/>
        <w:spacing w:before="220"/>
        <w:ind w:firstLine="540"/>
        <w:jc w:val="both"/>
      </w:pPr>
      <w:r>
        <w:t>3.4. Принятие решения об открытии дела об установлении тарифов на подключение или отказе в открытии дела.</w:t>
      </w:r>
    </w:p>
    <w:p w:rsidR="00D85F2B" w:rsidRDefault="00D85F2B">
      <w:pPr>
        <w:pStyle w:val="ConsPlusNormal"/>
        <w:spacing w:before="220"/>
        <w:ind w:firstLine="540"/>
        <w:jc w:val="both"/>
      </w:pPr>
      <w:r>
        <w:t xml:space="preserve">3.4.1. </w:t>
      </w:r>
      <w:proofErr w:type="gramStart"/>
      <w:r>
        <w:t xml:space="preserve">В случае представления заявителем в установленные законодательством сроки в полном объеме документов и материалов, предусмотренных </w:t>
      </w:r>
      <w:hyperlink w:anchor="P107" w:history="1">
        <w:r>
          <w:rPr>
            <w:color w:val="0000FF"/>
          </w:rPr>
          <w:t>пунктом 2.5</w:t>
        </w:r>
      </w:hyperlink>
      <w:r>
        <w:t xml:space="preserve"> настоящего Регламента, ответственный исполнитель осуществляет подготовку проекта приказа об открытии дела об установлении тарифов на подключение, назначении уполномоченного по делу из числа сотрудников Отдела и направляет его на согласование начальнику Отдела, начальнику юридического отдела, заместителю председателя.</w:t>
      </w:r>
      <w:proofErr w:type="gramEnd"/>
    </w:p>
    <w:p w:rsidR="00D85F2B" w:rsidRDefault="00D85F2B">
      <w:pPr>
        <w:pStyle w:val="ConsPlusNormal"/>
        <w:spacing w:before="220"/>
        <w:ind w:firstLine="540"/>
        <w:jc w:val="both"/>
      </w:pPr>
      <w:r>
        <w:t>Начальник Отдела, начальник юридического отдела, заместитель председателя рассматривают, согласовывают проект приказа об открытии дела об установлении тарифов на подключение. После согласования проекта приказа об открытии дела об установлении тарифов на подключение заместителем председателя указанный документ поступает на согласование председателю.</w:t>
      </w:r>
    </w:p>
    <w:p w:rsidR="00D85F2B" w:rsidRDefault="00D85F2B">
      <w:pPr>
        <w:pStyle w:val="ConsPlusNormal"/>
        <w:spacing w:before="220"/>
        <w:ind w:firstLine="540"/>
        <w:jc w:val="both"/>
      </w:pPr>
      <w:r>
        <w:t>Председатель (лицо, исполняющее его обязанности), рассмотрев проект приказа об открытии дела об установлении тарифов на подключение, принимает решение о его подписании.</w:t>
      </w:r>
    </w:p>
    <w:p w:rsidR="00D85F2B" w:rsidRDefault="00D85F2B">
      <w:pPr>
        <w:pStyle w:val="ConsPlusNormal"/>
        <w:spacing w:before="220"/>
        <w:ind w:firstLine="540"/>
        <w:jc w:val="both"/>
      </w:pPr>
      <w:r>
        <w:t>Специалист Отдела делопроизводства регистрирует приказ об открытии дела об установлении тарифов на подключение.</w:t>
      </w:r>
    </w:p>
    <w:p w:rsidR="00D85F2B" w:rsidRDefault="00D85F2B">
      <w:pPr>
        <w:pStyle w:val="ConsPlusNormal"/>
        <w:spacing w:before="220"/>
        <w:ind w:firstLine="540"/>
        <w:jc w:val="both"/>
      </w:pPr>
      <w:r>
        <w:t>Уполномоченный по делу осуществляет подготовку проекта письма-уведомления об открытии дела об установлении тарифов на подключение и направляет его на согласование начальнику Отдела, на подписание заместителю председателя.</w:t>
      </w:r>
    </w:p>
    <w:p w:rsidR="00D85F2B" w:rsidRDefault="00D85F2B">
      <w:pPr>
        <w:pStyle w:val="ConsPlusNormal"/>
        <w:spacing w:before="220"/>
        <w:ind w:firstLine="540"/>
        <w:jc w:val="both"/>
      </w:pPr>
      <w:r>
        <w:t>Начальник Отдела рассматривает, согласовывает проект письма-уведомления об открытии дела об установлении тарифов на подключение.</w:t>
      </w:r>
    </w:p>
    <w:p w:rsidR="00D85F2B" w:rsidRDefault="00D85F2B">
      <w:pPr>
        <w:pStyle w:val="ConsPlusNormal"/>
        <w:spacing w:before="220"/>
        <w:ind w:firstLine="540"/>
        <w:jc w:val="both"/>
      </w:pPr>
      <w:r>
        <w:t>Заместитель председателя, рассмотрев проект письма-уведомления об открытии дела об установлении тарифов на подключение, принимает решение о его подписании.</w:t>
      </w:r>
    </w:p>
    <w:p w:rsidR="00D85F2B" w:rsidRDefault="00D85F2B">
      <w:pPr>
        <w:pStyle w:val="ConsPlusNormal"/>
        <w:spacing w:before="220"/>
        <w:ind w:firstLine="540"/>
        <w:jc w:val="both"/>
      </w:pPr>
      <w:r>
        <w:t>Специалист Отдела делопроизводства регистрирует письмо-уведомление и направляет его заявителю заказным почтовым отправлением.</w:t>
      </w:r>
    </w:p>
    <w:p w:rsidR="00D85F2B" w:rsidRDefault="00D85F2B">
      <w:pPr>
        <w:pStyle w:val="ConsPlusNormal"/>
        <w:spacing w:before="220"/>
        <w:ind w:firstLine="540"/>
        <w:jc w:val="both"/>
      </w:pPr>
      <w:r>
        <w:t>Процедуры, устанавливаемые настоящим пунктом, осуществляются в течение 10 рабочих дней со дня подачи регулируемой организацией заявления об установлении тарифов на подключение.</w:t>
      </w:r>
    </w:p>
    <w:p w:rsidR="00D85F2B" w:rsidRDefault="00D85F2B">
      <w:pPr>
        <w:pStyle w:val="ConsPlusNormal"/>
        <w:spacing w:before="220"/>
        <w:ind w:firstLine="540"/>
        <w:jc w:val="both"/>
      </w:pPr>
      <w:r>
        <w:t>Результат процедуры: приказ об открытии дела об установлении тарифов на подключение, письмо-уведомление в адрес заявителя.</w:t>
      </w:r>
    </w:p>
    <w:p w:rsidR="00D85F2B" w:rsidRDefault="00D85F2B">
      <w:pPr>
        <w:pStyle w:val="ConsPlusNormal"/>
        <w:spacing w:before="220"/>
        <w:ind w:firstLine="540"/>
        <w:jc w:val="both"/>
      </w:pPr>
      <w:r>
        <w:t xml:space="preserve">3.4.2. </w:t>
      </w:r>
      <w:proofErr w:type="gramStart"/>
      <w:r>
        <w:t xml:space="preserve">В случае несоблюдения заявителем сроков представления предложения об установлении тарифов на подключение (за исключением случаев установления тарифов на подключение на текущий период регулирования для организаций, в отношении которых ранее не осуществлялось государственное регулирование тарифов, а также установления тарифов на </w:t>
      </w:r>
      <w:r>
        <w:lastRenderedPageBreak/>
        <w:t>осуществляемые отдельными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w:t>
      </w:r>
      <w:proofErr w:type="gramEnd"/>
      <w:r>
        <w:t xml:space="preserve"> тарифов) и (или) представления в Госкомитет неполного объема документов и материалов, предусмотренных </w:t>
      </w:r>
      <w:hyperlink w:anchor="P107" w:history="1">
        <w:r>
          <w:rPr>
            <w:color w:val="0000FF"/>
          </w:rPr>
          <w:t>пунктом 2.5</w:t>
        </w:r>
      </w:hyperlink>
      <w:r>
        <w:t xml:space="preserve"> настоящего Регламента, ответственный исполнитель готовит проект письма-уведомления заявителю об отказе в открытии дела об установлении тарифов на подключение и направляет его на согласование начальнику Отдела.</w:t>
      </w:r>
    </w:p>
    <w:p w:rsidR="00D85F2B" w:rsidRDefault="00D85F2B">
      <w:pPr>
        <w:pStyle w:val="ConsPlusNormal"/>
        <w:spacing w:before="220"/>
        <w:ind w:firstLine="540"/>
        <w:jc w:val="both"/>
      </w:pPr>
      <w:r>
        <w:t>Начальник Отдела рассматривает, согласовывает письмо-уведомление и направляет его на согласование заместителю председателя.</w:t>
      </w:r>
    </w:p>
    <w:p w:rsidR="00D85F2B" w:rsidRDefault="00D85F2B">
      <w:pPr>
        <w:pStyle w:val="ConsPlusNormal"/>
        <w:spacing w:before="220"/>
        <w:ind w:firstLine="540"/>
        <w:jc w:val="both"/>
      </w:pPr>
      <w:r>
        <w:t>Заместитель председателя, рассмотрев письмо-уведомление, принимает решение о его подписании.</w:t>
      </w:r>
    </w:p>
    <w:p w:rsidR="00D85F2B" w:rsidRDefault="00D85F2B">
      <w:pPr>
        <w:pStyle w:val="ConsPlusNormal"/>
        <w:spacing w:before="220"/>
        <w:ind w:firstLine="540"/>
        <w:jc w:val="both"/>
      </w:pPr>
      <w:r>
        <w:t>Специалист Отдела делопроизводства регистрирует письмо-уведомление и направляет его заявителю.</w:t>
      </w:r>
    </w:p>
    <w:p w:rsidR="00D85F2B" w:rsidRDefault="00D85F2B">
      <w:pPr>
        <w:pStyle w:val="ConsPlusNormal"/>
        <w:spacing w:before="220"/>
        <w:ind w:firstLine="540"/>
        <w:jc w:val="both"/>
      </w:pPr>
      <w:r>
        <w:t>Процедура, устанавливаемая настоящим пунктом, осуществляется в течение 10 рабочих дней с момента регистрации заявления об установлении тарифов.</w:t>
      </w:r>
    </w:p>
    <w:p w:rsidR="00D85F2B" w:rsidRDefault="00D85F2B">
      <w:pPr>
        <w:pStyle w:val="ConsPlusNormal"/>
        <w:spacing w:before="220"/>
        <w:ind w:firstLine="540"/>
        <w:jc w:val="both"/>
      </w:pPr>
      <w:r>
        <w:t>Результат процедуры: письмо-уведомление об отказе в открытии дела об установлении тарифов на подключение, направленное заявителю.</w:t>
      </w:r>
    </w:p>
    <w:p w:rsidR="00D85F2B" w:rsidRDefault="00D85F2B">
      <w:pPr>
        <w:pStyle w:val="ConsPlusNormal"/>
        <w:spacing w:before="220"/>
        <w:ind w:firstLine="540"/>
        <w:jc w:val="both"/>
      </w:pPr>
      <w:r>
        <w:t>3.5. Экспертиза предложения об установлении тарифов на подключение.</w:t>
      </w:r>
    </w:p>
    <w:p w:rsidR="00D85F2B" w:rsidRDefault="00D85F2B">
      <w:pPr>
        <w:pStyle w:val="ConsPlusNormal"/>
        <w:spacing w:before="220"/>
        <w:ind w:firstLine="540"/>
        <w:jc w:val="both"/>
      </w:pPr>
      <w:r>
        <w:t>В случае открытия дела об установлении тарифов на подключение уполномоченный по делу проводит экспертизу предложения об установлении тарифов на подключение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заключении, которое приобщается к делу об установлении тарифов на подключение.</w:t>
      </w:r>
    </w:p>
    <w:p w:rsidR="00D85F2B" w:rsidRDefault="00D85F2B">
      <w:pPr>
        <w:pStyle w:val="ConsPlusNormal"/>
        <w:spacing w:before="220"/>
        <w:ind w:firstLine="540"/>
        <w:jc w:val="both"/>
      </w:pPr>
      <w:r>
        <w:t>В случае если в ходе анализа представленных регулируемыми организациями предложений об установлении тарифов на подключение возникнет необходимость уточнения предложения об установлении тарифов на подключение,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rsidR="00D85F2B" w:rsidRDefault="00D85F2B">
      <w:pPr>
        <w:pStyle w:val="ConsPlusNormal"/>
        <w:spacing w:before="220"/>
        <w:ind w:firstLine="540"/>
        <w:jc w:val="both"/>
      </w:pPr>
      <w:r>
        <w:t xml:space="preserve">Экспертное заключение представляется на согласование начальнику Отдела и заместителю председателя. По итогам согласования экспертного заключения начальником Отдела и заместителем </w:t>
      </w:r>
      <w:proofErr w:type="gramStart"/>
      <w:r>
        <w:t>председателя</w:t>
      </w:r>
      <w:proofErr w:type="gramEnd"/>
      <w:r>
        <w:t xml:space="preserve"> уполномоченным по делу формируется </w:t>
      </w:r>
      <w:hyperlink w:anchor="P604" w:history="1">
        <w:r>
          <w:rPr>
            <w:color w:val="0000FF"/>
          </w:rPr>
          <w:t>лист</w:t>
        </w:r>
      </w:hyperlink>
      <w:r>
        <w:t xml:space="preserve"> согласования (приложение 3), который направляется по электронной почте на согласование заявителю с приложением экспертного заключения (по запросу заявителя).</w:t>
      </w:r>
    </w:p>
    <w:p w:rsidR="00D85F2B" w:rsidRDefault="00D85F2B">
      <w:pPr>
        <w:pStyle w:val="ConsPlusNormal"/>
        <w:spacing w:before="220"/>
        <w:ind w:firstLine="540"/>
        <w:jc w:val="both"/>
      </w:pPr>
      <w:r>
        <w:t xml:space="preserve">Процедура, устанавливаемая настоящим пунктом, осуществляется в срок не позднее 1 декабря года, предшествующего началу периода регулирования, на который устанавливаются тарифы на подключение. </w:t>
      </w:r>
      <w:proofErr w:type="gramStart"/>
      <w:r>
        <w:t>При установлении тарифов на подключение на текущий год для организаций, в отношении которых государственное регулирование тарифов ранее не осуществлялось, а также тарифов на подключение на очередной период регулирования для организаций, в отношении которых государственное регулирование тарифов ранее не осуществлялось, процедура осуществляется в течение 20 календарных дней со дня поступления в Госкомитет заявления.</w:t>
      </w:r>
      <w:proofErr w:type="gramEnd"/>
      <w:r>
        <w:t xml:space="preserve"> По решению Госкомитета данный срок может быть продлен, но не более чем на 30 календарных дней.</w:t>
      </w:r>
    </w:p>
    <w:p w:rsidR="00D85F2B" w:rsidRDefault="00D85F2B">
      <w:pPr>
        <w:pStyle w:val="ConsPlusNormal"/>
        <w:spacing w:before="220"/>
        <w:ind w:firstLine="540"/>
        <w:jc w:val="both"/>
      </w:pPr>
      <w:r>
        <w:lastRenderedPageBreak/>
        <w:t>Результат процедуры: экспертное заключение, лист согласования.</w:t>
      </w:r>
    </w:p>
    <w:p w:rsidR="00D85F2B" w:rsidRDefault="00D85F2B">
      <w:pPr>
        <w:pStyle w:val="ConsPlusNormal"/>
        <w:spacing w:before="220"/>
        <w:ind w:firstLine="540"/>
        <w:jc w:val="both"/>
      </w:pPr>
      <w:bookmarkStart w:id="12" w:name="P263"/>
      <w:bookmarkEnd w:id="12"/>
      <w:r>
        <w:t>3.6. Принятие решения об установлении тарифов на подключение.</w:t>
      </w:r>
    </w:p>
    <w:p w:rsidR="00D85F2B" w:rsidRDefault="00D85F2B">
      <w:pPr>
        <w:pStyle w:val="ConsPlusNormal"/>
        <w:spacing w:before="220"/>
        <w:ind w:firstLine="540"/>
        <w:jc w:val="both"/>
      </w:pPr>
      <w:r>
        <w:t>3.6.1. Уполномоченный по делу осуществляет подготовку проекта постановления (решения) об установлении тарифов на подключение и согласовывает его с начальником Отдела, начальником юридического отдела, заместителем председателя и направляет в отдел организации, контроля и сопровождения принятия тарифных решений (далее - Отдел организации) для последующего рассмотрения на заседании Согласительной комиссии.</w:t>
      </w:r>
    </w:p>
    <w:p w:rsidR="00D85F2B" w:rsidRDefault="00D85F2B">
      <w:pPr>
        <w:pStyle w:val="ConsPlusNormal"/>
        <w:spacing w:before="220"/>
        <w:ind w:firstLine="540"/>
        <w:jc w:val="both"/>
      </w:pPr>
      <w:r>
        <w:t>Процедура, устанавливаемая настоящим пунктом, осуществляется в течение трех рабочих дней с момента окончания предыдущей процедуры.</w:t>
      </w:r>
    </w:p>
    <w:p w:rsidR="00D85F2B" w:rsidRDefault="00D85F2B">
      <w:pPr>
        <w:pStyle w:val="ConsPlusNormal"/>
        <w:spacing w:before="220"/>
        <w:ind w:firstLine="540"/>
        <w:jc w:val="both"/>
      </w:pPr>
      <w:r>
        <w:t>Результат процедуры: подготовленный и направленный в Отдел организации проект постановления об установлении тарифов на подключение.</w:t>
      </w:r>
    </w:p>
    <w:p w:rsidR="00D85F2B" w:rsidRDefault="00D85F2B">
      <w:pPr>
        <w:pStyle w:val="ConsPlusNormal"/>
        <w:spacing w:before="220"/>
        <w:ind w:firstLine="540"/>
        <w:jc w:val="both"/>
      </w:pPr>
      <w:r>
        <w:t>3.6.2. Проект постановления об установлении тарифов на подключение рассматривается на заседании Согласительной комиссии Госкомитета в порядке, предусмотренном приказом Госкомитета от 14.11.2018 N 346 "Об утверждении Состава и Порядка деятельности Согласительной комиссии Государственного комитета Республики Татарстан по тарифам".</w:t>
      </w:r>
    </w:p>
    <w:p w:rsidR="00D85F2B" w:rsidRDefault="00D85F2B">
      <w:pPr>
        <w:pStyle w:val="ConsPlusNormal"/>
        <w:spacing w:before="220"/>
        <w:ind w:firstLine="540"/>
        <w:jc w:val="both"/>
      </w:pPr>
      <w:r>
        <w:t>Результат процедуры: протокол заседания Согласительной комиссии Госкомитета и согласованный проект постановления об установлении тарифов на подключение, подлежащий вынесению на заседание Правления Госкомитета.</w:t>
      </w:r>
    </w:p>
    <w:p w:rsidR="00D85F2B" w:rsidRDefault="00D85F2B">
      <w:pPr>
        <w:pStyle w:val="ConsPlusNormal"/>
        <w:spacing w:before="220"/>
        <w:ind w:firstLine="540"/>
        <w:jc w:val="both"/>
      </w:pPr>
      <w:r>
        <w:t xml:space="preserve">3.6.3. Решение об установлении тарифов на подключение принимается на заседании Правления Госкомитета, в </w:t>
      </w:r>
      <w:hyperlink r:id="rId31" w:history="1">
        <w:r>
          <w:rPr>
            <w:color w:val="0000FF"/>
          </w:rPr>
          <w:t>порядке</w:t>
        </w:r>
      </w:hyperlink>
      <w:r>
        <w:t xml:space="preserve">, предусмотренном приказом Госкомитета от 26.08.2010 N 231 "Об утверждении </w:t>
      </w:r>
      <w:proofErr w:type="gramStart"/>
      <w:r>
        <w:t>порядка деятельности Правления Государственного комитета Республики</w:t>
      </w:r>
      <w:proofErr w:type="gramEnd"/>
      <w:r>
        <w:t xml:space="preserve">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D85F2B" w:rsidRDefault="00D85F2B">
      <w:pPr>
        <w:pStyle w:val="ConsPlusNormal"/>
        <w:spacing w:before="220"/>
        <w:ind w:firstLine="540"/>
        <w:jc w:val="both"/>
      </w:pPr>
      <w:r>
        <w:t xml:space="preserve">Процедура, устанавливаемая пунктами 3.6.2 и 3.6.3, осуществляется в срок не позднее 20 декабря года, предшествующего началу периода регулирования, на который устанавливаются тарифы на подключение. </w:t>
      </w:r>
      <w:proofErr w:type="gramStart"/>
      <w:r>
        <w:t>При установлении тарифов на подключение на текущий год для организаций, в отношении которых государственное регулирование тарифов ранее не осуществлялось, а также тарифов на подключение на очередной период регулирования для организаций, в отношении которых государственное регулирование тарифов ранее не осуществлялось, процедура осуществляется в течение 30 календарных дней со дня поступления в Госкомитет заявления.</w:t>
      </w:r>
      <w:proofErr w:type="gramEnd"/>
      <w:r>
        <w:t xml:space="preserve"> По решению Госкомитета данный срок может быть продлен, но не более чем на 30 календарных дней.</w:t>
      </w:r>
    </w:p>
    <w:p w:rsidR="00D85F2B" w:rsidRDefault="00D85F2B">
      <w:pPr>
        <w:pStyle w:val="ConsPlusNormal"/>
        <w:spacing w:before="220"/>
        <w:ind w:firstLine="540"/>
        <w:jc w:val="both"/>
      </w:pPr>
      <w:r>
        <w:t>Результат процедуры: постановление об установлении тарифов на подключение, протокол заседания Правления Госкомитета.</w:t>
      </w:r>
    </w:p>
    <w:p w:rsidR="00D85F2B" w:rsidRDefault="00D85F2B">
      <w:pPr>
        <w:pStyle w:val="ConsPlusNormal"/>
        <w:spacing w:before="220"/>
        <w:ind w:firstLine="540"/>
        <w:jc w:val="both"/>
      </w:pPr>
      <w:r>
        <w:t>3.7. Направление заявителю результата государственной услуги.</w:t>
      </w:r>
    </w:p>
    <w:p w:rsidR="00D85F2B" w:rsidRDefault="00D85F2B">
      <w:pPr>
        <w:pStyle w:val="ConsPlusNormal"/>
        <w:spacing w:before="220"/>
        <w:ind w:firstLine="540"/>
        <w:jc w:val="both"/>
      </w:pPr>
      <w:r>
        <w:t>Специалист Отдела организации направляет заверенную копию решения с приложением протокола (выписки из протокола) в адрес заявителя, для которого этим решением установлены тарифы на подключение.</w:t>
      </w:r>
    </w:p>
    <w:p w:rsidR="00D85F2B" w:rsidRDefault="00D85F2B">
      <w:pPr>
        <w:pStyle w:val="ConsPlusNormal"/>
        <w:spacing w:before="220"/>
        <w:ind w:firstLine="540"/>
        <w:jc w:val="both"/>
      </w:pPr>
      <w:r>
        <w:t>Процедуры, устанавливаемые настоящим пунктом, осуществляются в течение семи рабочих дней со дня принятия решения.</w:t>
      </w:r>
    </w:p>
    <w:p w:rsidR="00D85F2B" w:rsidRDefault="00D85F2B">
      <w:pPr>
        <w:pStyle w:val="ConsPlusNormal"/>
        <w:spacing w:before="220"/>
        <w:ind w:firstLine="540"/>
        <w:jc w:val="both"/>
      </w:pPr>
      <w:r>
        <w:t>Результат процедуры: решение, направленное заявителю.</w:t>
      </w:r>
    </w:p>
    <w:p w:rsidR="00D85F2B" w:rsidRDefault="00D85F2B">
      <w:pPr>
        <w:pStyle w:val="ConsPlusNormal"/>
        <w:spacing w:before="220"/>
        <w:ind w:firstLine="540"/>
        <w:jc w:val="both"/>
      </w:pPr>
      <w:r>
        <w:t xml:space="preserve">3.8. Исправление технических ошибок (описок, опечаток, грамматической или </w:t>
      </w:r>
      <w:r>
        <w:lastRenderedPageBreak/>
        <w:t>арифметической ошибки).</w:t>
      </w:r>
    </w:p>
    <w:p w:rsidR="00D85F2B" w:rsidRDefault="00D85F2B">
      <w:pPr>
        <w:pStyle w:val="ConsPlusNormal"/>
        <w:spacing w:before="220"/>
        <w:ind w:firstLine="540"/>
        <w:jc w:val="both"/>
      </w:pPr>
      <w:r>
        <w:t>3.8.1. В случае обнаружения технической ошибки в документе, являющемся результатом государственной услуги, заявитель представляет в Госкомитет:</w:t>
      </w:r>
    </w:p>
    <w:p w:rsidR="00D85F2B" w:rsidRDefault="00D85F2B">
      <w:pPr>
        <w:pStyle w:val="ConsPlusNormal"/>
        <w:spacing w:before="220"/>
        <w:ind w:firstLine="540"/>
        <w:jc w:val="both"/>
      </w:pPr>
      <w:hyperlink w:anchor="P1069" w:history="1">
        <w:r>
          <w:rPr>
            <w:color w:val="0000FF"/>
          </w:rPr>
          <w:t>заявление</w:t>
        </w:r>
      </w:hyperlink>
      <w:r>
        <w:t xml:space="preserve"> об исправлении технической ошибки (Приложение 7);</w:t>
      </w:r>
    </w:p>
    <w:p w:rsidR="00D85F2B" w:rsidRDefault="00D85F2B">
      <w:pPr>
        <w:pStyle w:val="ConsPlusNormal"/>
        <w:spacing w:before="220"/>
        <w:ind w:firstLine="540"/>
        <w:jc w:val="both"/>
      </w:pPr>
      <w:r>
        <w:t>документ, выданный заявителю как результат государственной услуги, в котором содержится техническая ошибка;</w:t>
      </w:r>
    </w:p>
    <w:p w:rsidR="00D85F2B" w:rsidRDefault="00D85F2B">
      <w:pPr>
        <w:pStyle w:val="ConsPlusNormal"/>
        <w:spacing w:before="220"/>
        <w:ind w:firstLine="540"/>
        <w:jc w:val="both"/>
      </w:pPr>
      <w:r>
        <w:t>документы, имеющие юридическую силу, свидетельствующие о наличии технической ошибки.</w:t>
      </w:r>
    </w:p>
    <w:p w:rsidR="00D85F2B" w:rsidRDefault="00D85F2B">
      <w:pPr>
        <w:pStyle w:val="ConsPlusNormal"/>
        <w:spacing w:before="220"/>
        <w:ind w:firstLine="540"/>
        <w:jc w:val="both"/>
      </w:pPr>
      <w: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либо посредством электронной почты, либо через систему электронного документооборота, либо через Портал государственных и муниципальных услуг Республики Татарстан.</w:t>
      </w:r>
    </w:p>
    <w:p w:rsidR="00D85F2B" w:rsidRDefault="00D85F2B">
      <w:pPr>
        <w:pStyle w:val="ConsPlusNormal"/>
        <w:spacing w:before="220"/>
        <w:ind w:firstLine="540"/>
        <w:jc w:val="both"/>
      </w:pPr>
      <w:r>
        <w:t>3.8.2. Специалист Отдела делопроизводства осуществляет прием и регистрацию заявления об исправлении технической ошибки.</w:t>
      </w:r>
    </w:p>
    <w:p w:rsidR="00D85F2B" w:rsidRDefault="00D85F2B">
      <w:pPr>
        <w:pStyle w:val="ConsPlusNormal"/>
        <w:spacing w:before="220"/>
        <w:ind w:firstLine="540"/>
        <w:jc w:val="both"/>
      </w:pPr>
      <w:r>
        <w:t>Процедура, устанавливаемая настоящим пунктом, осуществляется в день поступления заявления.</w:t>
      </w:r>
    </w:p>
    <w:p w:rsidR="00D85F2B" w:rsidRDefault="00D85F2B">
      <w:pPr>
        <w:pStyle w:val="ConsPlusNormal"/>
        <w:spacing w:before="220"/>
        <w:ind w:firstLine="540"/>
        <w:jc w:val="both"/>
      </w:pPr>
      <w:r>
        <w:t>Результат процедуры: зарегистрированное заявление.</w:t>
      </w:r>
    </w:p>
    <w:p w:rsidR="00D85F2B" w:rsidRDefault="00D85F2B">
      <w:pPr>
        <w:pStyle w:val="ConsPlusNormal"/>
        <w:spacing w:before="220"/>
        <w:ind w:firstLine="540"/>
        <w:jc w:val="both"/>
      </w:pPr>
      <w:r>
        <w:t>3.8.3. Специалист Отдела делопроизводства осуществляет направление заявления об исправлении технической ошибки председателю (лицу, исполняющему его обязанности) в электронной форме через систему электронного документооборота.</w:t>
      </w:r>
    </w:p>
    <w:p w:rsidR="00D85F2B" w:rsidRDefault="00D85F2B">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D85F2B" w:rsidRDefault="00D85F2B">
      <w:pPr>
        <w:pStyle w:val="ConsPlusNormal"/>
        <w:spacing w:before="220"/>
        <w:ind w:firstLine="540"/>
        <w:jc w:val="both"/>
      </w:pPr>
      <w:r>
        <w:t>Результат процедуры: направленное председателю (лицу, исполняющему его обязанности) заявление об исправлении технической ошибки.</w:t>
      </w:r>
    </w:p>
    <w:p w:rsidR="00D85F2B" w:rsidRDefault="00D85F2B">
      <w:pPr>
        <w:pStyle w:val="ConsPlusNormal"/>
        <w:spacing w:before="220"/>
        <w:ind w:firstLine="540"/>
        <w:jc w:val="both"/>
      </w:pPr>
      <w:r>
        <w:t>3.8.4. Председатель (лицо, исполняющее его обязанности) рассматривает заявление об исправлении технической ошибки и направляет заместителю председателя для рассмотрения.</w:t>
      </w:r>
    </w:p>
    <w:p w:rsidR="00D85F2B" w:rsidRDefault="00D85F2B">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регистрации заявления.</w:t>
      </w:r>
    </w:p>
    <w:p w:rsidR="00D85F2B" w:rsidRDefault="00D85F2B">
      <w:pPr>
        <w:pStyle w:val="ConsPlusNormal"/>
        <w:spacing w:before="220"/>
        <w:ind w:firstLine="540"/>
        <w:jc w:val="both"/>
      </w:pPr>
      <w:r>
        <w:t>Результат процедуры: заявление, направленное заместителю председателя на рассмотрение.</w:t>
      </w:r>
    </w:p>
    <w:p w:rsidR="00D85F2B" w:rsidRDefault="00D85F2B">
      <w:pPr>
        <w:pStyle w:val="ConsPlusNormal"/>
        <w:spacing w:before="220"/>
        <w:ind w:firstLine="540"/>
        <w:jc w:val="both"/>
      </w:pPr>
      <w:r>
        <w:t>3.8.5. Заместитель председателя рассматривает заявление и направляет начальнику Отдела для рассмотрения.</w:t>
      </w:r>
    </w:p>
    <w:p w:rsidR="00D85F2B" w:rsidRDefault="00D85F2B">
      <w:pPr>
        <w:pStyle w:val="ConsPlusNormal"/>
        <w:spacing w:before="220"/>
        <w:ind w:firstLine="540"/>
        <w:jc w:val="both"/>
      </w:pPr>
      <w: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D85F2B" w:rsidRDefault="00D85F2B">
      <w:pPr>
        <w:pStyle w:val="ConsPlusNormal"/>
        <w:spacing w:before="220"/>
        <w:ind w:firstLine="540"/>
        <w:jc w:val="both"/>
      </w:pPr>
      <w:r>
        <w:t>Результат процедуры: заявление, направленное начальнику Отдела на рассмотрение.</w:t>
      </w:r>
    </w:p>
    <w:p w:rsidR="00D85F2B" w:rsidRDefault="00D85F2B">
      <w:pPr>
        <w:pStyle w:val="ConsPlusNormal"/>
        <w:spacing w:before="220"/>
        <w:ind w:firstLine="540"/>
        <w:jc w:val="both"/>
      </w:pPr>
      <w:r>
        <w:t>3.8.6. Начальник Отдела рассматривает заявление и направляет его ответственному исполнителю для рассмотрения.</w:t>
      </w:r>
    </w:p>
    <w:p w:rsidR="00D85F2B" w:rsidRDefault="00D85F2B">
      <w:pPr>
        <w:pStyle w:val="ConsPlusNormal"/>
        <w:spacing w:before="220"/>
        <w:ind w:firstLine="540"/>
        <w:jc w:val="both"/>
      </w:pPr>
      <w:r>
        <w:lastRenderedPageBreak/>
        <w:t>Процедура, устанавливаемая настоящим пунктом, осуществляется в течение одного рабочего дня с момента окончания предыдущей процедуры.</w:t>
      </w:r>
    </w:p>
    <w:p w:rsidR="00D85F2B" w:rsidRDefault="00D85F2B">
      <w:pPr>
        <w:pStyle w:val="ConsPlusNormal"/>
        <w:spacing w:before="220"/>
        <w:ind w:firstLine="540"/>
        <w:jc w:val="both"/>
      </w:pPr>
      <w:r>
        <w:t>Результат процедуры: заявление, направленное ответственному исполнителю на рассмотрение.</w:t>
      </w:r>
    </w:p>
    <w:p w:rsidR="00D85F2B" w:rsidRDefault="00D85F2B">
      <w:pPr>
        <w:pStyle w:val="ConsPlusNormal"/>
        <w:spacing w:before="220"/>
        <w:ind w:firstLine="540"/>
        <w:jc w:val="both"/>
      </w:pPr>
      <w:r>
        <w:t xml:space="preserve">3.8.7. Ответственный исполнитель рассматривает заявление и в целях внесения изменений в документ, являющийся результатом государственной услуги, осуществляет процедуры, предусмотренные </w:t>
      </w:r>
      <w:hyperlink w:anchor="P263" w:history="1">
        <w:r>
          <w:rPr>
            <w:color w:val="0000FF"/>
          </w:rPr>
          <w:t>пунктом 3.6</w:t>
        </w:r>
      </w:hyperlink>
      <w:r>
        <w:t xml:space="preserve"> настоящего Регламента, готовит проект письма-уведомления заявителю о внесении изменений в решение об установлении тарифов на подключение и направляет его на согласование начальнику Отдела.</w:t>
      </w:r>
    </w:p>
    <w:p w:rsidR="00D85F2B" w:rsidRDefault="00D85F2B">
      <w:pPr>
        <w:pStyle w:val="ConsPlusNormal"/>
        <w:spacing w:before="220"/>
        <w:ind w:firstLine="540"/>
        <w:jc w:val="both"/>
      </w:pPr>
      <w:r>
        <w:t>Начальник Отдела рассматривает, согласовывает письмо-уведомление и направляет его на согласование заместителю председателя.</w:t>
      </w:r>
    </w:p>
    <w:p w:rsidR="00D85F2B" w:rsidRDefault="00D85F2B">
      <w:pPr>
        <w:pStyle w:val="ConsPlusNormal"/>
        <w:spacing w:before="220"/>
        <w:ind w:firstLine="540"/>
        <w:jc w:val="both"/>
      </w:pPr>
      <w:r>
        <w:t>Заместитель председателя, рассмотрев письмо-уведомление, принимает решение о его подписании.</w:t>
      </w:r>
    </w:p>
    <w:p w:rsidR="00D85F2B" w:rsidRDefault="00D85F2B">
      <w:pPr>
        <w:pStyle w:val="ConsPlusNormal"/>
        <w:spacing w:before="220"/>
        <w:ind w:firstLine="540"/>
        <w:jc w:val="both"/>
      </w:pPr>
      <w:r>
        <w:t>Специалист Отдела делопроизводства регистрирует письмо-уведомление и направляет его заявителю.</w:t>
      </w:r>
    </w:p>
    <w:p w:rsidR="00D85F2B" w:rsidRDefault="00D85F2B">
      <w:pPr>
        <w:pStyle w:val="ConsPlusNormal"/>
        <w:spacing w:before="220"/>
        <w:ind w:firstLine="540"/>
        <w:jc w:val="both"/>
      </w:pPr>
      <w:r>
        <w:t>Процедура, устанавливаемая настоящим пунктом, осуществляется в течение 10 рабочих дней с момента обнаружения технической ошибки или получения от любого заинтересованного лица заявления о допущенной ошибке.</w:t>
      </w:r>
    </w:p>
    <w:p w:rsidR="00D85F2B" w:rsidRDefault="00D85F2B">
      <w:pPr>
        <w:pStyle w:val="ConsPlusNormal"/>
        <w:spacing w:before="220"/>
        <w:ind w:firstLine="540"/>
        <w:jc w:val="both"/>
      </w:pPr>
      <w:r>
        <w:t>Результат процедуры: решение о внесении изменений в постановление об установлении тарифов на подключение, письмо-уведомление, направленное заявителю.</w:t>
      </w:r>
    </w:p>
    <w:p w:rsidR="00D85F2B" w:rsidRDefault="00D85F2B">
      <w:pPr>
        <w:pStyle w:val="ConsPlusNormal"/>
        <w:jc w:val="both"/>
      </w:pPr>
    </w:p>
    <w:p w:rsidR="00D85F2B" w:rsidRDefault="00D85F2B">
      <w:pPr>
        <w:pStyle w:val="ConsPlusTitle"/>
        <w:jc w:val="center"/>
        <w:outlineLvl w:val="1"/>
      </w:pPr>
      <w:r>
        <w:t xml:space="preserve">4. Порядок и формы </w:t>
      </w:r>
      <w:proofErr w:type="gramStart"/>
      <w:r>
        <w:t>контроля за</w:t>
      </w:r>
      <w:proofErr w:type="gramEnd"/>
      <w:r>
        <w:t xml:space="preserve"> предоставлением</w:t>
      </w:r>
    </w:p>
    <w:p w:rsidR="00D85F2B" w:rsidRDefault="00D85F2B">
      <w:pPr>
        <w:pStyle w:val="ConsPlusTitle"/>
        <w:jc w:val="center"/>
      </w:pPr>
      <w:r>
        <w:t>государственной услуги</w:t>
      </w:r>
    </w:p>
    <w:p w:rsidR="00D85F2B" w:rsidRDefault="00D85F2B">
      <w:pPr>
        <w:pStyle w:val="ConsPlusNormal"/>
        <w:jc w:val="both"/>
      </w:pPr>
    </w:p>
    <w:p w:rsidR="00D85F2B" w:rsidRDefault="00D85F2B">
      <w:pPr>
        <w:pStyle w:val="ConsPlusNormal"/>
        <w:ind w:firstLine="540"/>
        <w:jc w:val="both"/>
      </w:pPr>
      <w:r>
        <w:t xml:space="preserve">4.1. Текущий </w:t>
      </w:r>
      <w:proofErr w:type="gramStart"/>
      <w:r>
        <w:t>контроль за</w:t>
      </w:r>
      <w:proofErr w:type="gramEnd"/>
      <w:r>
        <w:t xml:space="preserve"> соблюдением и исполнением должностными лицами Госкомитета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председателя Госкомитета, ответственным за организацию работы по предоставлению государственной услуги.</w:t>
      </w:r>
    </w:p>
    <w:p w:rsidR="00D85F2B" w:rsidRDefault="00D85F2B">
      <w:pPr>
        <w:pStyle w:val="ConsPlusNormal"/>
        <w:spacing w:before="220"/>
        <w:ind w:firstLine="540"/>
        <w:jc w:val="both"/>
      </w:pPr>
      <w:r>
        <w:t>4.2. Текущий контроль осуществляется путем проведения проверок соблюдения и исполнения должностными лицами Госкомитета положений Регламента и иных нормативных правовых актов, устанавливающих требования к предоставлению государственной услуги.</w:t>
      </w:r>
    </w:p>
    <w:p w:rsidR="00D85F2B" w:rsidRDefault="00D85F2B">
      <w:pPr>
        <w:pStyle w:val="ConsPlusNormal"/>
        <w:spacing w:before="220"/>
        <w:ind w:firstLine="540"/>
        <w:jc w:val="both"/>
      </w:pPr>
      <w:r>
        <w:t>Текущий контроль осуществляется на постоянной основе.</w:t>
      </w:r>
    </w:p>
    <w:p w:rsidR="00D85F2B" w:rsidRDefault="00D85F2B">
      <w:pPr>
        <w:pStyle w:val="ConsPlusNormal"/>
        <w:spacing w:before="220"/>
        <w:ind w:firstLine="540"/>
        <w:jc w:val="both"/>
      </w:pPr>
      <w: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Госкомитета.</w:t>
      </w:r>
    </w:p>
    <w:p w:rsidR="00D85F2B" w:rsidRDefault="00D85F2B">
      <w:pPr>
        <w:pStyle w:val="ConsPlusNormal"/>
        <w:spacing w:before="220"/>
        <w:ind w:firstLine="540"/>
        <w:jc w:val="both"/>
      </w:pPr>
      <w:r>
        <w:t>4.4. Проверки полноты и качества предоставления государственной услуги осуществляются на основании актов Госкомитета.</w:t>
      </w:r>
    </w:p>
    <w:p w:rsidR="00D85F2B" w:rsidRDefault="00D85F2B">
      <w:pPr>
        <w:pStyle w:val="ConsPlusNormal"/>
        <w:spacing w:before="220"/>
        <w:ind w:firstLine="540"/>
        <w:jc w:val="both"/>
      </w:pPr>
      <w:r>
        <w:t>Проверки могут быть плановыми (осуществляться на основании годовых планов работы Госкомитета) и внеплановыми.</w:t>
      </w:r>
    </w:p>
    <w:p w:rsidR="00D85F2B" w:rsidRDefault="00D85F2B">
      <w:pPr>
        <w:pStyle w:val="ConsPlusNormal"/>
        <w:spacing w:before="220"/>
        <w:ind w:firstLine="540"/>
        <w:jc w:val="both"/>
      </w:pPr>
      <w:r>
        <w:t xml:space="preserve">4.5. Решение о проведении внеплановой проверки полноты и качества предоставления </w:t>
      </w:r>
      <w:r>
        <w:lastRenderedPageBreak/>
        <w:t>государственной услуги принимается в следующих случаях:</w:t>
      </w:r>
    </w:p>
    <w:p w:rsidR="00D85F2B" w:rsidRDefault="00D85F2B">
      <w:pPr>
        <w:pStyle w:val="ConsPlusNormal"/>
        <w:spacing w:before="220"/>
        <w:ind w:firstLine="540"/>
        <w:jc w:val="both"/>
      </w:pPr>
      <w: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D85F2B" w:rsidRDefault="00D85F2B">
      <w:pPr>
        <w:pStyle w:val="ConsPlusNormal"/>
        <w:spacing w:before="220"/>
        <w:ind w:firstLine="540"/>
        <w:jc w:val="both"/>
      </w:pPr>
      <w:r>
        <w:t>2) обращений юридических лиц с жалобами на нарушения их прав и законных интересов действиями (бездействием) должностных лиц Госкомитета, участвующих в предоставлении государственной услуги.</w:t>
      </w:r>
    </w:p>
    <w:p w:rsidR="00D85F2B" w:rsidRDefault="00D85F2B">
      <w:pPr>
        <w:pStyle w:val="ConsPlusNormal"/>
        <w:spacing w:before="220"/>
        <w:ind w:firstLine="540"/>
        <w:jc w:val="both"/>
      </w:pPr>
      <w: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D85F2B" w:rsidRDefault="00D85F2B">
      <w:pPr>
        <w:pStyle w:val="ConsPlusNormal"/>
        <w:spacing w:before="220"/>
        <w:ind w:firstLine="540"/>
        <w:jc w:val="both"/>
      </w:pPr>
      <w: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85F2B" w:rsidRDefault="00D85F2B">
      <w:pPr>
        <w:pStyle w:val="ConsPlusNormal"/>
        <w:spacing w:before="220"/>
        <w:ind w:firstLine="540"/>
        <w:jc w:val="both"/>
      </w:pPr>
      <w:r>
        <w:t xml:space="preserve">4.8. </w:t>
      </w: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путем направления обращений в Госкомитет, а также путем обжалования действий (бездействия) и решений, осуществляемых (принятых) в ходе исполнения Регламента, в вышестоящие органы государственной власти.</w:t>
      </w:r>
    </w:p>
    <w:p w:rsidR="00D85F2B" w:rsidRDefault="00D85F2B">
      <w:pPr>
        <w:pStyle w:val="ConsPlusNormal"/>
        <w:jc w:val="both"/>
      </w:pPr>
    </w:p>
    <w:p w:rsidR="00D85F2B" w:rsidRDefault="00D85F2B">
      <w:pPr>
        <w:pStyle w:val="ConsPlusTitle"/>
        <w:jc w:val="center"/>
        <w:outlineLvl w:val="1"/>
      </w:pPr>
      <w:r>
        <w:t>5. Досудебный (внесудебный) порядок обжалования решений</w:t>
      </w:r>
    </w:p>
    <w:p w:rsidR="00D85F2B" w:rsidRDefault="00D85F2B">
      <w:pPr>
        <w:pStyle w:val="ConsPlusTitle"/>
        <w:jc w:val="center"/>
      </w:pPr>
      <w:r>
        <w:t>и действий (бездействия) органа, предоставляющего</w:t>
      </w:r>
    </w:p>
    <w:p w:rsidR="00D85F2B" w:rsidRDefault="00D85F2B">
      <w:pPr>
        <w:pStyle w:val="ConsPlusTitle"/>
        <w:jc w:val="center"/>
      </w:pPr>
      <w:r>
        <w:t>государственную услугу, многофункционального центра</w:t>
      </w:r>
    </w:p>
    <w:p w:rsidR="00D85F2B" w:rsidRDefault="00D85F2B">
      <w:pPr>
        <w:pStyle w:val="ConsPlusTitle"/>
        <w:jc w:val="center"/>
      </w:pPr>
      <w:r>
        <w:t>предоставления государственных и муниципальных услуг,</w:t>
      </w:r>
    </w:p>
    <w:p w:rsidR="00D85F2B" w:rsidRDefault="00D85F2B">
      <w:pPr>
        <w:pStyle w:val="ConsPlusTitle"/>
        <w:jc w:val="center"/>
      </w:pPr>
      <w:r>
        <w:t xml:space="preserve">организаций, указанных в </w:t>
      </w:r>
      <w:hyperlink r:id="rId32" w:history="1">
        <w:r>
          <w:rPr>
            <w:color w:val="0000FF"/>
          </w:rPr>
          <w:t>части 1.1 статьи 16</w:t>
        </w:r>
      </w:hyperlink>
      <w:r>
        <w:t xml:space="preserve"> </w:t>
      </w:r>
      <w:proofErr w:type="gramStart"/>
      <w:r>
        <w:t>Федерального</w:t>
      </w:r>
      <w:proofErr w:type="gramEnd"/>
    </w:p>
    <w:p w:rsidR="00D85F2B" w:rsidRDefault="00D85F2B">
      <w:pPr>
        <w:pStyle w:val="ConsPlusTitle"/>
        <w:jc w:val="center"/>
      </w:pPr>
      <w:r>
        <w:t>закона N 210-ФЗ, а также их должностных лиц,</w:t>
      </w:r>
    </w:p>
    <w:p w:rsidR="00D85F2B" w:rsidRDefault="00D85F2B">
      <w:pPr>
        <w:pStyle w:val="ConsPlusTitle"/>
        <w:jc w:val="center"/>
      </w:pPr>
      <w:r>
        <w:t>государственных служащих, работников</w:t>
      </w:r>
    </w:p>
    <w:p w:rsidR="00D85F2B" w:rsidRDefault="00D85F2B">
      <w:pPr>
        <w:pStyle w:val="ConsPlusNormal"/>
        <w:jc w:val="both"/>
      </w:pPr>
    </w:p>
    <w:p w:rsidR="00D85F2B" w:rsidRDefault="00D85F2B">
      <w:pPr>
        <w:pStyle w:val="ConsPlusNormal"/>
        <w:ind w:firstLine="540"/>
        <w:jc w:val="both"/>
      </w:pPr>
      <w:bookmarkStart w:id="13" w:name="P328"/>
      <w:bookmarkEnd w:id="13"/>
      <w:r>
        <w:t>5.1. Заявители имеют право на обжалование решений и действий (бездействия) Госкомитета, должностного лица Госкомитета либо государственного гражданского служащего Госкомитета в досудебном порядке председателю Госкомитета. Жалобы на решения, действия (бездействия), принятые председателем в связи с предоставлением государственной услуги подаются в Кабинет Министров Республики Татарстан либо в Федеральную антимонопольную службу.</w:t>
      </w:r>
    </w:p>
    <w:p w:rsidR="00D85F2B" w:rsidRDefault="00D85F2B">
      <w:pPr>
        <w:pStyle w:val="ConsPlusNormal"/>
        <w:spacing w:before="220"/>
        <w:ind w:firstLine="540"/>
        <w:jc w:val="both"/>
      </w:pPr>
      <w:r>
        <w:t>Заявитель может обратиться с жалобой, в том числе, в следующих случаях:</w:t>
      </w:r>
    </w:p>
    <w:p w:rsidR="00D85F2B" w:rsidRDefault="00D85F2B">
      <w:pPr>
        <w:pStyle w:val="ConsPlusNormal"/>
        <w:spacing w:before="220"/>
        <w:ind w:firstLine="540"/>
        <w:jc w:val="both"/>
      </w:pPr>
      <w:r>
        <w:t>1) нарушение срока регистрации запроса о предоставлении государственной услуги;</w:t>
      </w:r>
    </w:p>
    <w:p w:rsidR="00D85F2B" w:rsidRDefault="00D85F2B">
      <w:pPr>
        <w:pStyle w:val="ConsPlusNormal"/>
        <w:spacing w:before="220"/>
        <w:ind w:firstLine="540"/>
        <w:jc w:val="both"/>
      </w:pPr>
      <w:r>
        <w:t>2) нарушение срока предоставления государственной услуги;</w:t>
      </w:r>
    </w:p>
    <w:p w:rsidR="00D85F2B" w:rsidRDefault="00D85F2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D85F2B" w:rsidRDefault="00D85F2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85F2B" w:rsidRDefault="00D85F2B">
      <w:pPr>
        <w:pStyle w:val="ConsPlusNormal"/>
        <w:spacing w:before="220"/>
        <w:ind w:firstLine="540"/>
        <w:jc w:val="both"/>
      </w:pPr>
      <w:proofErr w:type="gramStart"/>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lastRenderedPageBreak/>
        <w:t>правовыми актами Республики Татарстан;</w:t>
      </w:r>
      <w:proofErr w:type="gramEnd"/>
    </w:p>
    <w:p w:rsidR="00D85F2B" w:rsidRDefault="00D85F2B">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85F2B" w:rsidRDefault="00D85F2B">
      <w:pPr>
        <w:pStyle w:val="ConsPlusNormal"/>
        <w:spacing w:before="220"/>
        <w:ind w:firstLine="540"/>
        <w:jc w:val="both"/>
      </w:pPr>
      <w:proofErr w:type="gramStart"/>
      <w:r>
        <w:t>7) отказ Госкомитета,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D85F2B" w:rsidRDefault="00D85F2B">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85F2B" w:rsidRDefault="00D85F2B">
      <w:pPr>
        <w:pStyle w:val="ConsPlusNormal"/>
        <w:spacing w:before="22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D85F2B" w:rsidRDefault="00D85F2B">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history="1">
        <w:r>
          <w:rPr>
            <w:color w:val="0000FF"/>
          </w:rPr>
          <w:t>пунктом 4 части 1 статьи 7</w:t>
        </w:r>
      </w:hyperlink>
      <w:r>
        <w:t xml:space="preserve"> Федерального закона N 210-ФЗ.</w:t>
      </w:r>
    </w:p>
    <w:p w:rsidR="00D85F2B" w:rsidRDefault="00D85F2B">
      <w:pPr>
        <w:pStyle w:val="ConsPlusNormal"/>
        <w:spacing w:before="220"/>
        <w:ind w:firstLine="540"/>
        <w:jc w:val="both"/>
      </w:pPr>
      <w:r>
        <w:t xml:space="preserve">5.2. </w:t>
      </w:r>
      <w:proofErr w:type="gramStart"/>
      <w:r>
        <w:t>Жалоба может быть направлена по почте, через многофункциональный центр, с использованием сети "Интернет", официального сайта Госкомитета (http://kt.tatarstan.ru),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D85F2B" w:rsidRDefault="00D85F2B">
      <w:pPr>
        <w:pStyle w:val="ConsPlusNormal"/>
        <w:spacing w:before="220"/>
        <w:ind w:firstLine="540"/>
        <w:jc w:val="both"/>
      </w:pPr>
      <w:r>
        <w:t>5.3. Жалоба должна содержать следующую информацию:</w:t>
      </w:r>
    </w:p>
    <w:p w:rsidR="00D85F2B" w:rsidRDefault="00D85F2B">
      <w:pPr>
        <w:pStyle w:val="ConsPlusNormal"/>
        <w:spacing w:before="22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D85F2B" w:rsidRDefault="00D85F2B">
      <w:pPr>
        <w:pStyle w:val="ConsPlusNormal"/>
        <w:spacing w:before="220"/>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5F2B" w:rsidRDefault="00D85F2B">
      <w:pPr>
        <w:pStyle w:val="ConsPlusNormal"/>
        <w:spacing w:before="220"/>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D85F2B" w:rsidRDefault="00D85F2B">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D85F2B" w:rsidRDefault="00D85F2B">
      <w:pPr>
        <w:pStyle w:val="ConsPlusNormal"/>
        <w:spacing w:before="220"/>
        <w:ind w:firstLine="540"/>
        <w:jc w:val="both"/>
      </w:pPr>
      <w:r>
        <w:t>5.4. Срок рассмотрения жалобы - в течение 15 рабочих дней со дня ее регистрации, а в случае обжалования отказа Госкомитета,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D85F2B" w:rsidRDefault="00D85F2B">
      <w:pPr>
        <w:pStyle w:val="ConsPlusNormal"/>
        <w:spacing w:before="220"/>
        <w:ind w:firstLine="540"/>
        <w:jc w:val="both"/>
      </w:pPr>
      <w:r>
        <w:t xml:space="preserve">5.5. Заявителем могут быть представлены документы (при наличии), подтверждающие </w:t>
      </w:r>
      <w:r>
        <w:lastRenderedPageBreak/>
        <w:t>доводы заявителя, либо их копии.</w:t>
      </w:r>
    </w:p>
    <w:p w:rsidR="00D85F2B" w:rsidRDefault="00D85F2B">
      <w:pPr>
        <w:pStyle w:val="ConsPlusNormal"/>
        <w:spacing w:before="220"/>
        <w:ind w:firstLine="540"/>
        <w:jc w:val="both"/>
      </w:pPr>
      <w:r>
        <w:t>5.6. По результатам рассмотрения жалобы принимается одно из следующих решений:</w:t>
      </w:r>
    </w:p>
    <w:p w:rsidR="00D85F2B" w:rsidRDefault="00D85F2B">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D85F2B" w:rsidRDefault="00D85F2B">
      <w:pPr>
        <w:pStyle w:val="ConsPlusNormal"/>
        <w:spacing w:before="220"/>
        <w:ind w:firstLine="540"/>
        <w:jc w:val="both"/>
      </w:pPr>
      <w:r>
        <w:t>2) в удовлетворении жалобы отказывается.</w:t>
      </w:r>
    </w:p>
    <w:p w:rsidR="00D85F2B" w:rsidRDefault="00D85F2B">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5F2B" w:rsidRDefault="00D85F2B">
      <w:pPr>
        <w:pStyle w:val="ConsPlusNormal"/>
        <w:spacing w:before="220"/>
        <w:ind w:firstLine="540"/>
        <w:jc w:val="both"/>
      </w:pPr>
      <w:r>
        <w:t xml:space="preserve">5.7. В случае признания жалобы подлежащей удовлетворению в ответе заявителю дается информация о действиях, осуществляемых Госкомитетом,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85F2B" w:rsidRDefault="00D85F2B">
      <w:pPr>
        <w:pStyle w:val="ConsPlusNormal"/>
        <w:spacing w:before="220"/>
        <w:ind w:firstLine="540"/>
        <w:jc w:val="both"/>
      </w:pPr>
      <w:r>
        <w:t xml:space="preserve">5.8.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5F2B" w:rsidRDefault="00D85F2B">
      <w:pPr>
        <w:pStyle w:val="ConsPlusNormal"/>
        <w:spacing w:before="220"/>
        <w:ind w:firstLine="540"/>
        <w:jc w:val="both"/>
      </w:pPr>
      <w:r>
        <w:t xml:space="preserve">5.9.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5F2B" w:rsidRDefault="00D85F2B">
      <w:pPr>
        <w:pStyle w:val="ConsPlusNormal"/>
        <w:spacing w:before="220"/>
        <w:ind w:firstLine="540"/>
        <w:jc w:val="both"/>
      </w:pPr>
      <w:r>
        <w:t xml:space="preserve">5.10. Отношения, возникающие в связи с досудебным (внесудебным) обжалованием решений и действий (бездействия) Госкомитета, а также его должностных лиц либо государственных гражданских служащих, регулируются в соответствии с Федеральным </w:t>
      </w:r>
      <w:hyperlink r:id="rId34" w:history="1">
        <w:r>
          <w:rPr>
            <w:color w:val="0000FF"/>
          </w:rPr>
          <w:t>законом</w:t>
        </w:r>
      </w:hyperlink>
      <w:r>
        <w:t xml:space="preserve"> N 210-ФЗ.</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1</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(технологическое присоединение)</w:t>
      </w:r>
    </w:p>
    <w:p w:rsidR="00D85F2B" w:rsidRDefault="00D85F2B">
      <w:pPr>
        <w:pStyle w:val="ConsPlusNormal"/>
        <w:jc w:val="right"/>
      </w:pPr>
      <w:r>
        <w:t>к системам водоснабжения</w:t>
      </w:r>
    </w:p>
    <w:p w:rsidR="00D85F2B" w:rsidRDefault="00D85F2B">
      <w:pPr>
        <w:pStyle w:val="ConsPlusNormal"/>
        <w:jc w:val="both"/>
      </w:pPr>
    </w:p>
    <w:p w:rsidR="00D85F2B" w:rsidRDefault="00D85F2B">
      <w:pPr>
        <w:pStyle w:val="ConsPlusNonformat"/>
        <w:jc w:val="both"/>
      </w:pPr>
      <w:r>
        <w:t xml:space="preserve">                      На фирменном бланке организации</w:t>
      </w:r>
    </w:p>
    <w:p w:rsidR="00D85F2B" w:rsidRDefault="00D85F2B">
      <w:pPr>
        <w:pStyle w:val="ConsPlusNonformat"/>
        <w:jc w:val="both"/>
      </w:pPr>
    </w:p>
    <w:p w:rsidR="00D85F2B" w:rsidRDefault="00D85F2B">
      <w:pPr>
        <w:pStyle w:val="ConsPlusNonformat"/>
        <w:jc w:val="both"/>
      </w:pPr>
      <w:r>
        <w:t xml:space="preserve">                                     Председателю Государственного комитета</w:t>
      </w:r>
    </w:p>
    <w:p w:rsidR="00D85F2B" w:rsidRDefault="00D85F2B">
      <w:pPr>
        <w:pStyle w:val="ConsPlusNonformat"/>
        <w:jc w:val="both"/>
      </w:pPr>
      <w:r>
        <w:t xml:space="preserve">                                     Республики Татарстан по тарифам</w:t>
      </w:r>
    </w:p>
    <w:p w:rsidR="00D85F2B" w:rsidRDefault="00D85F2B">
      <w:pPr>
        <w:pStyle w:val="ConsPlusNonformat"/>
        <w:jc w:val="both"/>
      </w:pPr>
    </w:p>
    <w:p w:rsidR="00D85F2B" w:rsidRDefault="00D85F2B">
      <w:pPr>
        <w:pStyle w:val="ConsPlusNonformat"/>
        <w:jc w:val="both"/>
      </w:pPr>
      <w:bookmarkStart w:id="14" w:name="P375"/>
      <w:bookmarkEnd w:id="14"/>
      <w:r>
        <w:t xml:space="preserve">                                 ЗАЯВЛЕНИЕ</w:t>
      </w:r>
    </w:p>
    <w:p w:rsidR="00D85F2B" w:rsidRDefault="00D85F2B">
      <w:pPr>
        <w:pStyle w:val="ConsPlusNonformat"/>
        <w:jc w:val="both"/>
      </w:pPr>
    </w:p>
    <w:p w:rsidR="00D85F2B" w:rsidRDefault="00D85F2B">
      <w:pPr>
        <w:pStyle w:val="ConsPlusNonformat"/>
        <w:jc w:val="both"/>
      </w:pPr>
      <w:r>
        <w:lastRenderedPageBreak/>
        <w:t>Заявитель: ________________________________________________________________</w:t>
      </w:r>
    </w:p>
    <w:p w:rsidR="00D85F2B" w:rsidRDefault="00D85F2B">
      <w:pPr>
        <w:pStyle w:val="ConsPlusNonformat"/>
        <w:jc w:val="both"/>
      </w:pPr>
      <w:r>
        <w:t xml:space="preserve">                     (полное наименование организации)</w:t>
      </w:r>
    </w:p>
    <w:p w:rsidR="00D85F2B" w:rsidRDefault="00D85F2B">
      <w:pPr>
        <w:pStyle w:val="ConsPlusNonformat"/>
        <w:jc w:val="both"/>
      </w:pPr>
      <w:r>
        <w:t>Реквизиты организации: ____________________________________________________</w:t>
      </w:r>
    </w:p>
    <w:p w:rsidR="00D85F2B" w:rsidRDefault="00D85F2B">
      <w:pPr>
        <w:pStyle w:val="ConsPlusNonformat"/>
        <w:jc w:val="both"/>
      </w:pPr>
      <w:r>
        <w:t xml:space="preserve">                       (ИНН, КПП, ОКПО, </w:t>
      </w:r>
      <w:hyperlink r:id="rId35" w:history="1">
        <w:r>
          <w:rPr>
            <w:color w:val="0000FF"/>
          </w:rPr>
          <w:t>ОКАТО</w:t>
        </w:r>
      </w:hyperlink>
      <w:r>
        <w:t xml:space="preserve">, </w:t>
      </w:r>
      <w:hyperlink r:id="rId36" w:history="1">
        <w:r>
          <w:rPr>
            <w:color w:val="0000FF"/>
          </w:rPr>
          <w:t>ОКОГУ</w:t>
        </w:r>
      </w:hyperlink>
      <w:r>
        <w:t>)</w:t>
      </w:r>
    </w:p>
    <w:p w:rsidR="00D85F2B" w:rsidRDefault="00D85F2B">
      <w:pPr>
        <w:pStyle w:val="ConsPlusNonformat"/>
        <w:jc w:val="both"/>
      </w:pPr>
      <w:r>
        <w:t>Юридический адрес: ________________________________________________________</w:t>
      </w:r>
    </w:p>
    <w:p w:rsidR="00D85F2B" w:rsidRDefault="00D85F2B">
      <w:pPr>
        <w:pStyle w:val="ConsPlusNonformat"/>
        <w:jc w:val="both"/>
      </w:pPr>
      <w:r>
        <w:t>Почтовый адрес: ___________________________________________________________</w:t>
      </w:r>
    </w:p>
    <w:p w:rsidR="00D85F2B" w:rsidRDefault="00D85F2B">
      <w:pPr>
        <w:pStyle w:val="ConsPlusNonformat"/>
        <w:jc w:val="both"/>
      </w:pPr>
      <w:r>
        <w:t>Руководитель организации: _________________________________________________</w:t>
      </w:r>
    </w:p>
    <w:p w:rsidR="00D85F2B" w:rsidRDefault="00D85F2B">
      <w:pPr>
        <w:pStyle w:val="ConsPlusNonformat"/>
        <w:jc w:val="both"/>
      </w:pPr>
      <w:r>
        <w:t xml:space="preserve">                                  (Ф.И.О.)</w:t>
      </w:r>
    </w:p>
    <w:p w:rsidR="00D85F2B" w:rsidRDefault="00D85F2B">
      <w:pPr>
        <w:pStyle w:val="ConsPlusNonformat"/>
        <w:jc w:val="both"/>
      </w:pPr>
      <w:r>
        <w:t>Ответственный: ____________________________________________________________</w:t>
      </w:r>
    </w:p>
    <w:p w:rsidR="00D85F2B" w:rsidRDefault="00D85F2B">
      <w:pPr>
        <w:pStyle w:val="ConsPlusNonformat"/>
        <w:jc w:val="both"/>
      </w:pPr>
      <w:r>
        <w:t xml:space="preserve">                                  (Ф.И.О.)</w:t>
      </w:r>
    </w:p>
    <w:p w:rsidR="00D85F2B" w:rsidRDefault="00D85F2B">
      <w:pPr>
        <w:pStyle w:val="ConsPlusNonformat"/>
        <w:jc w:val="both"/>
      </w:pPr>
      <w:r>
        <w:t>Контактные телефоны, факс, адреса электронной почты: ______________________</w:t>
      </w:r>
    </w:p>
    <w:p w:rsidR="00D85F2B" w:rsidRDefault="00D85F2B">
      <w:pPr>
        <w:pStyle w:val="ConsPlusNonformat"/>
        <w:jc w:val="both"/>
      </w:pPr>
      <w:r>
        <w:t>Основание, по которому обращается Заявитель для установления тарифов:</w:t>
      </w:r>
    </w:p>
    <w:p w:rsidR="00D85F2B" w:rsidRDefault="00D85F2B">
      <w:pPr>
        <w:pStyle w:val="ConsPlusNonformat"/>
        <w:jc w:val="both"/>
      </w:pPr>
      <w:r>
        <w:t>___________________________________________________________________________</w:t>
      </w:r>
    </w:p>
    <w:p w:rsidR="00D85F2B" w:rsidRDefault="00D85F2B">
      <w:pPr>
        <w:pStyle w:val="ConsPlusNonformat"/>
        <w:jc w:val="both"/>
      </w:pPr>
      <w:r>
        <w:t xml:space="preserve">             (ссылка на пункт нормативного правового документа)</w:t>
      </w:r>
    </w:p>
    <w:p w:rsidR="00D85F2B" w:rsidRDefault="00D85F2B">
      <w:pPr>
        <w:pStyle w:val="ConsPlusNonformat"/>
        <w:jc w:val="both"/>
      </w:pPr>
    </w:p>
    <w:p w:rsidR="00D85F2B" w:rsidRDefault="00D85F2B">
      <w:pPr>
        <w:pStyle w:val="ConsPlusNonformat"/>
        <w:jc w:val="both"/>
      </w:pPr>
      <w:r>
        <w:t>Требование, с которым обращается Заявитель (уровень цен):</w:t>
      </w:r>
    </w:p>
    <w:p w:rsidR="00D85F2B" w:rsidRDefault="00D85F2B">
      <w:pPr>
        <w:pStyle w:val="ConsPlusNonformat"/>
        <w:jc w:val="both"/>
      </w:pPr>
    </w:p>
    <w:p w:rsidR="00D85F2B" w:rsidRDefault="00D85F2B">
      <w:pPr>
        <w:pStyle w:val="ConsPlusNonformat"/>
        <w:jc w:val="both"/>
      </w:pPr>
      <w:proofErr w:type="gramStart"/>
      <w:r>
        <w:t>Прошу    установить   ставки   тарифа   на   подключение   (технологическое</w:t>
      </w:r>
      <w:proofErr w:type="gramEnd"/>
    </w:p>
    <w:p w:rsidR="00D85F2B" w:rsidRDefault="00D85F2B">
      <w:pPr>
        <w:pStyle w:val="ConsPlusNonformat"/>
        <w:jc w:val="both"/>
      </w:pPr>
      <w:r>
        <w:t>присоединение)    к    централизованной    системе   холодного   (горячего)</w:t>
      </w:r>
    </w:p>
    <w:p w:rsidR="00D85F2B" w:rsidRDefault="00D85F2B">
      <w:pPr>
        <w:pStyle w:val="ConsPlusNonformat"/>
        <w:jc w:val="both"/>
      </w:pPr>
      <w:r>
        <w:t>водоснабжения, в том числе:</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65"/>
        <w:gridCol w:w="2131"/>
        <w:gridCol w:w="1871"/>
      </w:tblGrid>
      <w:tr w:rsidR="00D85F2B">
        <w:tc>
          <w:tcPr>
            <w:tcW w:w="680" w:type="dxa"/>
          </w:tcPr>
          <w:p w:rsidR="00D85F2B" w:rsidRDefault="00D85F2B">
            <w:pPr>
              <w:pStyle w:val="ConsPlusNormal"/>
              <w:jc w:val="center"/>
            </w:pPr>
            <w:r>
              <w:t xml:space="preserve">N </w:t>
            </w:r>
            <w:proofErr w:type="gramStart"/>
            <w:r>
              <w:t>п</w:t>
            </w:r>
            <w:proofErr w:type="gramEnd"/>
            <w:r>
              <w:t>/п</w:t>
            </w:r>
          </w:p>
        </w:tc>
        <w:tc>
          <w:tcPr>
            <w:tcW w:w="4365" w:type="dxa"/>
          </w:tcPr>
          <w:p w:rsidR="00D85F2B" w:rsidRDefault="00D85F2B">
            <w:pPr>
              <w:pStyle w:val="ConsPlusNormal"/>
              <w:jc w:val="center"/>
            </w:pPr>
            <w:r>
              <w:t>Наименование показателя</w:t>
            </w:r>
          </w:p>
        </w:tc>
        <w:tc>
          <w:tcPr>
            <w:tcW w:w="2131" w:type="dxa"/>
          </w:tcPr>
          <w:p w:rsidR="00D85F2B" w:rsidRDefault="00D85F2B">
            <w:pPr>
              <w:pStyle w:val="ConsPlusNormal"/>
              <w:jc w:val="center"/>
            </w:pPr>
            <w:r>
              <w:t>Единица измерения</w:t>
            </w:r>
          </w:p>
        </w:tc>
        <w:tc>
          <w:tcPr>
            <w:tcW w:w="1871" w:type="dxa"/>
          </w:tcPr>
          <w:p w:rsidR="00D85F2B" w:rsidRDefault="00D85F2B">
            <w:pPr>
              <w:pStyle w:val="ConsPlusNormal"/>
              <w:jc w:val="center"/>
            </w:pPr>
            <w:r>
              <w:t>Тарифы на подключение (без учета НДС)</w:t>
            </w:r>
          </w:p>
        </w:tc>
      </w:tr>
      <w:tr w:rsidR="00D85F2B">
        <w:tc>
          <w:tcPr>
            <w:tcW w:w="680" w:type="dxa"/>
          </w:tcPr>
          <w:p w:rsidR="00D85F2B" w:rsidRDefault="00D85F2B">
            <w:pPr>
              <w:pStyle w:val="ConsPlusNormal"/>
            </w:pPr>
            <w:r>
              <w:t>1.</w:t>
            </w:r>
          </w:p>
        </w:tc>
        <w:tc>
          <w:tcPr>
            <w:tcW w:w="4365" w:type="dxa"/>
          </w:tcPr>
          <w:p w:rsidR="00D85F2B" w:rsidRDefault="00D85F2B">
            <w:pPr>
              <w:pStyle w:val="ConsPlusNormal"/>
              <w:jc w:val="both"/>
            </w:pPr>
            <w:r>
              <w:t>Базовая ставка тарифа на подключаемую нагрузку</w:t>
            </w:r>
          </w:p>
        </w:tc>
        <w:tc>
          <w:tcPr>
            <w:tcW w:w="2131" w:type="dxa"/>
          </w:tcPr>
          <w:p w:rsidR="00D85F2B" w:rsidRDefault="00D85F2B">
            <w:pPr>
              <w:pStyle w:val="ConsPlusNormal"/>
              <w:jc w:val="center"/>
            </w:pPr>
            <w:r>
              <w:t>тыс. рублей/куб. метров в сутки</w:t>
            </w:r>
          </w:p>
        </w:tc>
        <w:tc>
          <w:tcPr>
            <w:tcW w:w="1871" w:type="dxa"/>
          </w:tcPr>
          <w:p w:rsidR="00D85F2B" w:rsidRDefault="00D85F2B">
            <w:pPr>
              <w:pStyle w:val="ConsPlusNormal"/>
            </w:pPr>
          </w:p>
        </w:tc>
      </w:tr>
      <w:tr w:rsidR="00D85F2B">
        <w:tc>
          <w:tcPr>
            <w:tcW w:w="680" w:type="dxa"/>
          </w:tcPr>
          <w:p w:rsidR="00D85F2B" w:rsidRDefault="00D85F2B">
            <w:pPr>
              <w:pStyle w:val="ConsPlusNormal"/>
            </w:pPr>
            <w:r>
              <w:t>2.</w:t>
            </w:r>
          </w:p>
        </w:tc>
        <w:tc>
          <w:tcPr>
            <w:tcW w:w="4365" w:type="dxa"/>
          </w:tcPr>
          <w:p w:rsidR="00D85F2B" w:rsidRDefault="00D85F2B">
            <w:pPr>
              <w:pStyle w:val="ConsPlusNormal"/>
              <w:jc w:val="both"/>
            </w:pPr>
            <w:r>
              <w:t>Базовая ставка тарифа на протяженность сетей</w:t>
            </w:r>
          </w:p>
        </w:tc>
        <w:tc>
          <w:tcPr>
            <w:tcW w:w="2131" w:type="dxa"/>
          </w:tcPr>
          <w:p w:rsidR="00D85F2B" w:rsidRDefault="00D85F2B">
            <w:pPr>
              <w:pStyle w:val="ConsPlusNormal"/>
              <w:jc w:val="center"/>
            </w:pPr>
            <w:r>
              <w:t>тыс. рублей/</w:t>
            </w:r>
            <w:proofErr w:type="gramStart"/>
            <w:r>
              <w:t>км</w:t>
            </w:r>
            <w:proofErr w:type="gramEnd"/>
          </w:p>
        </w:tc>
        <w:tc>
          <w:tcPr>
            <w:tcW w:w="1871" w:type="dxa"/>
          </w:tcPr>
          <w:p w:rsidR="00D85F2B" w:rsidRDefault="00D85F2B">
            <w:pPr>
              <w:pStyle w:val="ConsPlusNormal"/>
            </w:pPr>
          </w:p>
        </w:tc>
      </w:tr>
      <w:tr w:rsidR="00D85F2B">
        <w:tc>
          <w:tcPr>
            <w:tcW w:w="680" w:type="dxa"/>
          </w:tcPr>
          <w:p w:rsidR="00D85F2B" w:rsidRDefault="00D85F2B">
            <w:pPr>
              <w:pStyle w:val="ConsPlusNormal"/>
            </w:pPr>
            <w:r>
              <w:t>3.</w:t>
            </w:r>
          </w:p>
        </w:tc>
        <w:tc>
          <w:tcPr>
            <w:tcW w:w="4365" w:type="dxa"/>
          </w:tcPr>
          <w:p w:rsidR="00D85F2B" w:rsidRDefault="00D85F2B">
            <w:pPr>
              <w:pStyle w:val="ConsPlusNormal"/>
              <w:jc w:val="both"/>
            </w:pPr>
            <w:r>
              <w:t>Коэффициент дифференциации тарифа в зависимости от диаметра сетей:</w:t>
            </w:r>
          </w:p>
        </w:tc>
        <w:tc>
          <w:tcPr>
            <w:tcW w:w="2131" w:type="dxa"/>
          </w:tcPr>
          <w:p w:rsidR="00D85F2B" w:rsidRDefault="00D85F2B">
            <w:pPr>
              <w:pStyle w:val="ConsPlusNormal"/>
            </w:pPr>
          </w:p>
        </w:tc>
        <w:tc>
          <w:tcPr>
            <w:tcW w:w="1871" w:type="dxa"/>
          </w:tcPr>
          <w:p w:rsidR="00D85F2B" w:rsidRDefault="00D85F2B">
            <w:pPr>
              <w:pStyle w:val="ConsPlusNormal"/>
            </w:pPr>
          </w:p>
        </w:tc>
      </w:tr>
      <w:tr w:rsidR="00D85F2B">
        <w:tc>
          <w:tcPr>
            <w:tcW w:w="680" w:type="dxa"/>
          </w:tcPr>
          <w:p w:rsidR="00D85F2B" w:rsidRDefault="00D85F2B">
            <w:pPr>
              <w:pStyle w:val="ConsPlusNormal"/>
            </w:pPr>
            <w:r>
              <w:t>3.1.</w:t>
            </w:r>
          </w:p>
        </w:tc>
        <w:tc>
          <w:tcPr>
            <w:tcW w:w="4365" w:type="dxa"/>
          </w:tcPr>
          <w:p w:rsidR="00D85F2B" w:rsidRDefault="00D85F2B">
            <w:pPr>
              <w:pStyle w:val="ConsPlusNormal"/>
              <w:jc w:val="both"/>
            </w:pPr>
            <w:r>
              <w:t>диаметром 40 мм и менее</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3.2.</w:t>
            </w:r>
          </w:p>
        </w:tc>
        <w:tc>
          <w:tcPr>
            <w:tcW w:w="4365" w:type="dxa"/>
          </w:tcPr>
          <w:p w:rsidR="00D85F2B" w:rsidRDefault="00D85F2B">
            <w:pPr>
              <w:pStyle w:val="ConsPlusNormal"/>
              <w:jc w:val="both"/>
            </w:pPr>
            <w:r>
              <w:t>диаметром свыше 40 мм до 70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3.3.</w:t>
            </w:r>
          </w:p>
        </w:tc>
        <w:tc>
          <w:tcPr>
            <w:tcW w:w="4365" w:type="dxa"/>
          </w:tcPr>
          <w:p w:rsidR="00D85F2B" w:rsidRDefault="00D85F2B">
            <w:pPr>
              <w:pStyle w:val="ConsPlusNormal"/>
            </w:pPr>
            <w:r>
              <w:t>диаметром свыше 70 мм до 100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3.4.</w:t>
            </w:r>
          </w:p>
        </w:tc>
        <w:tc>
          <w:tcPr>
            <w:tcW w:w="4365" w:type="dxa"/>
          </w:tcPr>
          <w:p w:rsidR="00D85F2B" w:rsidRDefault="00D85F2B">
            <w:pPr>
              <w:pStyle w:val="ConsPlusNormal"/>
            </w:pPr>
            <w:r>
              <w:t>диаметром свыше 100 мм до 150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3.5.</w:t>
            </w:r>
          </w:p>
        </w:tc>
        <w:tc>
          <w:tcPr>
            <w:tcW w:w="4365" w:type="dxa"/>
          </w:tcPr>
          <w:p w:rsidR="00D85F2B" w:rsidRDefault="00D85F2B">
            <w:pPr>
              <w:pStyle w:val="ConsPlusNormal"/>
            </w:pPr>
            <w:r>
              <w:t>диаметром свыше 150 мм до 200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3.6.</w:t>
            </w:r>
          </w:p>
        </w:tc>
        <w:tc>
          <w:tcPr>
            <w:tcW w:w="4365" w:type="dxa"/>
          </w:tcPr>
          <w:p w:rsidR="00D85F2B" w:rsidRDefault="00D85F2B">
            <w:pPr>
              <w:pStyle w:val="ConsPlusNormal"/>
            </w:pPr>
            <w:r>
              <w:t>диаметром свыше 200 мм до 250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3.7.</w:t>
            </w:r>
          </w:p>
        </w:tc>
        <w:tc>
          <w:tcPr>
            <w:tcW w:w="4365" w:type="dxa"/>
          </w:tcPr>
          <w:p w:rsidR="00D85F2B" w:rsidRDefault="00D85F2B">
            <w:pPr>
              <w:pStyle w:val="ConsPlusNormal"/>
            </w:pPr>
            <w:r>
              <w:t>диаметром свыше 250 мм и более</w:t>
            </w:r>
          </w:p>
        </w:tc>
        <w:tc>
          <w:tcPr>
            <w:tcW w:w="2131" w:type="dxa"/>
          </w:tcPr>
          <w:p w:rsidR="00D85F2B" w:rsidRDefault="00D85F2B">
            <w:pPr>
              <w:pStyle w:val="ConsPlusNormal"/>
              <w:jc w:val="center"/>
            </w:pPr>
            <w:r>
              <w:t>-</w:t>
            </w:r>
          </w:p>
        </w:tc>
        <w:tc>
          <w:tcPr>
            <w:tcW w:w="1871" w:type="dxa"/>
          </w:tcPr>
          <w:p w:rsidR="00D85F2B" w:rsidRDefault="00D85F2B">
            <w:pPr>
              <w:pStyle w:val="ConsPlusNormal"/>
              <w:jc w:val="center"/>
            </w:pPr>
            <w:r>
              <w:t>-</w:t>
            </w:r>
          </w:p>
        </w:tc>
      </w:tr>
    </w:tbl>
    <w:p w:rsidR="00D85F2B" w:rsidRDefault="00D85F2B">
      <w:pPr>
        <w:pStyle w:val="ConsPlusNormal"/>
        <w:jc w:val="both"/>
      </w:pPr>
    </w:p>
    <w:p w:rsidR="00D85F2B" w:rsidRDefault="00D85F2B">
      <w:pPr>
        <w:pStyle w:val="ConsPlusNonformat"/>
        <w:jc w:val="both"/>
      </w:pPr>
      <w:r>
        <w:t>Период регулирования: _____________ год.</w:t>
      </w:r>
    </w:p>
    <w:p w:rsidR="00D85F2B" w:rsidRDefault="00D85F2B">
      <w:pPr>
        <w:pStyle w:val="ConsPlusNonformat"/>
        <w:jc w:val="both"/>
      </w:pPr>
    </w:p>
    <w:p w:rsidR="00D85F2B" w:rsidRDefault="00D85F2B">
      <w:pPr>
        <w:pStyle w:val="ConsPlusNonformat"/>
        <w:jc w:val="both"/>
      </w:pPr>
      <w:r>
        <w:t>Приложение: Тарифное дело на ____________ страницах.</w:t>
      </w:r>
    </w:p>
    <w:p w:rsidR="00D85F2B" w:rsidRDefault="00D85F2B">
      <w:pPr>
        <w:pStyle w:val="ConsPlusNonformat"/>
        <w:jc w:val="both"/>
      </w:pPr>
    </w:p>
    <w:p w:rsidR="00D85F2B" w:rsidRDefault="00D85F2B">
      <w:pPr>
        <w:pStyle w:val="ConsPlusNonformat"/>
        <w:jc w:val="both"/>
      </w:pPr>
      <w:r>
        <w:t>Руководитель организации                          /________________/ Ф.И.О.</w:t>
      </w:r>
    </w:p>
    <w:p w:rsidR="00D85F2B" w:rsidRDefault="00D85F2B">
      <w:pPr>
        <w:pStyle w:val="ConsPlusNonformat"/>
        <w:jc w:val="both"/>
      </w:pPr>
      <w:r>
        <w:t xml:space="preserve">                                                     (подпись)</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2</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централизованной системе водоотведения</w:t>
      </w:r>
    </w:p>
    <w:p w:rsidR="00D85F2B" w:rsidRDefault="00D85F2B">
      <w:pPr>
        <w:pStyle w:val="ConsPlusNormal"/>
        <w:jc w:val="both"/>
      </w:pPr>
    </w:p>
    <w:p w:rsidR="00D85F2B" w:rsidRDefault="00D85F2B">
      <w:pPr>
        <w:pStyle w:val="ConsPlusNonformat"/>
        <w:jc w:val="both"/>
      </w:pPr>
      <w:r>
        <w:t xml:space="preserve">                      На фирменном бланке организации</w:t>
      </w:r>
    </w:p>
    <w:p w:rsidR="00D85F2B" w:rsidRDefault="00D85F2B">
      <w:pPr>
        <w:pStyle w:val="ConsPlusNonformat"/>
        <w:jc w:val="both"/>
      </w:pPr>
    </w:p>
    <w:p w:rsidR="00D85F2B" w:rsidRDefault="00D85F2B">
      <w:pPr>
        <w:pStyle w:val="ConsPlusNonformat"/>
        <w:jc w:val="both"/>
      </w:pPr>
      <w:r>
        <w:t xml:space="preserve">                                     Председателю Государственного комитета</w:t>
      </w:r>
    </w:p>
    <w:p w:rsidR="00D85F2B" w:rsidRDefault="00D85F2B">
      <w:pPr>
        <w:pStyle w:val="ConsPlusNonformat"/>
        <w:jc w:val="both"/>
      </w:pPr>
      <w:r>
        <w:t xml:space="preserve">                                     Республики Татарстан по тарифам</w:t>
      </w:r>
    </w:p>
    <w:p w:rsidR="00D85F2B" w:rsidRDefault="00D85F2B">
      <w:pPr>
        <w:pStyle w:val="ConsPlusNonformat"/>
        <w:jc w:val="both"/>
      </w:pPr>
    </w:p>
    <w:p w:rsidR="00D85F2B" w:rsidRDefault="00D85F2B">
      <w:pPr>
        <w:pStyle w:val="ConsPlusNonformat"/>
        <w:jc w:val="both"/>
      </w:pPr>
      <w:bookmarkStart w:id="15" w:name="P468"/>
      <w:bookmarkEnd w:id="15"/>
      <w:r>
        <w:t xml:space="preserve">                                 ЗАЯВЛЕНИЕ</w:t>
      </w:r>
    </w:p>
    <w:p w:rsidR="00D85F2B" w:rsidRDefault="00D85F2B">
      <w:pPr>
        <w:pStyle w:val="ConsPlusNonformat"/>
        <w:jc w:val="both"/>
      </w:pPr>
    </w:p>
    <w:p w:rsidR="00D85F2B" w:rsidRDefault="00D85F2B">
      <w:pPr>
        <w:pStyle w:val="ConsPlusNonformat"/>
        <w:jc w:val="both"/>
      </w:pPr>
      <w:r>
        <w:t>Заявитель: ________________________________________________________________</w:t>
      </w:r>
    </w:p>
    <w:p w:rsidR="00D85F2B" w:rsidRDefault="00D85F2B">
      <w:pPr>
        <w:pStyle w:val="ConsPlusNonformat"/>
        <w:jc w:val="both"/>
      </w:pPr>
      <w:r>
        <w:t xml:space="preserve">                     (полное наименование организации)</w:t>
      </w:r>
    </w:p>
    <w:p w:rsidR="00D85F2B" w:rsidRDefault="00D85F2B">
      <w:pPr>
        <w:pStyle w:val="ConsPlusNonformat"/>
        <w:jc w:val="both"/>
      </w:pPr>
      <w:r>
        <w:t>Реквизиты организации: ____________________________________________________</w:t>
      </w:r>
    </w:p>
    <w:p w:rsidR="00D85F2B" w:rsidRDefault="00D85F2B">
      <w:pPr>
        <w:pStyle w:val="ConsPlusNonformat"/>
        <w:jc w:val="both"/>
      </w:pPr>
      <w:r>
        <w:t xml:space="preserve">                               (ИНН, КПП, ОКПО, </w:t>
      </w:r>
      <w:hyperlink r:id="rId37" w:history="1">
        <w:r>
          <w:rPr>
            <w:color w:val="0000FF"/>
          </w:rPr>
          <w:t>ОКАТО</w:t>
        </w:r>
      </w:hyperlink>
      <w:r>
        <w:t xml:space="preserve">, </w:t>
      </w:r>
      <w:hyperlink r:id="rId38" w:history="1">
        <w:r>
          <w:rPr>
            <w:color w:val="0000FF"/>
          </w:rPr>
          <w:t>ОКОГУ</w:t>
        </w:r>
      </w:hyperlink>
      <w:r>
        <w:t>)</w:t>
      </w:r>
    </w:p>
    <w:p w:rsidR="00D85F2B" w:rsidRDefault="00D85F2B">
      <w:pPr>
        <w:pStyle w:val="ConsPlusNonformat"/>
        <w:jc w:val="both"/>
      </w:pPr>
      <w:r>
        <w:t>Юридический адрес: ________________________________________________________</w:t>
      </w:r>
    </w:p>
    <w:p w:rsidR="00D85F2B" w:rsidRDefault="00D85F2B">
      <w:pPr>
        <w:pStyle w:val="ConsPlusNonformat"/>
        <w:jc w:val="both"/>
      </w:pPr>
      <w:r>
        <w:t>Почтовый адрес: ___________________________________________________________</w:t>
      </w:r>
    </w:p>
    <w:p w:rsidR="00D85F2B" w:rsidRDefault="00D85F2B">
      <w:pPr>
        <w:pStyle w:val="ConsPlusNonformat"/>
        <w:jc w:val="both"/>
      </w:pPr>
      <w:r>
        <w:t>Руководитель организации: _________________________________________________</w:t>
      </w:r>
    </w:p>
    <w:p w:rsidR="00D85F2B" w:rsidRDefault="00D85F2B">
      <w:pPr>
        <w:pStyle w:val="ConsPlusNonformat"/>
        <w:jc w:val="both"/>
      </w:pPr>
      <w:r>
        <w:t xml:space="preserve">                                  (Ф.И.О.)</w:t>
      </w:r>
    </w:p>
    <w:p w:rsidR="00D85F2B" w:rsidRDefault="00D85F2B">
      <w:pPr>
        <w:pStyle w:val="ConsPlusNonformat"/>
        <w:jc w:val="both"/>
      </w:pPr>
      <w:r>
        <w:t>Ответственный: ____________________________________________________________</w:t>
      </w:r>
    </w:p>
    <w:p w:rsidR="00D85F2B" w:rsidRDefault="00D85F2B">
      <w:pPr>
        <w:pStyle w:val="ConsPlusNonformat"/>
        <w:jc w:val="both"/>
      </w:pPr>
      <w:r>
        <w:t xml:space="preserve">                                  (Ф.И.О.)</w:t>
      </w:r>
    </w:p>
    <w:p w:rsidR="00D85F2B" w:rsidRDefault="00D85F2B">
      <w:pPr>
        <w:pStyle w:val="ConsPlusNonformat"/>
        <w:jc w:val="both"/>
      </w:pPr>
      <w:r>
        <w:t>Контактные телефоны, факс, адреса электронной почты: ______________________</w:t>
      </w:r>
    </w:p>
    <w:p w:rsidR="00D85F2B" w:rsidRDefault="00D85F2B">
      <w:pPr>
        <w:pStyle w:val="ConsPlusNonformat"/>
        <w:jc w:val="both"/>
      </w:pPr>
      <w:r>
        <w:t>Основание, по которому обращается Заявитель для установления тарифов:</w:t>
      </w:r>
    </w:p>
    <w:p w:rsidR="00D85F2B" w:rsidRDefault="00D85F2B">
      <w:pPr>
        <w:pStyle w:val="ConsPlusNonformat"/>
        <w:jc w:val="both"/>
      </w:pPr>
      <w:r>
        <w:t>___________________________________________________________________________</w:t>
      </w:r>
    </w:p>
    <w:p w:rsidR="00D85F2B" w:rsidRDefault="00D85F2B">
      <w:pPr>
        <w:pStyle w:val="ConsPlusNonformat"/>
        <w:jc w:val="both"/>
      </w:pPr>
      <w:r>
        <w:t xml:space="preserve">             (ссылка на пункт нормативного правового документа)</w:t>
      </w:r>
    </w:p>
    <w:p w:rsidR="00D85F2B" w:rsidRDefault="00D85F2B">
      <w:pPr>
        <w:pStyle w:val="ConsPlusNonformat"/>
        <w:jc w:val="both"/>
      </w:pPr>
      <w:r>
        <w:t>Требование, с которым обращается Заявитель (уровень цен):</w:t>
      </w:r>
    </w:p>
    <w:p w:rsidR="00D85F2B" w:rsidRDefault="00D85F2B">
      <w:pPr>
        <w:pStyle w:val="ConsPlusNonformat"/>
        <w:jc w:val="both"/>
      </w:pPr>
    </w:p>
    <w:p w:rsidR="00D85F2B" w:rsidRDefault="00D85F2B">
      <w:pPr>
        <w:pStyle w:val="ConsPlusNonformat"/>
        <w:jc w:val="both"/>
      </w:pPr>
      <w:proofErr w:type="gramStart"/>
      <w:r>
        <w:t>Прошу    установить   ставки   тарифа   на   подключение   (технологическое</w:t>
      </w:r>
      <w:proofErr w:type="gramEnd"/>
    </w:p>
    <w:p w:rsidR="00D85F2B" w:rsidRDefault="00D85F2B">
      <w:pPr>
        <w:pStyle w:val="ConsPlusNonformat"/>
        <w:jc w:val="both"/>
      </w:pPr>
      <w:r>
        <w:t>присоединение) к централизованной системе водоотведения, в том числе:</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65"/>
        <w:gridCol w:w="2131"/>
        <w:gridCol w:w="1871"/>
      </w:tblGrid>
      <w:tr w:rsidR="00D85F2B">
        <w:tc>
          <w:tcPr>
            <w:tcW w:w="680" w:type="dxa"/>
          </w:tcPr>
          <w:p w:rsidR="00D85F2B" w:rsidRDefault="00D85F2B">
            <w:pPr>
              <w:pStyle w:val="ConsPlusNormal"/>
            </w:pPr>
            <w:r>
              <w:t xml:space="preserve">N </w:t>
            </w:r>
            <w:proofErr w:type="gramStart"/>
            <w:r>
              <w:t>п</w:t>
            </w:r>
            <w:proofErr w:type="gramEnd"/>
            <w:r>
              <w:t>/п</w:t>
            </w:r>
          </w:p>
        </w:tc>
        <w:tc>
          <w:tcPr>
            <w:tcW w:w="4365" w:type="dxa"/>
          </w:tcPr>
          <w:p w:rsidR="00D85F2B" w:rsidRDefault="00D85F2B">
            <w:pPr>
              <w:pStyle w:val="ConsPlusNormal"/>
            </w:pPr>
            <w:r>
              <w:t>Наименование показателя</w:t>
            </w:r>
          </w:p>
        </w:tc>
        <w:tc>
          <w:tcPr>
            <w:tcW w:w="2131" w:type="dxa"/>
          </w:tcPr>
          <w:p w:rsidR="00D85F2B" w:rsidRDefault="00D85F2B">
            <w:pPr>
              <w:pStyle w:val="ConsPlusNormal"/>
              <w:jc w:val="center"/>
            </w:pPr>
            <w:r>
              <w:t>Единица измерения</w:t>
            </w:r>
          </w:p>
        </w:tc>
        <w:tc>
          <w:tcPr>
            <w:tcW w:w="1871" w:type="dxa"/>
          </w:tcPr>
          <w:p w:rsidR="00D85F2B" w:rsidRDefault="00D85F2B">
            <w:pPr>
              <w:pStyle w:val="ConsPlusNormal"/>
              <w:jc w:val="center"/>
            </w:pPr>
            <w:r>
              <w:t>Тарифы на подключение (без учета НДС)</w:t>
            </w:r>
          </w:p>
        </w:tc>
      </w:tr>
      <w:tr w:rsidR="00D85F2B">
        <w:tc>
          <w:tcPr>
            <w:tcW w:w="680" w:type="dxa"/>
          </w:tcPr>
          <w:p w:rsidR="00D85F2B" w:rsidRDefault="00D85F2B">
            <w:pPr>
              <w:pStyle w:val="ConsPlusNormal"/>
            </w:pPr>
            <w:r>
              <w:t>1.</w:t>
            </w:r>
          </w:p>
        </w:tc>
        <w:tc>
          <w:tcPr>
            <w:tcW w:w="4365" w:type="dxa"/>
          </w:tcPr>
          <w:p w:rsidR="00D85F2B" w:rsidRDefault="00D85F2B">
            <w:pPr>
              <w:pStyle w:val="ConsPlusNormal"/>
              <w:jc w:val="both"/>
            </w:pPr>
            <w:r>
              <w:t>Базовая ставка тарифа на подключаемую нагрузку</w:t>
            </w:r>
          </w:p>
        </w:tc>
        <w:tc>
          <w:tcPr>
            <w:tcW w:w="2131" w:type="dxa"/>
          </w:tcPr>
          <w:p w:rsidR="00D85F2B" w:rsidRDefault="00D85F2B">
            <w:pPr>
              <w:pStyle w:val="ConsPlusNormal"/>
              <w:jc w:val="center"/>
            </w:pPr>
            <w:r>
              <w:t>тыс. рублей/куб. метров в сутки</w:t>
            </w:r>
          </w:p>
        </w:tc>
        <w:tc>
          <w:tcPr>
            <w:tcW w:w="1871" w:type="dxa"/>
          </w:tcPr>
          <w:p w:rsidR="00D85F2B" w:rsidRDefault="00D85F2B">
            <w:pPr>
              <w:pStyle w:val="ConsPlusNormal"/>
            </w:pPr>
          </w:p>
        </w:tc>
      </w:tr>
      <w:tr w:rsidR="00D85F2B">
        <w:tc>
          <w:tcPr>
            <w:tcW w:w="680" w:type="dxa"/>
          </w:tcPr>
          <w:p w:rsidR="00D85F2B" w:rsidRDefault="00D85F2B">
            <w:pPr>
              <w:pStyle w:val="ConsPlusNormal"/>
            </w:pPr>
            <w:r>
              <w:t>2.</w:t>
            </w:r>
          </w:p>
        </w:tc>
        <w:tc>
          <w:tcPr>
            <w:tcW w:w="4365" w:type="dxa"/>
          </w:tcPr>
          <w:p w:rsidR="00D85F2B" w:rsidRDefault="00D85F2B">
            <w:pPr>
              <w:pStyle w:val="ConsPlusNormal"/>
              <w:jc w:val="both"/>
            </w:pPr>
            <w:r>
              <w:t>Базовая ставка тарифа на протяженность сетей</w:t>
            </w:r>
          </w:p>
        </w:tc>
        <w:tc>
          <w:tcPr>
            <w:tcW w:w="2131" w:type="dxa"/>
          </w:tcPr>
          <w:p w:rsidR="00D85F2B" w:rsidRDefault="00D85F2B">
            <w:pPr>
              <w:pStyle w:val="ConsPlusNormal"/>
              <w:jc w:val="center"/>
            </w:pPr>
            <w:r>
              <w:t>тыс. рублей/</w:t>
            </w:r>
            <w:proofErr w:type="gramStart"/>
            <w:r>
              <w:t>км</w:t>
            </w:r>
            <w:proofErr w:type="gramEnd"/>
          </w:p>
        </w:tc>
        <w:tc>
          <w:tcPr>
            <w:tcW w:w="1871" w:type="dxa"/>
          </w:tcPr>
          <w:p w:rsidR="00D85F2B" w:rsidRDefault="00D85F2B">
            <w:pPr>
              <w:pStyle w:val="ConsPlusNormal"/>
            </w:pPr>
          </w:p>
        </w:tc>
      </w:tr>
      <w:tr w:rsidR="00D85F2B">
        <w:tc>
          <w:tcPr>
            <w:tcW w:w="680" w:type="dxa"/>
          </w:tcPr>
          <w:p w:rsidR="00D85F2B" w:rsidRDefault="00D85F2B">
            <w:pPr>
              <w:pStyle w:val="ConsPlusNormal"/>
            </w:pPr>
            <w:r>
              <w:t>3.</w:t>
            </w:r>
          </w:p>
        </w:tc>
        <w:tc>
          <w:tcPr>
            <w:tcW w:w="4365" w:type="dxa"/>
          </w:tcPr>
          <w:p w:rsidR="00D85F2B" w:rsidRDefault="00D85F2B">
            <w:pPr>
              <w:pStyle w:val="ConsPlusNormal"/>
              <w:jc w:val="both"/>
            </w:pPr>
            <w:r>
              <w:t>Коэффициент дифференциации тарифа в зависимости от диаметра сетей:</w:t>
            </w:r>
          </w:p>
        </w:tc>
        <w:tc>
          <w:tcPr>
            <w:tcW w:w="2131" w:type="dxa"/>
          </w:tcPr>
          <w:p w:rsidR="00D85F2B" w:rsidRDefault="00D85F2B">
            <w:pPr>
              <w:pStyle w:val="ConsPlusNormal"/>
            </w:pPr>
          </w:p>
        </w:tc>
        <w:tc>
          <w:tcPr>
            <w:tcW w:w="1871" w:type="dxa"/>
          </w:tcPr>
          <w:p w:rsidR="00D85F2B" w:rsidRDefault="00D85F2B">
            <w:pPr>
              <w:pStyle w:val="ConsPlusNormal"/>
            </w:pPr>
          </w:p>
        </w:tc>
      </w:tr>
      <w:tr w:rsidR="00D85F2B">
        <w:tc>
          <w:tcPr>
            <w:tcW w:w="680" w:type="dxa"/>
          </w:tcPr>
          <w:p w:rsidR="00D85F2B" w:rsidRDefault="00D85F2B">
            <w:pPr>
              <w:pStyle w:val="ConsPlusNormal"/>
            </w:pPr>
            <w:r>
              <w:t>3.1.</w:t>
            </w:r>
          </w:p>
        </w:tc>
        <w:tc>
          <w:tcPr>
            <w:tcW w:w="4365" w:type="dxa"/>
          </w:tcPr>
          <w:p w:rsidR="00D85F2B" w:rsidRDefault="00D85F2B">
            <w:pPr>
              <w:pStyle w:val="ConsPlusNormal"/>
              <w:jc w:val="both"/>
            </w:pPr>
            <w:r>
              <w:t>диаметром 40 мм и менее</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3.2.</w:t>
            </w:r>
          </w:p>
        </w:tc>
        <w:tc>
          <w:tcPr>
            <w:tcW w:w="4365" w:type="dxa"/>
          </w:tcPr>
          <w:p w:rsidR="00D85F2B" w:rsidRDefault="00D85F2B">
            <w:pPr>
              <w:pStyle w:val="ConsPlusNormal"/>
            </w:pPr>
            <w:r>
              <w:t>диаметром свыше 40 мм до 70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lastRenderedPageBreak/>
              <w:t>3.3.</w:t>
            </w:r>
          </w:p>
        </w:tc>
        <w:tc>
          <w:tcPr>
            <w:tcW w:w="4365" w:type="dxa"/>
          </w:tcPr>
          <w:p w:rsidR="00D85F2B" w:rsidRDefault="00D85F2B">
            <w:pPr>
              <w:pStyle w:val="ConsPlusNormal"/>
            </w:pPr>
            <w:r>
              <w:t>диаметром свыше 70 мм до 100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3.4.</w:t>
            </w:r>
          </w:p>
        </w:tc>
        <w:tc>
          <w:tcPr>
            <w:tcW w:w="4365" w:type="dxa"/>
          </w:tcPr>
          <w:p w:rsidR="00D85F2B" w:rsidRDefault="00D85F2B">
            <w:pPr>
              <w:pStyle w:val="ConsPlusNormal"/>
            </w:pPr>
            <w:r>
              <w:t>диаметром свыше 100 мм до 150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3.5.</w:t>
            </w:r>
          </w:p>
        </w:tc>
        <w:tc>
          <w:tcPr>
            <w:tcW w:w="4365" w:type="dxa"/>
          </w:tcPr>
          <w:p w:rsidR="00D85F2B" w:rsidRDefault="00D85F2B">
            <w:pPr>
              <w:pStyle w:val="ConsPlusNormal"/>
            </w:pPr>
            <w:r>
              <w:t>диаметром свыше 150 мм до 200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3.6.</w:t>
            </w:r>
          </w:p>
        </w:tc>
        <w:tc>
          <w:tcPr>
            <w:tcW w:w="4365" w:type="dxa"/>
          </w:tcPr>
          <w:p w:rsidR="00D85F2B" w:rsidRDefault="00D85F2B">
            <w:pPr>
              <w:pStyle w:val="ConsPlusNormal"/>
            </w:pPr>
            <w:r>
              <w:t>диаметром свыше 200 мм до 250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3.7.</w:t>
            </w:r>
          </w:p>
        </w:tc>
        <w:tc>
          <w:tcPr>
            <w:tcW w:w="4365" w:type="dxa"/>
          </w:tcPr>
          <w:p w:rsidR="00D85F2B" w:rsidRDefault="00D85F2B">
            <w:pPr>
              <w:pStyle w:val="ConsPlusNormal"/>
            </w:pPr>
            <w:r>
              <w:t>диаметром свыше 250 мм и более</w:t>
            </w:r>
          </w:p>
        </w:tc>
        <w:tc>
          <w:tcPr>
            <w:tcW w:w="2131" w:type="dxa"/>
          </w:tcPr>
          <w:p w:rsidR="00D85F2B" w:rsidRDefault="00D85F2B">
            <w:pPr>
              <w:pStyle w:val="ConsPlusNormal"/>
              <w:jc w:val="center"/>
            </w:pPr>
            <w:r>
              <w:t>-</w:t>
            </w:r>
          </w:p>
        </w:tc>
        <w:tc>
          <w:tcPr>
            <w:tcW w:w="1871" w:type="dxa"/>
          </w:tcPr>
          <w:p w:rsidR="00D85F2B" w:rsidRDefault="00D85F2B">
            <w:pPr>
              <w:pStyle w:val="ConsPlusNormal"/>
              <w:jc w:val="center"/>
            </w:pPr>
            <w:r>
              <w:t>-</w:t>
            </w:r>
          </w:p>
        </w:tc>
      </w:tr>
    </w:tbl>
    <w:p w:rsidR="00D85F2B" w:rsidRDefault="00D85F2B">
      <w:pPr>
        <w:pStyle w:val="ConsPlusNormal"/>
        <w:jc w:val="both"/>
      </w:pPr>
    </w:p>
    <w:p w:rsidR="00D85F2B" w:rsidRDefault="00D85F2B">
      <w:pPr>
        <w:pStyle w:val="ConsPlusNonformat"/>
        <w:jc w:val="both"/>
      </w:pPr>
      <w:r>
        <w:t>Период регулирования: __________ год.</w:t>
      </w:r>
    </w:p>
    <w:p w:rsidR="00D85F2B" w:rsidRDefault="00D85F2B">
      <w:pPr>
        <w:pStyle w:val="ConsPlusNonformat"/>
        <w:jc w:val="both"/>
      </w:pPr>
    </w:p>
    <w:p w:rsidR="00D85F2B" w:rsidRDefault="00D85F2B">
      <w:pPr>
        <w:pStyle w:val="ConsPlusNonformat"/>
        <w:jc w:val="both"/>
      </w:pPr>
      <w:r>
        <w:t>Приложение: Тарифное дело на _________ страницах.</w:t>
      </w:r>
    </w:p>
    <w:p w:rsidR="00D85F2B" w:rsidRDefault="00D85F2B">
      <w:pPr>
        <w:pStyle w:val="ConsPlusNonformat"/>
        <w:jc w:val="both"/>
      </w:pPr>
    </w:p>
    <w:p w:rsidR="00D85F2B" w:rsidRDefault="00D85F2B">
      <w:pPr>
        <w:pStyle w:val="ConsPlusNonformat"/>
        <w:jc w:val="both"/>
      </w:pPr>
      <w:r>
        <w:t>Руководитель организации                   /___________________/ Ф.И.О.</w:t>
      </w:r>
    </w:p>
    <w:p w:rsidR="00D85F2B" w:rsidRDefault="00D85F2B">
      <w:pPr>
        <w:pStyle w:val="ConsPlusNonformat"/>
        <w:jc w:val="both"/>
      </w:pPr>
      <w:r>
        <w:t xml:space="preserve">                                                (подпись)</w:t>
      </w:r>
    </w:p>
    <w:p w:rsidR="00D85F2B" w:rsidRDefault="00D85F2B">
      <w:pPr>
        <w:pStyle w:val="ConsPlusNormal"/>
        <w:jc w:val="both"/>
      </w:pPr>
    </w:p>
    <w:p w:rsidR="00D85F2B" w:rsidRDefault="00D85F2B">
      <w:pPr>
        <w:pStyle w:val="ConsPlusNormal"/>
        <w:jc w:val="center"/>
        <w:outlineLvl w:val="2"/>
      </w:pPr>
      <w:r>
        <w:t>Типовая форма паспорта регулируемой организации &lt;*&gt;</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798"/>
      </w:tblGrid>
      <w:tr w:rsidR="00D85F2B">
        <w:tc>
          <w:tcPr>
            <w:tcW w:w="5102" w:type="dxa"/>
          </w:tcPr>
          <w:p w:rsidR="00D85F2B" w:rsidRDefault="00D85F2B">
            <w:pPr>
              <w:pStyle w:val="ConsPlusNormal"/>
              <w:jc w:val="center"/>
            </w:pPr>
            <w:r>
              <w:t>Планируемый период регулирования</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Период регулирования</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Является ли плательщиком НДС</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Наименование организации (филиала, обособленного подразделения), осуществляющей регулируемую деятельность на территории Республики Татарстан</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ИНН</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КПП</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Вид деятельности</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Является ли организация гарантирующим поставщиком/единой теплоснабжающей организацией</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Вид товаров, теплоносителя</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Виды услуг</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Наличие других регулируемых и не регулируемых видов деятельности</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Доля доходов от данного вида деятельности от общей выручки организации</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Наличие утвержденной инвестиционной программы</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lastRenderedPageBreak/>
              <w:t>Документ, период действия Инвестиционной программы</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Муниципальное образование, в котором оказывается услуга</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Основание эксплуатации объектов коммунальной инфраструктуры</w:t>
            </w:r>
          </w:p>
        </w:tc>
        <w:tc>
          <w:tcPr>
            <w:tcW w:w="3798" w:type="dxa"/>
          </w:tcPr>
          <w:p w:rsidR="00D85F2B" w:rsidRDefault="00D85F2B">
            <w:pPr>
              <w:pStyle w:val="ConsPlusNormal"/>
            </w:pPr>
          </w:p>
        </w:tc>
      </w:tr>
      <w:tr w:rsidR="00D85F2B">
        <w:tc>
          <w:tcPr>
            <w:tcW w:w="8900" w:type="dxa"/>
            <w:gridSpan w:val="2"/>
          </w:tcPr>
          <w:p w:rsidR="00D85F2B" w:rsidRDefault="00D85F2B">
            <w:pPr>
              <w:pStyle w:val="ConsPlusNormal"/>
              <w:jc w:val="center"/>
            </w:pPr>
            <w:r>
              <w:t>Адрес организации</w:t>
            </w:r>
          </w:p>
        </w:tc>
      </w:tr>
      <w:tr w:rsidR="00D85F2B">
        <w:tc>
          <w:tcPr>
            <w:tcW w:w="5102" w:type="dxa"/>
          </w:tcPr>
          <w:p w:rsidR="00D85F2B" w:rsidRDefault="00D85F2B">
            <w:pPr>
              <w:pStyle w:val="ConsPlusNormal"/>
              <w:jc w:val="center"/>
            </w:pPr>
            <w:r>
              <w:t>Юридический адрес</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Почтовый адрес</w:t>
            </w:r>
          </w:p>
        </w:tc>
        <w:tc>
          <w:tcPr>
            <w:tcW w:w="3798" w:type="dxa"/>
          </w:tcPr>
          <w:p w:rsidR="00D85F2B" w:rsidRDefault="00D85F2B">
            <w:pPr>
              <w:pStyle w:val="ConsPlusNormal"/>
            </w:pPr>
          </w:p>
        </w:tc>
      </w:tr>
      <w:tr w:rsidR="00D85F2B">
        <w:tc>
          <w:tcPr>
            <w:tcW w:w="8900" w:type="dxa"/>
            <w:gridSpan w:val="2"/>
          </w:tcPr>
          <w:p w:rsidR="00D85F2B" w:rsidRDefault="00D85F2B">
            <w:pPr>
              <w:pStyle w:val="ConsPlusNormal"/>
              <w:jc w:val="center"/>
            </w:pPr>
            <w:r>
              <w:t>Руководитель</w:t>
            </w:r>
          </w:p>
        </w:tc>
      </w:tr>
      <w:tr w:rsidR="00D85F2B">
        <w:tc>
          <w:tcPr>
            <w:tcW w:w="5102" w:type="dxa"/>
          </w:tcPr>
          <w:p w:rsidR="00D85F2B" w:rsidRDefault="00D85F2B">
            <w:pPr>
              <w:pStyle w:val="ConsPlusNormal"/>
              <w:jc w:val="center"/>
            </w:pPr>
            <w:r>
              <w:t>Фамилия, имя, отчество</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Должность</w:t>
            </w:r>
          </w:p>
        </w:tc>
        <w:tc>
          <w:tcPr>
            <w:tcW w:w="3798" w:type="dxa"/>
          </w:tcPr>
          <w:p w:rsidR="00D85F2B" w:rsidRDefault="00D85F2B">
            <w:pPr>
              <w:pStyle w:val="ConsPlusNormal"/>
            </w:pPr>
          </w:p>
        </w:tc>
      </w:tr>
      <w:tr w:rsidR="00D85F2B">
        <w:tc>
          <w:tcPr>
            <w:tcW w:w="5102" w:type="dxa"/>
          </w:tcPr>
          <w:p w:rsidR="00D85F2B" w:rsidRDefault="00D85F2B">
            <w:pPr>
              <w:pStyle w:val="ConsPlusNormal"/>
              <w:jc w:val="center"/>
            </w:pPr>
            <w:r>
              <w:t>Фото</w:t>
            </w:r>
          </w:p>
        </w:tc>
        <w:tc>
          <w:tcPr>
            <w:tcW w:w="3798" w:type="dxa"/>
          </w:tcPr>
          <w:p w:rsidR="00D85F2B" w:rsidRDefault="00D85F2B">
            <w:pPr>
              <w:pStyle w:val="ConsPlusNormal"/>
            </w:pPr>
          </w:p>
        </w:tc>
      </w:tr>
    </w:tbl>
    <w:p w:rsidR="00D85F2B" w:rsidRDefault="00D85F2B">
      <w:pPr>
        <w:pStyle w:val="ConsPlusNormal"/>
        <w:jc w:val="both"/>
      </w:pPr>
    </w:p>
    <w:p w:rsidR="00D85F2B" w:rsidRDefault="00D85F2B">
      <w:pPr>
        <w:pStyle w:val="ConsPlusNormal"/>
        <w:ind w:firstLine="540"/>
        <w:jc w:val="both"/>
      </w:pPr>
      <w:r>
        <w:t>--------------------------------</w:t>
      </w:r>
    </w:p>
    <w:p w:rsidR="00D85F2B" w:rsidRDefault="00D85F2B">
      <w:pPr>
        <w:pStyle w:val="ConsPlusNormal"/>
        <w:spacing w:before="220"/>
        <w:ind w:firstLine="540"/>
        <w:jc w:val="both"/>
      </w:pPr>
      <w:r>
        <w:t>&lt;*&gt; - дополнительно к Приложению 1, 2</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3</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Normal"/>
        <w:jc w:val="center"/>
      </w:pPr>
      <w:bookmarkStart w:id="16" w:name="P604"/>
      <w:bookmarkEnd w:id="16"/>
      <w:r>
        <w:t>Лист согласования</w:t>
      </w:r>
    </w:p>
    <w:p w:rsidR="00D85F2B" w:rsidRDefault="00D85F2B">
      <w:pPr>
        <w:pStyle w:val="ConsPlusNormal"/>
        <w:jc w:val="center"/>
      </w:pPr>
      <w:r>
        <w:t>_________________________________</w:t>
      </w:r>
    </w:p>
    <w:p w:rsidR="00D85F2B" w:rsidRDefault="00D85F2B">
      <w:pPr>
        <w:pStyle w:val="ConsPlusNormal"/>
        <w:jc w:val="center"/>
      </w:pPr>
      <w:r>
        <w:t>(наименование организации)</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65"/>
        <w:gridCol w:w="2131"/>
        <w:gridCol w:w="1871"/>
      </w:tblGrid>
      <w:tr w:rsidR="00D85F2B">
        <w:tc>
          <w:tcPr>
            <w:tcW w:w="680" w:type="dxa"/>
          </w:tcPr>
          <w:p w:rsidR="00D85F2B" w:rsidRDefault="00D85F2B">
            <w:pPr>
              <w:pStyle w:val="ConsPlusNormal"/>
              <w:jc w:val="center"/>
            </w:pPr>
            <w:r>
              <w:t xml:space="preserve">N </w:t>
            </w:r>
            <w:proofErr w:type="gramStart"/>
            <w:r>
              <w:t>п</w:t>
            </w:r>
            <w:proofErr w:type="gramEnd"/>
            <w:r>
              <w:t>/п</w:t>
            </w:r>
          </w:p>
        </w:tc>
        <w:tc>
          <w:tcPr>
            <w:tcW w:w="4365" w:type="dxa"/>
          </w:tcPr>
          <w:p w:rsidR="00D85F2B" w:rsidRDefault="00D85F2B">
            <w:pPr>
              <w:pStyle w:val="ConsPlusNormal"/>
              <w:jc w:val="center"/>
            </w:pPr>
            <w:r>
              <w:t>Наименование показателя</w:t>
            </w:r>
          </w:p>
        </w:tc>
        <w:tc>
          <w:tcPr>
            <w:tcW w:w="2131" w:type="dxa"/>
          </w:tcPr>
          <w:p w:rsidR="00D85F2B" w:rsidRDefault="00D85F2B">
            <w:pPr>
              <w:pStyle w:val="ConsPlusNormal"/>
              <w:jc w:val="center"/>
            </w:pPr>
            <w:r>
              <w:t>Единица измерения</w:t>
            </w:r>
          </w:p>
        </w:tc>
        <w:tc>
          <w:tcPr>
            <w:tcW w:w="1871" w:type="dxa"/>
          </w:tcPr>
          <w:p w:rsidR="00D85F2B" w:rsidRDefault="00D85F2B">
            <w:pPr>
              <w:pStyle w:val="ConsPlusNormal"/>
              <w:jc w:val="center"/>
            </w:pPr>
            <w:r>
              <w:t>Тарифы на подключение (без учета НДС)</w:t>
            </w:r>
          </w:p>
        </w:tc>
      </w:tr>
      <w:tr w:rsidR="00D85F2B">
        <w:tc>
          <w:tcPr>
            <w:tcW w:w="680" w:type="dxa"/>
          </w:tcPr>
          <w:p w:rsidR="00D85F2B" w:rsidRDefault="00D85F2B">
            <w:pPr>
              <w:pStyle w:val="ConsPlusNormal"/>
            </w:pPr>
            <w:r>
              <w:t>1.</w:t>
            </w:r>
          </w:p>
        </w:tc>
        <w:tc>
          <w:tcPr>
            <w:tcW w:w="4365" w:type="dxa"/>
          </w:tcPr>
          <w:p w:rsidR="00D85F2B" w:rsidRDefault="00D85F2B">
            <w:pPr>
              <w:pStyle w:val="ConsPlusNormal"/>
              <w:jc w:val="both"/>
            </w:pPr>
            <w:r>
              <w:t>Базовая ставка тарифа на подключаемую нагрузку</w:t>
            </w:r>
          </w:p>
        </w:tc>
        <w:tc>
          <w:tcPr>
            <w:tcW w:w="2131" w:type="dxa"/>
          </w:tcPr>
          <w:p w:rsidR="00D85F2B" w:rsidRDefault="00D85F2B">
            <w:pPr>
              <w:pStyle w:val="ConsPlusNormal"/>
              <w:jc w:val="center"/>
            </w:pPr>
            <w:r>
              <w:t>тыс. рублей/куб. метров в сутки</w:t>
            </w:r>
          </w:p>
        </w:tc>
        <w:tc>
          <w:tcPr>
            <w:tcW w:w="1871" w:type="dxa"/>
          </w:tcPr>
          <w:p w:rsidR="00D85F2B" w:rsidRDefault="00D85F2B">
            <w:pPr>
              <w:pStyle w:val="ConsPlusNormal"/>
            </w:pPr>
          </w:p>
        </w:tc>
      </w:tr>
      <w:tr w:rsidR="00D85F2B">
        <w:tc>
          <w:tcPr>
            <w:tcW w:w="680" w:type="dxa"/>
          </w:tcPr>
          <w:p w:rsidR="00D85F2B" w:rsidRDefault="00D85F2B">
            <w:pPr>
              <w:pStyle w:val="ConsPlusNormal"/>
            </w:pPr>
            <w:r>
              <w:t>2.</w:t>
            </w:r>
          </w:p>
        </w:tc>
        <w:tc>
          <w:tcPr>
            <w:tcW w:w="4365" w:type="dxa"/>
          </w:tcPr>
          <w:p w:rsidR="00D85F2B" w:rsidRDefault="00D85F2B">
            <w:pPr>
              <w:pStyle w:val="ConsPlusNormal"/>
              <w:jc w:val="both"/>
            </w:pPr>
            <w:r>
              <w:t>Базовая ставка тарифа на протяженность сетей</w:t>
            </w:r>
          </w:p>
        </w:tc>
        <w:tc>
          <w:tcPr>
            <w:tcW w:w="2131" w:type="dxa"/>
          </w:tcPr>
          <w:p w:rsidR="00D85F2B" w:rsidRDefault="00D85F2B">
            <w:pPr>
              <w:pStyle w:val="ConsPlusNormal"/>
              <w:jc w:val="center"/>
            </w:pPr>
            <w:r>
              <w:t>тыс. рублей/</w:t>
            </w:r>
            <w:proofErr w:type="gramStart"/>
            <w:r>
              <w:t>км</w:t>
            </w:r>
            <w:proofErr w:type="gramEnd"/>
          </w:p>
        </w:tc>
        <w:tc>
          <w:tcPr>
            <w:tcW w:w="1871" w:type="dxa"/>
          </w:tcPr>
          <w:p w:rsidR="00D85F2B" w:rsidRDefault="00D85F2B">
            <w:pPr>
              <w:pStyle w:val="ConsPlusNormal"/>
            </w:pPr>
          </w:p>
        </w:tc>
      </w:tr>
      <w:tr w:rsidR="00D85F2B">
        <w:tc>
          <w:tcPr>
            <w:tcW w:w="680" w:type="dxa"/>
          </w:tcPr>
          <w:p w:rsidR="00D85F2B" w:rsidRDefault="00D85F2B">
            <w:pPr>
              <w:pStyle w:val="ConsPlusNormal"/>
            </w:pPr>
            <w:r>
              <w:t>3.</w:t>
            </w:r>
          </w:p>
        </w:tc>
        <w:tc>
          <w:tcPr>
            <w:tcW w:w="4365" w:type="dxa"/>
          </w:tcPr>
          <w:p w:rsidR="00D85F2B" w:rsidRDefault="00D85F2B">
            <w:pPr>
              <w:pStyle w:val="ConsPlusNormal"/>
              <w:jc w:val="both"/>
            </w:pPr>
            <w:r>
              <w:t xml:space="preserve">Коэффициент дифференциации тарифа в </w:t>
            </w:r>
            <w:r>
              <w:lastRenderedPageBreak/>
              <w:t>зависимости от диаметра сетей:</w:t>
            </w:r>
          </w:p>
        </w:tc>
        <w:tc>
          <w:tcPr>
            <w:tcW w:w="2131" w:type="dxa"/>
          </w:tcPr>
          <w:p w:rsidR="00D85F2B" w:rsidRDefault="00D85F2B">
            <w:pPr>
              <w:pStyle w:val="ConsPlusNormal"/>
            </w:pPr>
          </w:p>
        </w:tc>
        <w:tc>
          <w:tcPr>
            <w:tcW w:w="1871" w:type="dxa"/>
          </w:tcPr>
          <w:p w:rsidR="00D85F2B" w:rsidRDefault="00D85F2B">
            <w:pPr>
              <w:pStyle w:val="ConsPlusNormal"/>
            </w:pPr>
          </w:p>
        </w:tc>
      </w:tr>
      <w:tr w:rsidR="00D85F2B">
        <w:tc>
          <w:tcPr>
            <w:tcW w:w="680" w:type="dxa"/>
          </w:tcPr>
          <w:p w:rsidR="00D85F2B" w:rsidRDefault="00D85F2B">
            <w:pPr>
              <w:pStyle w:val="ConsPlusNormal"/>
            </w:pPr>
            <w:r>
              <w:lastRenderedPageBreak/>
              <w:t>3.1.</w:t>
            </w:r>
          </w:p>
        </w:tc>
        <w:tc>
          <w:tcPr>
            <w:tcW w:w="4365" w:type="dxa"/>
          </w:tcPr>
          <w:p w:rsidR="00D85F2B" w:rsidRDefault="00D85F2B">
            <w:pPr>
              <w:pStyle w:val="ConsPlusNormal"/>
              <w:jc w:val="both"/>
            </w:pPr>
            <w:r>
              <w:t>диаметром 40 мм и менее</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3.2.</w:t>
            </w:r>
          </w:p>
        </w:tc>
        <w:tc>
          <w:tcPr>
            <w:tcW w:w="4365" w:type="dxa"/>
          </w:tcPr>
          <w:p w:rsidR="00D85F2B" w:rsidRDefault="00D85F2B">
            <w:pPr>
              <w:pStyle w:val="ConsPlusNormal"/>
              <w:jc w:val="both"/>
            </w:pPr>
            <w:r>
              <w:t>диаметром свыше 40 мм до 70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3.3.</w:t>
            </w:r>
          </w:p>
        </w:tc>
        <w:tc>
          <w:tcPr>
            <w:tcW w:w="4365" w:type="dxa"/>
          </w:tcPr>
          <w:p w:rsidR="00D85F2B" w:rsidRDefault="00D85F2B">
            <w:pPr>
              <w:pStyle w:val="ConsPlusNormal"/>
              <w:jc w:val="both"/>
            </w:pPr>
            <w:r>
              <w:t>диаметром свыше 70 мм до 100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3.4.</w:t>
            </w:r>
          </w:p>
        </w:tc>
        <w:tc>
          <w:tcPr>
            <w:tcW w:w="4365" w:type="dxa"/>
          </w:tcPr>
          <w:p w:rsidR="00D85F2B" w:rsidRDefault="00D85F2B">
            <w:pPr>
              <w:pStyle w:val="ConsPlusNormal"/>
              <w:jc w:val="both"/>
            </w:pPr>
            <w:r>
              <w:t>диаметром свыше 100 мм до 150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3.5.</w:t>
            </w:r>
          </w:p>
        </w:tc>
        <w:tc>
          <w:tcPr>
            <w:tcW w:w="4365" w:type="dxa"/>
          </w:tcPr>
          <w:p w:rsidR="00D85F2B" w:rsidRDefault="00D85F2B">
            <w:pPr>
              <w:pStyle w:val="ConsPlusNormal"/>
              <w:jc w:val="both"/>
            </w:pPr>
            <w:r>
              <w:t>диаметром свыше 150 мм до 200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3.6.</w:t>
            </w:r>
          </w:p>
        </w:tc>
        <w:tc>
          <w:tcPr>
            <w:tcW w:w="4365" w:type="dxa"/>
          </w:tcPr>
          <w:p w:rsidR="00D85F2B" w:rsidRDefault="00D85F2B">
            <w:pPr>
              <w:pStyle w:val="ConsPlusNormal"/>
              <w:jc w:val="both"/>
            </w:pPr>
            <w:r>
              <w:t>диаметром свыше 200 мм до 250 мм (включительно)</w:t>
            </w:r>
          </w:p>
        </w:tc>
        <w:tc>
          <w:tcPr>
            <w:tcW w:w="2131" w:type="dxa"/>
          </w:tcPr>
          <w:p w:rsidR="00D85F2B" w:rsidRDefault="00D85F2B">
            <w:pPr>
              <w:pStyle w:val="ConsPlusNormal"/>
              <w:jc w:val="center"/>
            </w:pPr>
            <w:r>
              <w:t>-</w:t>
            </w:r>
          </w:p>
        </w:tc>
        <w:tc>
          <w:tcPr>
            <w:tcW w:w="1871" w:type="dxa"/>
          </w:tcPr>
          <w:p w:rsidR="00D85F2B" w:rsidRDefault="00D85F2B">
            <w:pPr>
              <w:pStyle w:val="ConsPlusNormal"/>
            </w:pPr>
          </w:p>
        </w:tc>
      </w:tr>
      <w:tr w:rsidR="00D85F2B">
        <w:tc>
          <w:tcPr>
            <w:tcW w:w="680" w:type="dxa"/>
          </w:tcPr>
          <w:p w:rsidR="00D85F2B" w:rsidRDefault="00D85F2B">
            <w:pPr>
              <w:pStyle w:val="ConsPlusNormal"/>
            </w:pPr>
            <w:r>
              <w:t>3.7.</w:t>
            </w:r>
          </w:p>
        </w:tc>
        <w:tc>
          <w:tcPr>
            <w:tcW w:w="4365" w:type="dxa"/>
          </w:tcPr>
          <w:p w:rsidR="00D85F2B" w:rsidRDefault="00D85F2B">
            <w:pPr>
              <w:pStyle w:val="ConsPlusNormal"/>
              <w:jc w:val="both"/>
            </w:pPr>
            <w:r>
              <w:t>диаметром свыше 250 мм и более</w:t>
            </w:r>
          </w:p>
        </w:tc>
        <w:tc>
          <w:tcPr>
            <w:tcW w:w="2131" w:type="dxa"/>
          </w:tcPr>
          <w:p w:rsidR="00D85F2B" w:rsidRDefault="00D85F2B">
            <w:pPr>
              <w:pStyle w:val="ConsPlusNormal"/>
              <w:jc w:val="center"/>
            </w:pPr>
            <w:r>
              <w:t>-</w:t>
            </w:r>
          </w:p>
        </w:tc>
        <w:tc>
          <w:tcPr>
            <w:tcW w:w="1871" w:type="dxa"/>
          </w:tcPr>
          <w:p w:rsidR="00D85F2B" w:rsidRDefault="00D85F2B">
            <w:pPr>
              <w:pStyle w:val="ConsPlusNormal"/>
              <w:jc w:val="center"/>
            </w:pPr>
            <w:r>
              <w:t>-</w:t>
            </w:r>
          </w:p>
        </w:tc>
      </w:tr>
    </w:tbl>
    <w:p w:rsidR="00D85F2B" w:rsidRDefault="00D85F2B">
      <w:pPr>
        <w:pStyle w:val="ConsPlusNormal"/>
        <w:jc w:val="both"/>
      </w:pPr>
    </w:p>
    <w:p w:rsidR="00D85F2B" w:rsidRDefault="00D85F2B">
      <w:pPr>
        <w:pStyle w:val="ConsPlusNonformat"/>
        <w:jc w:val="both"/>
      </w:pPr>
      <w:r>
        <w:t>Руководитель организации                /_______________________/ Ф.И.О.</w:t>
      </w:r>
    </w:p>
    <w:p w:rsidR="00D85F2B" w:rsidRDefault="00D85F2B">
      <w:pPr>
        <w:pStyle w:val="ConsPlusNonformat"/>
        <w:jc w:val="both"/>
      </w:pPr>
      <w:r>
        <w:t xml:space="preserve">                                              (подпись)</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4</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Normal"/>
        <w:jc w:val="center"/>
      </w:pPr>
      <w:bookmarkStart w:id="17" w:name="P669"/>
      <w:bookmarkEnd w:id="17"/>
      <w:r>
        <w:t>Расчет</w:t>
      </w:r>
    </w:p>
    <w:p w:rsidR="00D85F2B" w:rsidRDefault="00D85F2B">
      <w:pPr>
        <w:pStyle w:val="ConsPlusNormal"/>
        <w:jc w:val="center"/>
      </w:pPr>
      <w:r>
        <w:t>тарифа на подключение (технологическое присоединение)</w:t>
      </w:r>
    </w:p>
    <w:p w:rsidR="00D85F2B" w:rsidRDefault="00D85F2B">
      <w:pPr>
        <w:pStyle w:val="ConsPlusNormal"/>
        <w:jc w:val="center"/>
      </w:pPr>
      <w:r>
        <w:t>к системам водоснабжения и водоотведения</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59"/>
        <w:gridCol w:w="1644"/>
        <w:gridCol w:w="1361"/>
      </w:tblGrid>
      <w:tr w:rsidR="00D85F2B">
        <w:tc>
          <w:tcPr>
            <w:tcW w:w="850" w:type="dxa"/>
          </w:tcPr>
          <w:p w:rsidR="00D85F2B" w:rsidRDefault="00D85F2B">
            <w:pPr>
              <w:pStyle w:val="ConsPlusNormal"/>
              <w:jc w:val="center"/>
            </w:pPr>
            <w:r>
              <w:t xml:space="preserve">N </w:t>
            </w:r>
            <w:proofErr w:type="gramStart"/>
            <w:r>
              <w:t>п</w:t>
            </w:r>
            <w:proofErr w:type="gramEnd"/>
            <w:r>
              <w:t>/п</w:t>
            </w:r>
          </w:p>
        </w:tc>
        <w:tc>
          <w:tcPr>
            <w:tcW w:w="5159" w:type="dxa"/>
          </w:tcPr>
          <w:p w:rsidR="00D85F2B" w:rsidRDefault="00D85F2B">
            <w:pPr>
              <w:pStyle w:val="ConsPlusNormal"/>
              <w:jc w:val="center"/>
            </w:pPr>
            <w:r>
              <w:t>Наименование</w:t>
            </w:r>
          </w:p>
        </w:tc>
        <w:tc>
          <w:tcPr>
            <w:tcW w:w="1644" w:type="dxa"/>
          </w:tcPr>
          <w:p w:rsidR="00D85F2B" w:rsidRDefault="00D85F2B">
            <w:pPr>
              <w:pStyle w:val="ConsPlusNormal"/>
              <w:jc w:val="center"/>
            </w:pPr>
            <w:r>
              <w:t>Единица измерений</w:t>
            </w:r>
          </w:p>
        </w:tc>
        <w:tc>
          <w:tcPr>
            <w:tcW w:w="1361" w:type="dxa"/>
          </w:tcPr>
          <w:p w:rsidR="00D85F2B" w:rsidRDefault="00D85F2B">
            <w:pPr>
              <w:pStyle w:val="ConsPlusNormal"/>
              <w:jc w:val="center"/>
            </w:pPr>
            <w:r>
              <w:t>Всего за период</w:t>
            </w:r>
          </w:p>
        </w:tc>
      </w:tr>
      <w:tr w:rsidR="00D85F2B">
        <w:tc>
          <w:tcPr>
            <w:tcW w:w="850" w:type="dxa"/>
          </w:tcPr>
          <w:p w:rsidR="00D85F2B" w:rsidRDefault="00D85F2B">
            <w:pPr>
              <w:pStyle w:val="ConsPlusNormal"/>
              <w:jc w:val="center"/>
            </w:pPr>
            <w:r>
              <w:t>1</w:t>
            </w:r>
          </w:p>
        </w:tc>
        <w:tc>
          <w:tcPr>
            <w:tcW w:w="5159" w:type="dxa"/>
          </w:tcPr>
          <w:p w:rsidR="00D85F2B" w:rsidRDefault="00D85F2B">
            <w:pPr>
              <w:pStyle w:val="ConsPlusNormal"/>
              <w:jc w:val="center"/>
            </w:pPr>
            <w:r>
              <w:t>2</w:t>
            </w:r>
          </w:p>
        </w:tc>
        <w:tc>
          <w:tcPr>
            <w:tcW w:w="1644" w:type="dxa"/>
          </w:tcPr>
          <w:p w:rsidR="00D85F2B" w:rsidRDefault="00D85F2B">
            <w:pPr>
              <w:pStyle w:val="ConsPlusNormal"/>
              <w:jc w:val="center"/>
            </w:pPr>
            <w:r>
              <w:t>3</w:t>
            </w:r>
          </w:p>
        </w:tc>
        <w:tc>
          <w:tcPr>
            <w:tcW w:w="1361" w:type="dxa"/>
          </w:tcPr>
          <w:p w:rsidR="00D85F2B" w:rsidRDefault="00D85F2B">
            <w:pPr>
              <w:pStyle w:val="ConsPlusNormal"/>
              <w:jc w:val="center"/>
            </w:pPr>
            <w:r>
              <w:t>4</w:t>
            </w:r>
          </w:p>
        </w:tc>
      </w:tr>
      <w:tr w:rsidR="00D85F2B">
        <w:tc>
          <w:tcPr>
            <w:tcW w:w="850" w:type="dxa"/>
          </w:tcPr>
          <w:p w:rsidR="00D85F2B" w:rsidRDefault="00D85F2B">
            <w:pPr>
              <w:pStyle w:val="ConsPlusNormal"/>
            </w:pPr>
            <w:r>
              <w:t>1</w:t>
            </w:r>
          </w:p>
        </w:tc>
        <w:tc>
          <w:tcPr>
            <w:tcW w:w="5159" w:type="dxa"/>
          </w:tcPr>
          <w:p w:rsidR="00D85F2B" w:rsidRDefault="00D85F2B">
            <w:pPr>
              <w:pStyle w:val="ConsPlusNormal"/>
              <w:ind w:firstLine="283"/>
              <w:jc w:val="both"/>
            </w:pPr>
            <w:r>
              <w:t>Расходы, связанные с подключением (технологическим присоединением)</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w:t>
            </w:r>
          </w:p>
        </w:tc>
        <w:tc>
          <w:tcPr>
            <w:tcW w:w="5159" w:type="dxa"/>
          </w:tcPr>
          <w:p w:rsidR="00D85F2B" w:rsidRDefault="00D85F2B">
            <w:pPr>
              <w:pStyle w:val="ConsPlusNormal"/>
              <w:ind w:firstLine="283"/>
              <w:jc w:val="both"/>
            </w:pPr>
            <w:r>
              <w:t>Расходы на проведение мероприятий по подключению заявителей</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1.1.1</w:t>
            </w:r>
          </w:p>
        </w:tc>
        <w:tc>
          <w:tcPr>
            <w:tcW w:w="5159" w:type="dxa"/>
          </w:tcPr>
          <w:p w:rsidR="00D85F2B" w:rsidRDefault="00D85F2B">
            <w:pPr>
              <w:pStyle w:val="ConsPlusNormal"/>
              <w:ind w:firstLine="283"/>
              <w:jc w:val="both"/>
            </w:pPr>
            <w:r>
              <w:t>расходы на проектирование</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1.1.2</w:t>
            </w:r>
          </w:p>
        </w:tc>
        <w:tc>
          <w:tcPr>
            <w:tcW w:w="5159" w:type="dxa"/>
          </w:tcPr>
          <w:p w:rsidR="00D85F2B" w:rsidRDefault="00D85F2B">
            <w:pPr>
              <w:pStyle w:val="ConsPlusNormal"/>
              <w:ind w:firstLine="283"/>
              <w:jc w:val="both"/>
            </w:pPr>
            <w:r>
              <w:t>расходы на сырье и материалы</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lastRenderedPageBreak/>
              <w:t>1.1.3</w:t>
            </w:r>
          </w:p>
        </w:tc>
        <w:tc>
          <w:tcPr>
            <w:tcW w:w="5159" w:type="dxa"/>
          </w:tcPr>
          <w:p w:rsidR="00D85F2B" w:rsidRDefault="00D85F2B">
            <w:pPr>
              <w:pStyle w:val="ConsPlusNormal"/>
              <w:ind w:firstLine="283"/>
              <w:jc w:val="both"/>
            </w:pPr>
            <w:r>
              <w:t>расходы на электрическую энергию (мощность), тепловую энергию, другие энергетические ресурсы и холодную воду (промывку сетей)</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1.1.4</w:t>
            </w:r>
          </w:p>
        </w:tc>
        <w:tc>
          <w:tcPr>
            <w:tcW w:w="5159" w:type="dxa"/>
          </w:tcPr>
          <w:p w:rsidR="00D85F2B" w:rsidRDefault="00D85F2B">
            <w:pPr>
              <w:pStyle w:val="ConsPlusNormal"/>
              <w:ind w:firstLine="283"/>
              <w:jc w:val="both"/>
            </w:pPr>
            <w:r>
              <w:t>расходы на оплату работ и услуг сторонних организаций</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1.1.5</w:t>
            </w:r>
          </w:p>
        </w:tc>
        <w:tc>
          <w:tcPr>
            <w:tcW w:w="5159" w:type="dxa"/>
          </w:tcPr>
          <w:p w:rsidR="00D85F2B" w:rsidRDefault="00D85F2B">
            <w:pPr>
              <w:pStyle w:val="ConsPlusNormal"/>
              <w:ind w:firstLine="283"/>
              <w:jc w:val="both"/>
            </w:pPr>
            <w:r>
              <w:t>оплата труда и отчисления на социальные нужды</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1.1.6</w:t>
            </w:r>
          </w:p>
        </w:tc>
        <w:tc>
          <w:tcPr>
            <w:tcW w:w="5159" w:type="dxa"/>
          </w:tcPr>
          <w:p w:rsidR="00D85F2B" w:rsidRDefault="00D85F2B">
            <w:pPr>
              <w:pStyle w:val="ConsPlusNormal"/>
              <w:ind w:firstLine="283"/>
              <w:jc w:val="both"/>
            </w:pPr>
            <w:r>
              <w:t>прочие расходы</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1.2</w:t>
            </w:r>
          </w:p>
        </w:tc>
        <w:tc>
          <w:tcPr>
            <w:tcW w:w="5159" w:type="dxa"/>
          </w:tcPr>
          <w:p w:rsidR="00D85F2B" w:rsidRDefault="00D85F2B">
            <w:pPr>
              <w:pStyle w:val="ConsPlusNormal"/>
              <w:ind w:firstLine="283"/>
              <w:jc w:val="both"/>
            </w:pPr>
            <w:r>
              <w:t>Внереализационные расходы, всего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1.2.1</w:t>
            </w:r>
          </w:p>
        </w:tc>
        <w:tc>
          <w:tcPr>
            <w:tcW w:w="5159" w:type="dxa"/>
          </w:tcPr>
          <w:p w:rsidR="00D85F2B" w:rsidRDefault="00D85F2B">
            <w:pPr>
              <w:pStyle w:val="ConsPlusNormal"/>
              <w:ind w:firstLine="283"/>
              <w:jc w:val="both"/>
            </w:pPr>
            <w:r>
              <w:t>расходы на услуги банков</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1.2.2</w:t>
            </w:r>
          </w:p>
        </w:tc>
        <w:tc>
          <w:tcPr>
            <w:tcW w:w="5159" w:type="dxa"/>
          </w:tcPr>
          <w:p w:rsidR="00D85F2B" w:rsidRDefault="00D85F2B">
            <w:pPr>
              <w:pStyle w:val="ConsPlusNormal"/>
              <w:ind w:firstLine="283"/>
              <w:jc w:val="both"/>
            </w:pPr>
            <w:r>
              <w:t>расходы на обслуживание заемных средств</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1.3</w:t>
            </w:r>
          </w:p>
        </w:tc>
        <w:tc>
          <w:tcPr>
            <w:tcW w:w="5159" w:type="dxa"/>
          </w:tcPr>
          <w:p w:rsidR="00D85F2B" w:rsidRDefault="00D85F2B">
            <w:pPr>
              <w:pStyle w:val="ConsPlusNormal"/>
              <w:ind w:firstLine="283"/>
              <w:jc w:val="both"/>
            </w:pPr>
            <w:r>
              <w:t>Налог на прибыль</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2</w:t>
            </w:r>
          </w:p>
        </w:tc>
        <w:tc>
          <w:tcPr>
            <w:tcW w:w="5159" w:type="dxa"/>
          </w:tcPr>
          <w:p w:rsidR="00D85F2B" w:rsidRDefault="00D85F2B">
            <w:pPr>
              <w:pStyle w:val="ConsPlusNormal"/>
              <w:ind w:firstLine="283"/>
              <w:jc w:val="both"/>
            </w:pPr>
            <w:r>
              <w:t>Структура расходов</w:t>
            </w:r>
          </w:p>
        </w:tc>
        <w:tc>
          <w:tcPr>
            <w:tcW w:w="1644" w:type="dxa"/>
          </w:tcPr>
          <w:p w:rsidR="00D85F2B" w:rsidRDefault="00D85F2B">
            <w:pPr>
              <w:pStyle w:val="ConsPlusNormal"/>
            </w:pPr>
          </w:p>
        </w:tc>
        <w:tc>
          <w:tcPr>
            <w:tcW w:w="1361" w:type="dxa"/>
          </w:tcPr>
          <w:p w:rsidR="00D85F2B" w:rsidRDefault="00D85F2B">
            <w:pPr>
              <w:pStyle w:val="ConsPlusNormal"/>
            </w:pPr>
          </w:p>
        </w:tc>
      </w:tr>
      <w:tr w:rsidR="00D85F2B">
        <w:tc>
          <w:tcPr>
            <w:tcW w:w="850" w:type="dxa"/>
          </w:tcPr>
          <w:p w:rsidR="00D85F2B" w:rsidRDefault="00D85F2B">
            <w:pPr>
              <w:pStyle w:val="ConsPlusNormal"/>
            </w:pPr>
            <w:r>
              <w:t>2.1</w:t>
            </w:r>
          </w:p>
        </w:tc>
        <w:tc>
          <w:tcPr>
            <w:tcW w:w="5159" w:type="dxa"/>
          </w:tcPr>
          <w:p w:rsidR="00D85F2B" w:rsidRDefault="00D85F2B">
            <w:pPr>
              <w:pStyle w:val="ConsPlusNormal"/>
              <w:ind w:firstLine="283"/>
              <w:jc w:val="both"/>
            </w:pPr>
            <w:r>
              <w:t>Расходы, относимые на ставку за протяженность сети</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2.1.1</w:t>
            </w:r>
          </w:p>
        </w:tc>
        <w:tc>
          <w:tcPr>
            <w:tcW w:w="5159" w:type="dxa"/>
          </w:tcPr>
          <w:p w:rsidR="00D85F2B" w:rsidRDefault="00D85F2B">
            <w:pPr>
              <w:pStyle w:val="ConsPlusNormal"/>
              <w:ind w:firstLine="283"/>
              <w:jc w:val="both"/>
            </w:pPr>
            <w:r>
              <w:t>расходы на подключение сетей диаметром 40 мм и менее</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2.1.2</w:t>
            </w:r>
          </w:p>
        </w:tc>
        <w:tc>
          <w:tcPr>
            <w:tcW w:w="5159" w:type="dxa"/>
          </w:tcPr>
          <w:p w:rsidR="00D85F2B" w:rsidRDefault="00D85F2B">
            <w:pPr>
              <w:pStyle w:val="ConsPlusNormal"/>
              <w:ind w:firstLine="283"/>
              <w:jc w:val="both"/>
            </w:pPr>
            <w:r>
              <w:t>расходы на подключение сетей диаметром от 40 мм до 70 мм (включительно)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2.1.3</w:t>
            </w:r>
          </w:p>
        </w:tc>
        <w:tc>
          <w:tcPr>
            <w:tcW w:w="5159" w:type="dxa"/>
          </w:tcPr>
          <w:p w:rsidR="00D85F2B" w:rsidRDefault="00D85F2B">
            <w:pPr>
              <w:pStyle w:val="ConsPlusNormal"/>
              <w:ind w:firstLine="283"/>
              <w:jc w:val="both"/>
            </w:pPr>
            <w:r>
              <w:t>расходы на подключение сетей диаметром от 70 мм до 100 мм (включительно)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2.1.4</w:t>
            </w:r>
          </w:p>
        </w:tc>
        <w:tc>
          <w:tcPr>
            <w:tcW w:w="5159" w:type="dxa"/>
          </w:tcPr>
          <w:p w:rsidR="00D85F2B" w:rsidRDefault="00D85F2B">
            <w:pPr>
              <w:pStyle w:val="ConsPlusNormal"/>
              <w:ind w:firstLine="283"/>
              <w:jc w:val="both"/>
            </w:pPr>
            <w:r>
              <w:t>расходы на подключение сетей диаметром от 100 мм до 150 мм (включительно)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2.1.5</w:t>
            </w:r>
          </w:p>
        </w:tc>
        <w:tc>
          <w:tcPr>
            <w:tcW w:w="5159" w:type="dxa"/>
          </w:tcPr>
          <w:p w:rsidR="00D85F2B" w:rsidRDefault="00D85F2B">
            <w:pPr>
              <w:pStyle w:val="ConsPlusNormal"/>
              <w:ind w:firstLine="283"/>
              <w:jc w:val="both"/>
            </w:pPr>
            <w:r>
              <w:t>расходы на подключение сетей диаметром от 150 мм до 200 мм (включительно)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2.1.6</w:t>
            </w:r>
          </w:p>
        </w:tc>
        <w:tc>
          <w:tcPr>
            <w:tcW w:w="5159" w:type="dxa"/>
          </w:tcPr>
          <w:p w:rsidR="00D85F2B" w:rsidRDefault="00D85F2B">
            <w:pPr>
              <w:pStyle w:val="ConsPlusNormal"/>
              <w:ind w:firstLine="283"/>
              <w:jc w:val="both"/>
            </w:pPr>
            <w:r>
              <w:t>расходы на подключение сетей диаметром от 200 мм до 250 мм (включительно)</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2.2</w:t>
            </w:r>
          </w:p>
        </w:tc>
        <w:tc>
          <w:tcPr>
            <w:tcW w:w="5159" w:type="dxa"/>
          </w:tcPr>
          <w:p w:rsidR="00D85F2B" w:rsidRDefault="00D85F2B">
            <w:pPr>
              <w:pStyle w:val="ConsPlusNormal"/>
              <w:ind w:firstLine="283"/>
              <w:jc w:val="both"/>
            </w:pPr>
            <w:r>
              <w:t>Расходы, относимые на ставку за подключаемую нагрузку</w:t>
            </w:r>
          </w:p>
        </w:tc>
        <w:tc>
          <w:tcPr>
            <w:tcW w:w="1644" w:type="dxa"/>
          </w:tcPr>
          <w:p w:rsidR="00D85F2B" w:rsidRDefault="00D85F2B">
            <w:pPr>
              <w:pStyle w:val="ConsPlusNormal"/>
              <w:jc w:val="center"/>
            </w:pPr>
            <w:r>
              <w:t>тыс. руб.</w:t>
            </w:r>
          </w:p>
        </w:tc>
        <w:tc>
          <w:tcPr>
            <w:tcW w:w="1361" w:type="dxa"/>
          </w:tcPr>
          <w:p w:rsidR="00D85F2B" w:rsidRDefault="00D85F2B">
            <w:pPr>
              <w:pStyle w:val="ConsPlusNormal"/>
            </w:pPr>
          </w:p>
        </w:tc>
      </w:tr>
      <w:tr w:rsidR="00D85F2B">
        <w:tc>
          <w:tcPr>
            <w:tcW w:w="850" w:type="dxa"/>
          </w:tcPr>
          <w:p w:rsidR="00D85F2B" w:rsidRDefault="00D85F2B">
            <w:pPr>
              <w:pStyle w:val="ConsPlusNormal"/>
            </w:pPr>
            <w:r>
              <w:t>3</w:t>
            </w:r>
          </w:p>
        </w:tc>
        <w:tc>
          <w:tcPr>
            <w:tcW w:w="5159" w:type="dxa"/>
          </w:tcPr>
          <w:p w:rsidR="00D85F2B" w:rsidRDefault="00D85F2B">
            <w:pPr>
              <w:pStyle w:val="ConsPlusNormal"/>
              <w:ind w:firstLine="283"/>
              <w:jc w:val="both"/>
            </w:pPr>
            <w:r>
              <w:t>Протяженность сетей</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w:t>
            </w:r>
          </w:p>
        </w:tc>
        <w:tc>
          <w:tcPr>
            <w:tcW w:w="5159" w:type="dxa"/>
          </w:tcPr>
          <w:p w:rsidR="00D85F2B" w:rsidRDefault="00D85F2B">
            <w:pPr>
              <w:pStyle w:val="ConsPlusNormal"/>
              <w:ind w:firstLine="283"/>
              <w:jc w:val="both"/>
            </w:pPr>
            <w:r>
              <w:t xml:space="preserve">Протяженность вновь </w:t>
            </w:r>
            <w:proofErr w:type="gramStart"/>
            <w:r>
              <w:t>создаваемых</w:t>
            </w:r>
            <w:proofErr w:type="gramEnd"/>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3.1.1</w:t>
            </w:r>
          </w:p>
        </w:tc>
        <w:tc>
          <w:tcPr>
            <w:tcW w:w="5159" w:type="dxa"/>
          </w:tcPr>
          <w:p w:rsidR="00D85F2B" w:rsidRDefault="00D85F2B">
            <w:pPr>
              <w:pStyle w:val="ConsPlusNormal"/>
              <w:ind w:firstLine="283"/>
              <w:jc w:val="both"/>
            </w:pPr>
            <w:r>
              <w:t>Протяженность сетей диаметром 40 мм и менее</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3.1.2</w:t>
            </w:r>
          </w:p>
        </w:tc>
        <w:tc>
          <w:tcPr>
            <w:tcW w:w="5159" w:type="dxa"/>
          </w:tcPr>
          <w:p w:rsidR="00D85F2B" w:rsidRDefault="00D85F2B">
            <w:pPr>
              <w:pStyle w:val="ConsPlusNormal"/>
              <w:ind w:firstLine="283"/>
              <w:jc w:val="both"/>
            </w:pPr>
            <w:r>
              <w:t>протяженность сетей диаметром от 40 мм до 70 мм (включительно)</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3.1.3</w:t>
            </w:r>
          </w:p>
        </w:tc>
        <w:tc>
          <w:tcPr>
            <w:tcW w:w="5159" w:type="dxa"/>
          </w:tcPr>
          <w:p w:rsidR="00D85F2B" w:rsidRDefault="00D85F2B">
            <w:pPr>
              <w:pStyle w:val="ConsPlusNormal"/>
              <w:ind w:firstLine="283"/>
              <w:jc w:val="both"/>
            </w:pPr>
            <w:r>
              <w:t>протяженность сетей диаметром от 70 мм до 100 мм (включительно)</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lastRenderedPageBreak/>
              <w:t>3.1.4</w:t>
            </w:r>
          </w:p>
        </w:tc>
        <w:tc>
          <w:tcPr>
            <w:tcW w:w="5159" w:type="dxa"/>
          </w:tcPr>
          <w:p w:rsidR="00D85F2B" w:rsidRDefault="00D85F2B">
            <w:pPr>
              <w:pStyle w:val="ConsPlusNormal"/>
              <w:ind w:firstLine="283"/>
              <w:jc w:val="both"/>
            </w:pPr>
            <w:r>
              <w:t>протяженность сетей диаметром от 100 мм до 150 мм (включительно)</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3.1.5</w:t>
            </w:r>
          </w:p>
        </w:tc>
        <w:tc>
          <w:tcPr>
            <w:tcW w:w="5159" w:type="dxa"/>
          </w:tcPr>
          <w:p w:rsidR="00D85F2B" w:rsidRDefault="00D85F2B">
            <w:pPr>
              <w:pStyle w:val="ConsPlusNormal"/>
              <w:ind w:firstLine="283"/>
              <w:jc w:val="both"/>
            </w:pPr>
            <w:r>
              <w:t>протяженность сетей диаметром от 150 мм до 200 мм (включительно)</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3.1.6</w:t>
            </w:r>
          </w:p>
        </w:tc>
        <w:tc>
          <w:tcPr>
            <w:tcW w:w="5159" w:type="dxa"/>
          </w:tcPr>
          <w:p w:rsidR="00D85F2B" w:rsidRDefault="00D85F2B">
            <w:pPr>
              <w:pStyle w:val="ConsPlusNormal"/>
              <w:ind w:firstLine="283"/>
              <w:jc w:val="both"/>
            </w:pPr>
            <w:r>
              <w:t>протяженность сетей диаметром от 200 мм до 250 мм (включительно)</w:t>
            </w:r>
          </w:p>
        </w:tc>
        <w:tc>
          <w:tcPr>
            <w:tcW w:w="1644" w:type="dxa"/>
          </w:tcPr>
          <w:p w:rsidR="00D85F2B" w:rsidRDefault="00D85F2B">
            <w:pPr>
              <w:pStyle w:val="ConsPlusNormal"/>
              <w:jc w:val="center"/>
            </w:pPr>
            <w:r>
              <w:t>км</w:t>
            </w:r>
          </w:p>
        </w:tc>
        <w:tc>
          <w:tcPr>
            <w:tcW w:w="1361" w:type="dxa"/>
          </w:tcPr>
          <w:p w:rsidR="00D85F2B" w:rsidRDefault="00D85F2B">
            <w:pPr>
              <w:pStyle w:val="ConsPlusNormal"/>
            </w:pPr>
          </w:p>
        </w:tc>
      </w:tr>
      <w:tr w:rsidR="00D85F2B">
        <w:tc>
          <w:tcPr>
            <w:tcW w:w="850" w:type="dxa"/>
          </w:tcPr>
          <w:p w:rsidR="00D85F2B" w:rsidRDefault="00D85F2B">
            <w:pPr>
              <w:pStyle w:val="ConsPlusNormal"/>
            </w:pPr>
            <w:r>
              <w:t>4</w:t>
            </w:r>
          </w:p>
        </w:tc>
        <w:tc>
          <w:tcPr>
            <w:tcW w:w="5159" w:type="dxa"/>
          </w:tcPr>
          <w:p w:rsidR="00D85F2B" w:rsidRDefault="00D85F2B">
            <w:pPr>
              <w:pStyle w:val="ConsPlusNormal"/>
              <w:ind w:firstLine="283"/>
              <w:jc w:val="both"/>
            </w:pPr>
            <w:r>
              <w:t>Подключаемая нагрузка</w:t>
            </w:r>
          </w:p>
        </w:tc>
        <w:tc>
          <w:tcPr>
            <w:tcW w:w="1644" w:type="dxa"/>
          </w:tcPr>
          <w:p w:rsidR="00D85F2B" w:rsidRDefault="00D85F2B">
            <w:pPr>
              <w:pStyle w:val="ConsPlusNormal"/>
              <w:jc w:val="center"/>
            </w:pPr>
            <w:r>
              <w:t>куб. м в сутки</w:t>
            </w:r>
          </w:p>
        </w:tc>
        <w:tc>
          <w:tcPr>
            <w:tcW w:w="1361" w:type="dxa"/>
          </w:tcPr>
          <w:p w:rsidR="00D85F2B" w:rsidRDefault="00D85F2B">
            <w:pPr>
              <w:pStyle w:val="ConsPlusNormal"/>
            </w:pPr>
          </w:p>
        </w:tc>
      </w:tr>
      <w:tr w:rsidR="00D85F2B">
        <w:tc>
          <w:tcPr>
            <w:tcW w:w="850" w:type="dxa"/>
          </w:tcPr>
          <w:p w:rsidR="00D85F2B" w:rsidRDefault="00D85F2B">
            <w:pPr>
              <w:pStyle w:val="ConsPlusNormal"/>
            </w:pPr>
            <w:r>
              <w:t>5</w:t>
            </w:r>
          </w:p>
        </w:tc>
        <w:tc>
          <w:tcPr>
            <w:tcW w:w="5159" w:type="dxa"/>
          </w:tcPr>
          <w:p w:rsidR="00D85F2B" w:rsidRDefault="00D85F2B">
            <w:pPr>
              <w:pStyle w:val="ConsPlusNormal"/>
              <w:ind w:firstLine="283"/>
              <w:jc w:val="both"/>
            </w:pPr>
            <w:r>
              <w:t>Предлагаемые тарифы на подключение</w:t>
            </w:r>
          </w:p>
        </w:tc>
        <w:tc>
          <w:tcPr>
            <w:tcW w:w="1644" w:type="dxa"/>
          </w:tcPr>
          <w:p w:rsidR="00D85F2B" w:rsidRDefault="00D85F2B">
            <w:pPr>
              <w:pStyle w:val="ConsPlusNormal"/>
            </w:pPr>
          </w:p>
        </w:tc>
        <w:tc>
          <w:tcPr>
            <w:tcW w:w="1361" w:type="dxa"/>
          </w:tcPr>
          <w:p w:rsidR="00D85F2B" w:rsidRDefault="00D85F2B">
            <w:pPr>
              <w:pStyle w:val="ConsPlusNormal"/>
            </w:pPr>
          </w:p>
        </w:tc>
      </w:tr>
      <w:tr w:rsidR="00D85F2B">
        <w:tc>
          <w:tcPr>
            <w:tcW w:w="850" w:type="dxa"/>
          </w:tcPr>
          <w:p w:rsidR="00D85F2B" w:rsidRDefault="00D85F2B">
            <w:pPr>
              <w:pStyle w:val="ConsPlusNormal"/>
            </w:pPr>
            <w:r>
              <w:t>5.1</w:t>
            </w:r>
          </w:p>
        </w:tc>
        <w:tc>
          <w:tcPr>
            <w:tcW w:w="5159" w:type="dxa"/>
          </w:tcPr>
          <w:p w:rsidR="00D85F2B" w:rsidRDefault="00D85F2B">
            <w:pPr>
              <w:pStyle w:val="ConsPlusNormal"/>
              <w:ind w:firstLine="283"/>
              <w:jc w:val="both"/>
            </w:pPr>
            <w:r>
              <w:t>Базовая ставка тарифа на протяженность сетей</w:t>
            </w:r>
          </w:p>
        </w:tc>
        <w:tc>
          <w:tcPr>
            <w:tcW w:w="1644" w:type="dxa"/>
          </w:tcPr>
          <w:p w:rsidR="00D85F2B" w:rsidRDefault="00D85F2B">
            <w:pPr>
              <w:pStyle w:val="ConsPlusNormal"/>
              <w:jc w:val="center"/>
            </w:pPr>
            <w:r>
              <w:t>тыс. руб./</w:t>
            </w:r>
            <w:proofErr w:type="gramStart"/>
            <w:r>
              <w:t>км</w:t>
            </w:r>
            <w:proofErr w:type="gramEnd"/>
          </w:p>
        </w:tc>
        <w:tc>
          <w:tcPr>
            <w:tcW w:w="1361" w:type="dxa"/>
          </w:tcPr>
          <w:p w:rsidR="00D85F2B" w:rsidRDefault="00D85F2B">
            <w:pPr>
              <w:pStyle w:val="ConsPlusNormal"/>
            </w:pPr>
          </w:p>
        </w:tc>
      </w:tr>
      <w:tr w:rsidR="00D85F2B">
        <w:tc>
          <w:tcPr>
            <w:tcW w:w="850" w:type="dxa"/>
          </w:tcPr>
          <w:p w:rsidR="00D85F2B" w:rsidRDefault="00D85F2B">
            <w:pPr>
              <w:pStyle w:val="ConsPlusNormal"/>
            </w:pPr>
            <w:r>
              <w:t>5.2</w:t>
            </w:r>
          </w:p>
        </w:tc>
        <w:tc>
          <w:tcPr>
            <w:tcW w:w="5159" w:type="dxa"/>
          </w:tcPr>
          <w:p w:rsidR="00D85F2B" w:rsidRDefault="00D85F2B">
            <w:pPr>
              <w:pStyle w:val="ConsPlusNormal"/>
              <w:ind w:firstLine="283"/>
              <w:jc w:val="both"/>
            </w:pPr>
            <w:r>
              <w:t>Коэффициенты дифференциации тарифа в зависимости от диаметра сетей</w:t>
            </w:r>
          </w:p>
        </w:tc>
        <w:tc>
          <w:tcPr>
            <w:tcW w:w="1644" w:type="dxa"/>
          </w:tcPr>
          <w:p w:rsidR="00D85F2B" w:rsidRDefault="00D85F2B">
            <w:pPr>
              <w:pStyle w:val="ConsPlusNormal"/>
            </w:pPr>
          </w:p>
        </w:tc>
        <w:tc>
          <w:tcPr>
            <w:tcW w:w="1361" w:type="dxa"/>
          </w:tcPr>
          <w:p w:rsidR="00D85F2B" w:rsidRDefault="00D85F2B">
            <w:pPr>
              <w:pStyle w:val="ConsPlusNormal"/>
            </w:pPr>
          </w:p>
        </w:tc>
      </w:tr>
      <w:tr w:rsidR="00D85F2B">
        <w:tc>
          <w:tcPr>
            <w:tcW w:w="850" w:type="dxa"/>
          </w:tcPr>
          <w:p w:rsidR="00D85F2B" w:rsidRDefault="00D85F2B">
            <w:pPr>
              <w:pStyle w:val="ConsPlusNormal"/>
            </w:pPr>
            <w:r>
              <w:t>5.2.1</w:t>
            </w:r>
          </w:p>
        </w:tc>
        <w:tc>
          <w:tcPr>
            <w:tcW w:w="5159" w:type="dxa"/>
          </w:tcPr>
          <w:p w:rsidR="00D85F2B" w:rsidRDefault="00D85F2B">
            <w:pPr>
              <w:pStyle w:val="ConsPlusNormal"/>
              <w:ind w:firstLine="283"/>
              <w:jc w:val="both"/>
            </w:pPr>
            <w:r>
              <w:t>коэффициент для сетей диаметром 40 мм и менее</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5.2.2</w:t>
            </w:r>
          </w:p>
        </w:tc>
        <w:tc>
          <w:tcPr>
            <w:tcW w:w="5159" w:type="dxa"/>
          </w:tcPr>
          <w:p w:rsidR="00D85F2B" w:rsidRDefault="00D85F2B">
            <w:pPr>
              <w:pStyle w:val="ConsPlusNormal"/>
              <w:ind w:firstLine="283"/>
              <w:jc w:val="both"/>
            </w:pPr>
            <w:r>
              <w:t>коэффициент для сетей диаметром от 40 мм до 70 мм (включительно)</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5.2.3</w:t>
            </w:r>
          </w:p>
        </w:tc>
        <w:tc>
          <w:tcPr>
            <w:tcW w:w="5159" w:type="dxa"/>
          </w:tcPr>
          <w:p w:rsidR="00D85F2B" w:rsidRDefault="00D85F2B">
            <w:pPr>
              <w:pStyle w:val="ConsPlusNormal"/>
              <w:ind w:firstLine="283"/>
              <w:jc w:val="both"/>
            </w:pPr>
            <w:r>
              <w:t>коэффициент для сетей диаметром от 70 мм до 100 мм (включительно)</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5.2.4</w:t>
            </w:r>
          </w:p>
        </w:tc>
        <w:tc>
          <w:tcPr>
            <w:tcW w:w="5159" w:type="dxa"/>
          </w:tcPr>
          <w:p w:rsidR="00D85F2B" w:rsidRDefault="00D85F2B">
            <w:pPr>
              <w:pStyle w:val="ConsPlusNormal"/>
              <w:ind w:firstLine="283"/>
              <w:jc w:val="both"/>
            </w:pPr>
            <w:r>
              <w:t>коэффициент для сетей диаметром от 100 мм до 150 мм (включительно)</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5.2.5</w:t>
            </w:r>
          </w:p>
        </w:tc>
        <w:tc>
          <w:tcPr>
            <w:tcW w:w="5159" w:type="dxa"/>
          </w:tcPr>
          <w:p w:rsidR="00D85F2B" w:rsidRDefault="00D85F2B">
            <w:pPr>
              <w:pStyle w:val="ConsPlusNormal"/>
              <w:ind w:firstLine="283"/>
              <w:jc w:val="both"/>
            </w:pPr>
            <w:r>
              <w:t>коэффициент для сетей диаметром от 150 мм до 200 мм (включительно)</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5.2.6</w:t>
            </w:r>
          </w:p>
        </w:tc>
        <w:tc>
          <w:tcPr>
            <w:tcW w:w="5159" w:type="dxa"/>
          </w:tcPr>
          <w:p w:rsidR="00D85F2B" w:rsidRDefault="00D85F2B">
            <w:pPr>
              <w:pStyle w:val="ConsPlusNormal"/>
              <w:ind w:firstLine="283"/>
              <w:jc w:val="both"/>
            </w:pPr>
            <w:r>
              <w:t>коэффициент для сетей диаметром от 200 мм до 250 мм (включительно)</w:t>
            </w:r>
          </w:p>
        </w:tc>
        <w:tc>
          <w:tcPr>
            <w:tcW w:w="1644" w:type="dxa"/>
          </w:tcPr>
          <w:p w:rsidR="00D85F2B" w:rsidRDefault="00D85F2B">
            <w:pPr>
              <w:pStyle w:val="ConsPlusNormal"/>
              <w:jc w:val="center"/>
            </w:pPr>
            <w:r>
              <w:t>-</w:t>
            </w:r>
          </w:p>
        </w:tc>
        <w:tc>
          <w:tcPr>
            <w:tcW w:w="1361" w:type="dxa"/>
          </w:tcPr>
          <w:p w:rsidR="00D85F2B" w:rsidRDefault="00D85F2B">
            <w:pPr>
              <w:pStyle w:val="ConsPlusNormal"/>
            </w:pPr>
          </w:p>
        </w:tc>
      </w:tr>
      <w:tr w:rsidR="00D85F2B">
        <w:tc>
          <w:tcPr>
            <w:tcW w:w="850" w:type="dxa"/>
          </w:tcPr>
          <w:p w:rsidR="00D85F2B" w:rsidRDefault="00D85F2B">
            <w:pPr>
              <w:pStyle w:val="ConsPlusNormal"/>
            </w:pPr>
            <w:r>
              <w:t>5.3</w:t>
            </w:r>
          </w:p>
        </w:tc>
        <w:tc>
          <w:tcPr>
            <w:tcW w:w="5159" w:type="dxa"/>
          </w:tcPr>
          <w:p w:rsidR="00D85F2B" w:rsidRDefault="00D85F2B">
            <w:pPr>
              <w:pStyle w:val="ConsPlusNormal"/>
              <w:ind w:firstLine="283"/>
              <w:jc w:val="both"/>
            </w:pPr>
            <w:r>
              <w:t>Базовая ставка тарифа на подключаемую нагрузку</w:t>
            </w:r>
          </w:p>
        </w:tc>
        <w:tc>
          <w:tcPr>
            <w:tcW w:w="1644" w:type="dxa"/>
          </w:tcPr>
          <w:p w:rsidR="00D85F2B" w:rsidRDefault="00D85F2B">
            <w:pPr>
              <w:pStyle w:val="ConsPlusNormal"/>
              <w:jc w:val="center"/>
            </w:pPr>
            <w:r>
              <w:t>тыс. руб./куб. м</w:t>
            </w:r>
          </w:p>
        </w:tc>
        <w:tc>
          <w:tcPr>
            <w:tcW w:w="1361" w:type="dxa"/>
          </w:tcPr>
          <w:p w:rsidR="00D85F2B" w:rsidRDefault="00D85F2B">
            <w:pPr>
              <w:pStyle w:val="ConsPlusNormal"/>
            </w:pPr>
          </w:p>
        </w:tc>
      </w:tr>
    </w:tbl>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5</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Normal"/>
        <w:jc w:val="center"/>
      </w:pPr>
      <w:bookmarkStart w:id="18" w:name="P855"/>
      <w:bookmarkEnd w:id="18"/>
      <w:r>
        <w:t>Расходы</w:t>
      </w:r>
    </w:p>
    <w:p w:rsidR="00D85F2B" w:rsidRDefault="00D85F2B">
      <w:pPr>
        <w:pStyle w:val="ConsPlusNormal"/>
        <w:jc w:val="center"/>
      </w:pPr>
      <w:r>
        <w:t>на проведение мероприятий по подключению заявителей</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20"/>
        <w:gridCol w:w="1587"/>
        <w:gridCol w:w="1134"/>
        <w:gridCol w:w="2041"/>
      </w:tblGrid>
      <w:tr w:rsidR="00D85F2B">
        <w:tc>
          <w:tcPr>
            <w:tcW w:w="567" w:type="dxa"/>
          </w:tcPr>
          <w:p w:rsidR="00D85F2B" w:rsidRDefault="00D85F2B">
            <w:pPr>
              <w:pStyle w:val="ConsPlusNormal"/>
              <w:jc w:val="center"/>
            </w:pPr>
            <w:r>
              <w:t xml:space="preserve">N </w:t>
            </w:r>
            <w:proofErr w:type="gramStart"/>
            <w:r>
              <w:lastRenderedPageBreak/>
              <w:t>п</w:t>
            </w:r>
            <w:proofErr w:type="gramEnd"/>
            <w:r>
              <w:t>/п</w:t>
            </w:r>
          </w:p>
        </w:tc>
        <w:tc>
          <w:tcPr>
            <w:tcW w:w="3720" w:type="dxa"/>
          </w:tcPr>
          <w:p w:rsidR="00D85F2B" w:rsidRDefault="00D85F2B">
            <w:pPr>
              <w:pStyle w:val="ConsPlusNormal"/>
              <w:jc w:val="center"/>
            </w:pPr>
            <w:r>
              <w:lastRenderedPageBreak/>
              <w:t>Наименование</w:t>
            </w:r>
          </w:p>
        </w:tc>
        <w:tc>
          <w:tcPr>
            <w:tcW w:w="4762" w:type="dxa"/>
            <w:gridSpan w:val="3"/>
          </w:tcPr>
          <w:p w:rsidR="00D85F2B" w:rsidRDefault="00D85F2B">
            <w:pPr>
              <w:pStyle w:val="ConsPlusNormal"/>
              <w:jc w:val="center"/>
            </w:pPr>
            <w:r>
              <w:t>Показатель</w:t>
            </w:r>
          </w:p>
        </w:tc>
      </w:tr>
      <w:tr w:rsidR="00D85F2B">
        <w:tc>
          <w:tcPr>
            <w:tcW w:w="567" w:type="dxa"/>
          </w:tcPr>
          <w:p w:rsidR="00D85F2B" w:rsidRDefault="00D85F2B">
            <w:pPr>
              <w:pStyle w:val="ConsPlusNormal"/>
              <w:jc w:val="center"/>
            </w:pPr>
            <w:r>
              <w:lastRenderedPageBreak/>
              <w:t>1</w:t>
            </w:r>
          </w:p>
        </w:tc>
        <w:tc>
          <w:tcPr>
            <w:tcW w:w="3720" w:type="dxa"/>
          </w:tcPr>
          <w:p w:rsidR="00D85F2B" w:rsidRDefault="00D85F2B">
            <w:pPr>
              <w:pStyle w:val="ConsPlusNormal"/>
            </w:pPr>
            <w:r>
              <w:t>Количество заявок</w:t>
            </w:r>
          </w:p>
        </w:tc>
        <w:tc>
          <w:tcPr>
            <w:tcW w:w="4762" w:type="dxa"/>
            <w:gridSpan w:val="3"/>
          </w:tcPr>
          <w:p w:rsidR="00D85F2B" w:rsidRDefault="00D85F2B">
            <w:pPr>
              <w:pStyle w:val="ConsPlusNormal"/>
            </w:pPr>
          </w:p>
        </w:tc>
      </w:tr>
      <w:tr w:rsidR="00D85F2B">
        <w:tc>
          <w:tcPr>
            <w:tcW w:w="567" w:type="dxa"/>
          </w:tcPr>
          <w:p w:rsidR="00D85F2B" w:rsidRDefault="00D85F2B">
            <w:pPr>
              <w:pStyle w:val="ConsPlusNormal"/>
              <w:jc w:val="center"/>
            </w:pPr>
            <w:r>
              <w:t>2</w:t>
            </w:r>
          </w:p>
        </w:tc>
        <w:tc>
          <w:tcPr>
            <w:tcW w:w="3720" w:type="dxa"/>
          </w:tcPr>
          <w:p w:rsidR="00D85F2B" w:rsidRDefault="00D85F2B">
            <w:pPr>
              <w:pStyle w:val="ConsPlusNormal"/>
            </w:pPr>
            <w:r>
              <w:t xml:space="preserve">Нагрузка заявителей, </w:t>
            </w:r>
            <w:proofErr w:type="gramStart"/>
            <w:r>
              <w:t>м</w:t>
            </w:r>
            <w:proofErr w:type="gramEnd"/>
            <w:r>
              <w:t>/час</w:t>
            </w:r>
          </w:p>
        </w:tc>
        <w:tc>
          <w:tcPr>
            <w:tcW w:w="4762" w:type="dxa"/>
            <w:gridSpan w:val="3"/>
          </w:tcPr>
          <w:p w:rsidR="00D85F2B" w:rsidRDefault="00D85F2B">
            <w:pPr>
              <w:pStyle w:val="ConsPlusNormal"/>
            </w:pPr>
          </w:p>
        </w:tc>
      </w:tr>
      <w:tr w:rsidR="00D85F2B">
        <w:tc>
          <w:tcPr>
            <w:tcW w:w="567" w:type="dxa"/>
          </w:tcPr>
          <w:p w:rsidR="00D85F2B" w:rsidRDefault="00D85F2B">
            <w:pPr>
              <w:pStyle w:val="ConsPlusNormal"/>
              <w:jc w:val="center"/>
            </w:pPr>
            <w:r>
              <w:t>3</w:t>
            </w:r>
          </w:p>
        </w:tc>
        <w:tc>
          <w:tcPr>
            <w:tcW w:w="3720" w:type="dxa"/>
          </w:tcPr>
          <w:p w:rsidR="00D85F2B" w:rsidRDefault="00D85F2B">
            <w:pPr>
              <w:pStyle w:val="ConsPlusNormal"/>
            </w:pPr>
            <w:r>
              <w:t>Нагрузка заявителей, м</w:t>
            </w:r>
            <w:r>
              <w:rPr>
                <w:vertAlign w:val="superscript"/>
              </w:rPr>
              <w:t>3</w:t>
            </w:r>
            <w:r>
              <w:t>/сутки</w:t>
            </w:r>
          </w:p>
        </w:tc>
        <w:tc>
          <w:tcPr>
            <w:tcW w:w="4762" w:type="dxa"/>
            <w:gridSpan w:val="3"/>
          </w:tcPr>
          <w:p w:rsidR="00D85F2B" w:rsidRDefault="00D85F2B">
            <w:pPr>
              <w:pStyle w:val="ConsPlusNormal"/>
            </w:pPr>
          </w:p>
        </w:tc>
      </w:tr>
      <w:tr w:rsidR="00D85F2B">
        <w:tc>
          <w:tcPr>
            <w:tcW w:w="567" w:type="dxa"/>
            <w:vMerge w:val="restart"/>
          </w:tcPr>
          <w:p w:rsidR="00D85F2B" w:rsidRDefault="00D85F2B">
            <w:pPr>
              <w:pStyle w:val="ConsPlusNormal"/>
              <w:jc w:val="center"/>
            </w:pPr>
            <w:r>
              <w:t>4</w:t>
            </w:r>
          </w:p>
        </w:tc>
        <w:tc>
          <w:tcPr>
            <w:tcW w:w="8482" w:type="dxa"/>
            <w:gridSpan w:val="4"/>
          </w:tcPr>
          <w:p w:rsidR="00D85F2B" w:rsidRDefault="00D85F2B">
            <w:pPr>
              <w:pStyle w:val="ConsPlusNormal"/>
              <w:jc w:val="center"/>
            </w:pPr>
            <w:r>
              <w:t>Расчет затрат на оплату труда и социальные отчисления</w:t>
            </w:r>
          </w:p>
        </w:tc>
      </w:tr>
      <w:tr w:rsidR="00D85F2B">
        <w:tc>
          <w:tcPr>
            <w:tcW w:w="567" w:type="dxa"/>
            <w:vMerge/>
          </w:tcPr>
          <w:p w:rsidR="00D85F2B" w:rsidRDefault="00D85F2B"/>
        </w:tc>
        <w:tc>
          <w:tcPr>
            <w:tcW w:w="3720" w:type="dxa"/>
          </w:tcPr>
          <w:p w:rsidR="00D85F2B" w:rsidRDefault="00D85F2B">
            <w:pPr>
              <w:pStyle w:val="ConsPlusNormal"/>
            </w:pPr>
            <w:r>
              <w:t>Наименование персонала, задействованного в подключении</w:t>
            </w:r>
          </w:p>
        </w:tc>
        <w:tc>
          <w:tcPr>
            <w:tcW w:w="1587" w:type="dxa"/>
          </w:tcPr>
          <w:p w:rsidR="00D85F2B" w:rsidRDefault="00D85F2B">
            <w:pPr>
              <w:pStyle w:val="ConsPlusNormal"/>
              <w:jc w:val="center"/>
            </w:pPr>
            <w:r>
              <w:t>Часовая тарифная ставка, руб./час</w:t>
            </w:r>
          </w:p>
        </w:tc>
        <w:tc>
          <w:tcPr>
            <w:tcW w:w="1134" w:type="dxa"/>
          </w:tcPr>
          <w:p w:rsidR="00D85F2B" w:rsidRDefault="00D85F2B">
            <w:pPr>
              <w:pStyle w:val="ConsPlusNormal"/>
              <w:jc w:val="center"/>
            </w:pPr>
            <w:r>
              <w:t>Количество часов, час</w:t>
            </w:r>
          </w:p>
        </w:tc>
        <w:tc>
          <w:tcPr>
            <w:tcW w:w="2041" w:type="dxa"/>
          </w:tcPr>
          <w:p w:rsidR="00D85F2B" w:rsidRDefault="00D85F2B">
            <w:pPr>
              <w:pStyle w:val="ConsPlusNormal"/>
              <w:jc w:val="center"/>
            </w:pPr>
            <w:r>
              <w:t>Всего расходы на оплату труда, руб.</w:t>
            </w:r>
          </w:p>
        </w:tc>
      </w:tr>
      <w:tr w:rsidR="00D85F2B">
        <w:tc>
          <w:tcPr>
            <w:tcW w:w="567" w:type="dxa"/>
            <w:vMerge/>
          </w:tcPr>
          <w:p w:rsidR="00D85F2B" w:rsidRDefault="00D85F2B"/>
        </w:tc>
        <w:tc>
          <w:tcPr>
            <w:tcW w:w="3720" w:type="dxa"/>
          </w:tcPr>
          <w:p w:rsidR="00D85F2B" w:rsidRDefault="00D85F2B">
            <w:pPr>
              <w:pStyle w:val="ConsPlusNormal"/>
            </w:pPr>
          </w:p>
        </w:tc>
        <w:tc>
          <w:tcPr>
            <w:tcW w:w="1587" w:type="dxa"/>
          </w:tcPr>
          <w:p w:rsidR="00D85F2B" w:rsidRDefault="00D85F2B">
            <w:pPr>
              <w:pStyle w:val="ConsPlusNormal"/>
            </w:pPr>
          </w:p>
        </w:tc>
        <w:tc>
          <w:tcPr>
            <w:tcW w:w="1134" w:type="dxa"/>
          </w:tcPr>
          <w:p w:rsidR="00D85F2B" w:rsidRDefault="00D85F2B">
            <w:pPr>
              <w:pStyle w:val="ConsPlusNormal"/>
            </w:pPr>
          </w:p>
        </w:tc>
        <w:tc>
          <w:tcPr>
            <w:tcW w:w="2041" w:type="dxa"/>
          </w:tcPr>
          <w:p w:rsidR="00D85F2B" w:rsidRDefault="00D85F2B">
            <w:pPr>
              <w:pStyle w:val="ConsPlusNormal"/>
            </w:pPr>
          </w:p>
        </w:tc>
      </w:tr>
      <w:tr w:rsidR="00D85F2B">
        <w:tc>
          <w:tcPr>
            <w:tcW w:w="567" w:type="dxa"/>
            <w:vMerge/>
          </w:tcPr>
          <w:p w:rsidR="00D85F2B" w:rsidRDefault="00D85F2B"/>
        </w:tc>
        <w:tc>
          <w:tcPr>
            <w:tcW w:w="3720" w:type="dxa"/>
          </w:tcPr>
          <w:p w:rsidR="00D85F2B" w:rsidRDefault="00D85F2B">
            <w:pPr>
              <w:pStyle w:val="ConsPlusNormal"/>
            </w:pPr>
          </w:p>
        </w:tc>
        <w:tc>
          <w:tcPr>
            <w:tcW w:w="1587" w:type="dxa"/>
          </w:tcPr>
          <w:p w:rsidR="00D85F2B" w:rsidRDefault="00D85F2B">
            <w:pPr>
              <w:pStyle w:val="ConsPlusNormal"/>
            </w:pPr>
          </w:p>
        </w:tc>
        <w:tc>
          <w:tcPr>
            <w:tcW w:w="1134" w:type="dxa"/>
          </w:tcPr>
          <w:p w:rsidR="00D85F2B" w:rsidRDefault="00D85F2B">
            <w:pPr>
              <w:pStyle w:val="ConsPlusNormal"/>
            </w:pPr>
          </w:p>
        </w:tc>
        <w:tc>
          <w:tcPr>
            <w:tcW w:w="2041" w:type="dxa"/>
          </w:tcPr>
          <w:p w:rsidR="00D85F2B" w:rsidRDefault="00D85F2B">
            <w:pPr>
              <w:pStyle w:val="ConsPlusNormal"/>
            </w:pPr>
          </w:p>
        </w:tc>
      </w:tr>
      <w:tr w:rsidR="00D85F2B">
        <w:tc>
          <w:tcPr>
            <w:tcW w:w="567" w:type="dxa"/>
            <w:vMerge/>
          </w:tcPr>
          <w:p w:rsidR="00D85F2B" w:rsidRDefault="00D85F2B"/>
        </w:tc>
        <w:tc>
          <w:tcPr>
            <w:tcW w:w="6441" w:type="dxa"/>
            <w:gridSpan w:val="3"/>
          </w:tcPr>
          <w:p w:rsidR="00D85F2B" w:rsidRDefault="00D85F2B">
            <w:pPr>
              <w:pStyle w:val="ConsPlusNormal"/>
              <w:jc w:val="center"/>
            </w:pPr>
            <w:r>
              <w:t>Итого</w:t>
            </w:r>
          </w:p>
        </w:tc>
        <w:tc>
          <w:tcPr>
            <w:tcW w:w="2041" w:type="dxa"/>
          </w:tcPr>
          <w:p w:rsidR="00D85F2B" w:rsidRDefault="00D85F2B">
            <w:pPr>
              <w:pStyle w:val="ConsPlusNormal"/>
            </w:pPr>
          </w:p>
        </w:tc>
      </w:tr>
      <w:tr w:rsidR="00D85F2B">
        <w:tc>
          <w:tcPr>
            <w:tcW w:w="567" w:type="dxa"/>
            <w:vMerge/>
          </w:tcPr>
          <w:p w:rsidR="00D85F2B" w:rsidRDefault="00D85F2B"/>
        </w:tc>
        <w:tc>
          <w:tcPr>
            <w:tcW w:w="6441" w:type="dxa"/>
            <w:gridSpan w:val="3"/>
          </w:tcPr>
          <w:p w:rsidR="00D85F2B" w:rsidRDefault="00D85F2B">
            <w:pPr>
              <w:pStyle w:val="ConsPlusNormal"/>
              <w:jc w:val="center"/>
            </w:pPr>
            <w:r>
              <w:t>Соц. Нужды</w:t>
            </w:r>
          </w:p>
        </w:tc>
        <w:tc>
          <w:tcPr>
            <w:tcW w:w="2041" w:type="dxa"/>
          </w:tcPr>
          <w:p w:rsidR="00D85F2B" w:rsidRDefault="00D85F2B">
            <w:pPr>
              <w:pStyle w:val="ConsPlusNormal"/>
            </w:pPr>
          </w:p>
        </w:tc>
      </w:tr>
      <w:tr w:rsidR="00D85F2B">
        <w:tc>
          <w:tcPr>
            <w:tcW w:w="567" w:type="dxa"/>
            <w:vMerge w:val="restart"/>
          </w:tcPr>
          <w:p w:rsidR="00D85F2B" w:rsidRDefault="00D85F2B">
            <w:pPr>
              <w:pStyle w:val="ConsPlusNormal"/>
              <w:jc w:val="center"/>
            </w:pPr>
            <w:r>
              <w:t>5</w:t>
            </w:r>
          </w:p>
        </w:tc>
        <w:tc>
          <w:tcPr>
            <w:tcW w:w="8482" w:type="dxa"/>
            <w:gridSpan w:val="4"/>
          </w:tcPr>
          <w:p w:rsidR="00D85F2B" w:rsidRDefault="00D85F2B">
            <w:pPr>
              <w:pStyle w:val="ConsPlusNormal"/>
              <w:jc w:val="center"/>
            </w:pPr>
            <w:r>
              <w:t>Расчет затрат на эксплуатацию автотранспорта</w:t>
            </w:r>
          </w:p>
        </w:tc>
      </w:tr>
      <w:tr w:rsidR="00D85F2B">
        <w:tc>
          <w:tcPr>
            <w:tcW w:w="567" w:type="dxa"/>
            <w:vMerge/>
          </w:tcPr>
          <w:p w:rsidR="00D85F2B" w:rsidRDefault="00D85F2B"/>
        </w:tc>
        <w:tc>
          <w:tcPr>
            <w:tcW w:w="3720" w:type="dxa"/>
          </w:tcPr>
          <w:p w:rsidR="00D85F2B" w:rsidRDefault="00D85F2B">
            <w:pPr>
              <w:pStyle w:val="ConsPlusNormal"/>
              <w:jc w:val="center"/>
            </w:pPr>
            <w:r>
              <w:t>Марка (вид) транспортного средства</w:t>
            </w:r>
          </w:p>
        </w:tc>
        <w:tc>
          <w:tcPr>
            <w:tcW w:w="1587" w:type="dxa"/>
          </w:tcPr>
          <w:p w:rsidR="00D85F2B" w:rsidRDefault="00D85F2B">
            <w:pPr>
              <w:pStyle w:val="ConsPlusNormal"/>
              <w:jc w:val="center"/>
            </w:pPr>
            <w:r>
              <w:t>Стоимость 1 часа эксплуатации автотранспорта, руб./час</w:t>
            </w:r>
          </w:p>
        </w:tc>
        <w:tc>
          <w:tcPr>
            <w:tcW w:w="1134" w:type="dxa"/>
          </w:tcPr>
          <w:p w:rsidR="00D85F2B" w:rsidRDefault="00D85F2B">
            <w:pPr>
              <w:pStyle w:val="ConsPlusNormal"/>
              <w:jc w:val="center"/>
            </w:pPr>
            <w:r>
              <w:t>Количество часов, час</w:t>
            </w:r>
          </w:p>
        </w:tc>
        <w:tc>
          <w:tcPr>
            <w:tcW w:w="2041" w:type="dxa"/>
          </w:tcPr>
          <w:p w:rsidR="00D85F2B" w:rsidRDefault="00D85F2B">
            <w:pPr>
              <w:pStyle w:val="ConsPlusNormal"/>
              <w:jc w:val="center"/>
            </w:pPr>
            <w:r>
              <w:t>Всего стоимость эксплуатации автотранспорта, руб.</w:t>
            </w:r>
          </w:p>
        </w:tc>
      </w:tr>
      <w:tr w:rsidR="00D85F2B">
        <w:tc>
          <w:tcPr>
            <w:tcW w:w="567" w:type="dxa"/>
            <w:vMerge/>
          </w:tcPr>
          <w:p w:rsidR="00D85F2B" w:rsidRDefault="00D85F2B"/>
        </w:tc>
        <w:tc>
          <w:tcPr>
            <w:tcW w:w="3720" w:type="dxa"/>
          </w:tcPr>
          <w:p w:rsidR="00D85F2B" w:rsidRDefault="00D85F2B">
            <w:pPr>
              <w:pStyle w:val="ConsPlusNormal"/>
            </w:pPr>
          </w:p>
        </w:tc>
        <w:tc>
          <w:tcPr>
            <w:tcW w:w="1587" w:type="dxa"/>
          </w:tcPr>
          <w:p w:rsidR="00D85F2B" w:rsidRDefault="00D85F2B">
            <w:pPr>
              <w:pStyle w:val="ConsPlusNormal"/>
            </w:pPr>
          </w:p>
        </w:tc>
        <w:tc>
          <w:tcPr>
            <w:tcW w:w="1134" w:type="dxa"/>
          </w:tcPr>
          <w:p w:rsidR="00D85F2B" w:rsidRDefault="00D85F2B">
            <w:pPr>
              <w:pStyle w:val="ConsPlusNormal"/>
            </w:pPr>
          </w:p>
        </w:tc>
        <w:tc>
          <w:tcPr>
            <w:tcW w:w="2041" w:type="dxa"/>
          </w:tcPr>
          <w:p w:rsidR="00D85F2B" w:rsidRDefault="00D85F2B">
            <w:pPr>
              <w:pStyle w:val="ConsPlusNormal"/>
            </w:pPr>
          </w:p>
        </w:tc>
      </w:tr>
      <w:tr w:rsidR="00D85F2B">
        <w:tc>
          <w:tcPr>
            <w:tcW w:w="567" w:type="dxa"/>
            <w:vMerge/>
          </w:tcPr>
          <w:p w:rsidR="00D85F2B" w:rsidRDefault="00D85F2B"/>
        </w:tc>
        <w:tc>
          <w:tcPr>
            <w:tcW w:w="6441" w:type="dxa"/>
            <w:gridSpan w:val="3"/>
          </w:tcPr>
          <w:p w:rsidR="00D85F2B" w:rsidRDefault="00D85F2B">
            <w:pPr>
              <w:pStyle w:val="ConsPlusNormal"/>
              <w:jc w:val="center"/>
            </w:pPr>
            <w:r>
              <w:t>Итого</w:t>
            </w:r>
          </w:p>
        </w:tc>
        <w:tc>
          <w:tcPr>
            <w:tcW w:w="2041" w:type="dxa"/>
          </w:tcPr>
          <w:p w:rsidR="00D85F2B" w:rsidRDefault="00D85F2B">
            <w:pPr>
              <w:pStyle w:val="ConsPlusNormal"/>
            </w:pPr>
          </w:p>
        </w:tc>
      </w:tr>
      <w:tr w:rsidR="00D85F2B">
        <w:tc>
          <w:tcPr>
            <w:tcW w:w="567" w:type="dxa"/>
          </w:tcPr>
          <w:p w:rsidR="00D85F2B" w:rsidRDefault="00D85F2B">
            <w:pPr>
              <w:pStyle w:val="ConsPlusNormal"/>
              <w:jc w:val="center"/>
            </w:pPr>
            <w:r>
              <w:t>6</w:t>
            </w:r>
          </w:p>
        </w:tc>
        <w:tc>
          <w:tcPr>
            <w:tcW w:w="8482" w:type="dxa"/>
            <w:gridSpan w:val="4"/>
          </w:tcPr>
          <w:p w:rsidR="00D85F2B" w:rsidRDefault="00D85F2B">
            <w:pPr>
              <w:pStyle w:val="ConsPlusNormal"/>
              <w:jc w:val="center"/>
            </w:pPr>
            <w:r>
              <w:t>Необходимая валовая выручка, руб.</w:t>
            </w:r>
          </w:p>
        </w:tc>
      </w:tr>
      <w:tr w:rsidR="00D85F2B">
        <w:tc>
          <w:tcPr>
            <w:tcW w:w="567" w:type="dxa"/>
          </w:tcPr>
          <w:p w:rsidR="00D85F2B" w:rsidRDefault="00D85F2B">
            <w:pPr>
              <w:pStyle w:val="ConsPlusNormal"/>
            </w:pPr>
          </w:p>
        </w:tc>
        <w:tc>
          <w:tcPr>
            <w:tcW w:w="6441" w:type="dxa"/>
            <w:gridSpan w:val="3"/>
          </w:tcPr>
          <w:p w:rsidR="00D85F2B" w:rsidRDefault="00D85F2B">
            <w:pPr>
              <w:pStyle w:val="ConsPlusNormal"/>
              <w:jc w:val="center"/>
            </w:pPr>
            <w:r>
              <w:t>Итого</w:t>
            </w:r>
          </w:p>
        </w:tc>
        <w:tc>
          <w:tcPr>
            <w:tcW w:w="2041" w:type="dxa"/>
          </w:tcPr>
          <w:p w:rsidR="00D85F2B" w:rsidRDefault="00D85F2B">
            <w:pPr>
              <w:pStyle w:val="ConsPlusNormal"/>
            </w:pPr>
          </w:p>
        </w:tc>
      </w:tr>
      <w:tr w:rsidR="00D85F2B">
        <w:tc>
          <w:tcPr>
            <w:tcW w:w="567" w:type="dxa"/>
          </w:tcPr>
          <w:p w:rsidR="00D85F2B" w:rsidRDefault="00D85F2B">
            <w:pPr>
              <w:pStyle w:val="ConsPlusNormal"/>
              <w:jc w:val="center"/>
            </w:pPr>
            <w:r>
              <w:t>7</w:t>
            </w:r>
          </w:p>
        </w:tc>
        <w:tc>
          <w:tcPr>
            <w:tcW w:w="6441" w:type="dxa"/>
            <w:gridSpan w:val="3"/>
          </w:tcPr>
          <w:p w:rsidR="00D85F2B" w:rsidRDefault="00D85F2B">
            <w:pPr>
              <w:pStyle w:val="ConsPlusNormal"/>
            </w:pPr>
            <w:r>
              <w:t>Базовая ставка тарифа за нагрузку, тыс. руб./м</w:t>
            </w:r>
            <w:r>
              <w:rPr>
                <w:vertAlign w:val="superscript"/>
              </w:rPr>
              <w:t>3</w:t>
            </w:r>
            <w:r>
              <w:t>/сутки</w:t>
            </w:r>
          </w:p>
        </w:tc>
        <w:tc>
          <w:tcPr>
            <w:tcW w:w="2041" w:type="dxa"/>
          </w:tcPr>
          <w:p w:rsidR="00D85F2B" w:rsidRDefault="00D85F2B">
            <w:pPr>
              <w:pStyle w:val="ConsPlusNormal"/>
            </w:pPr>
          </w:p>
        </w:tc>
      </w:tr>
    </w:tbl>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6</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Normal"/>
        <w:jc w:val="center"/>
      </w:pPr>
      <w:bookmarkStart w:id="19" w:name="P922"/>
      <w:bookmarkEnd w:id="19"/>
      <w:r>
        <w:t>Расходы, относимые на ставку за протяженность сети</w:t>
      </w:r>
    </w:p>
    <w:p w:rsidR="00D85F2B" w:rsidRDefault="00D85F2B">
      <w:pPr>
        <w:pStyle w:val="ConsPlusNormal"/>
        <w:jc w:val="both"/>
      </w:pPr>
    </w:p>
    <w:p w:rsidR="00D85F2B" w:rsidRDefault="00D85F2B">
      <w:pPr>
        <w:pStyle w:val="ConsPlusNormal"/>
        <w:jc w:val="right"/>
      </w:pPr>
      <w:r>
        <w:lastRenderedPageBreak/>
        <w:t>тыс. руб. (без учета НДС)</w:t>
      </w:r>
    </w:p>
    <w:p w:rsidR="00D85F2B" w:rsidRDefault="00D85F2B">
      <w:pPr>
        <w:sectPr w:rsidR="00D85F2B">
          <w:pgSz w:w="11905" w:h="16838"/>
          <w:pgMar w:top="1134" w:right="850" w:bottom="1134" w:left="1701" w:header="0" w:footer="0" w:gutter="0"/>
          <w:cols w:space="720"/>
        </w:sectPr>
      </w:pPr>
    </w:p>
    <w:p w:rsidR="00D85F2B" w:rsidRDefault="00D85F2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21"/>
        <w:gridCol w:w="794"/>
        <w:gridCol w:w="854"/>
        <w:gridCol w:w="1077"/>
        <w:gridCol w:w="1128"/>
        <w:gridCol w:w="1282"/>
        <w:gridCol w:w="1421"/>
        <w:gridCol w:w="850"/>
        <w:gridCol w:w="1277"/>
        <w:gridCol w:w="706"/>
        <w:gridCol w:w="994"/>
        <w:gridCol w:w="1003"/>
        <w:gridCol w:w="1133"/>
        <w:gridCol w:w="1277"/>
      </w:tblGrid>
      <w:tr w:rsidR="00D85F2B">
        <w:tc>
          <w:tcPr>
            <w:tcW w:w="454" w:type="dxa"/>
            <w:vMerge w:val="restart"/>
          </w:tcPr>
          <w:p w:rsidR="00D85F2B" w:rsidRDefault="00D85F2B">
            <w:pPr>
              <w:pStyle w:val="ConsPlusNormal"/>
              <w:jc w:val="center"/>
            </w:pPr>
            <w:r>
              <w:t>N</w:t>
            </w:r>
          </w:p>
        </w:tc>
        <w:tc>
          <w:tcPr>
            <w:tcW w:w="1421" w:type="dxa"/>
            <w:vMerge w:val="restart"/>
          </w:tcPr>
          <w:p w:rsidR="00D85F2B" w:rsidRDefault="00D85F2B">
            <w:pPr>
              <w:pStyle w:val="ConsPlusNormal"/>
              <w:jc w:val="center"/>
            </w:pPr>
            <w:r>
              <w:t>Наименование объекта</w:t>
            </w:r>
          </w:p>
        </w:tc>
        <w:tc>
          <w:tcPr>
            <w:tcW w:w="1648" w:type="dxa"/>
            <w:gridSpan w:val="2"/>
          </w:tcPr>
          <w:p w:rsidR="00D85F2B" w:rsidRDefault="00D85F2B">
            <w:pPr>
              <w:pStyle w:val="ConsPlusNormal"/>
              <w:jc w:val="center"/>
            </w:pPr>
            <w:r>
              <w:t>Расход,</w:t>
            </w:r>
          </w:p>
        </w:tc>
        <w:tc>
          <w:tcPr>
            <w:tcW w:w="1077" w:type="dxa"/>
            <w:vMerge w:val="restart"/>
          </w:tcPr>
          <w:p w:rsidR="00D85F2B" w:rsidRDefault="00D85F2B">
            <w:pPr>
              <w:pStyle w:val="ConsPlusNormal"/>
              <w:jc w:val="center"/>
            </w:pPr>
            <w:r>
              <w:t xml:space="preserve">Диаметр условного прохода, </w:t>
            </w:r>
            <w:proofErr w:type="gramStart"/>
            <w:r>
              <w:t>мм</w:t>
            </w:r>
            <w:proofErr w:type="gramEnd"/>
          </w:p>
        </w:tc>
        <w:tc>
          <w:tcPr>
            <w:tcW w:w="1128" w:type="dxa"/>
            <w:vMerge w:val="restart"/>
          </w:tcPr>
          <w:p w:rsidR="00D85F2B" w:rsidRDefault="00D85F2B">
            <w:pPr>
              <w:pStyle w:val="ConsPlusNormal"/>
              <w:jc w:val="center"/>
            </w:pPr>
            <w:r>
              <w:t xml:space="preserve">Протяженность, </w:t>
            </w:r>
            <w:proofErr w:type="gramStart"/>
            <w:r>
              <w:t>км</w:t>
            </w:r>
            <w:proofErr w:type="gramEnd"/>
          </w:p>
        </w:tc>
        <w:tc>
          <w:tcPr>
            <w:tcW w:w="1282" w:type="dxa"/>
            <w:vMerge w:val="restart"/>
          </w:tcPr>
          <w:p w:rsidR="00D85F2B" w:rsidRDefault="00D85F2B">
            <w:pPr>
              <w:pStyle w:val="ConsPlusNormal"/>
              <w:jc w:val="center"/>
            </w:pPr>
            <w:r>
              <w:t>Сметная стоимость строительства</w:t>
            </w:r>
          </w:p>
        </w:tc>
        <w:tc>
          <w:tcPr>
            <w:tcW w:w="1421" w:type="dxa"/>
            <w:vMerge w:val="restart"/>
          </w:tcPr>
          <w:p w:rsidR="00D85F2B" w:rsidRDefault="00D85F2B">
            <w:pPr>
              <w:pStyle w:val="ConsPlusNormal"/>
              <w:jc w:val="center"/>
            </w:pPr>
            <w:r>
              <w:t>Стоимость проектно-изыскательских работ</w:t>
            </w:r>
          </w:p>
        </w:tc>
        <w:tc>
          <w:tcPr>
            <w:tcW w:w="850" w:type="dxa"/>
            <w:vMerge w:val="restart"/>
          </w:tcPr>
          <w:p w:rsidR="00D85F2B" w:rsidRDefault="00D85F2B">
            <w:pPr>
              <w:pStyle w:val="ConsPlusNormal"/>
              <w:jc w:val="center"/>
            </w:pPr>
            <w:r>
              <w:t>Затраты на БТИ</w:t>
            </w:r>
          </w:p>
        </w:tc>
        <w:tc>
          <w:tcPr>
            <w:tcW w:w="1277" w:type="dxa"/>
            <w:vMerge w:val="restart"/>
          </w:tcPr>
          <w:p w:rsidR="00D85F2B" w:rsidRDefault="00D85F2B">
            <w:pPr>
              <w:pStyle w:val="ConsPlusNormal"/>
              <w:jc w:val="center"/>
            </w:pPr>
            <w:proofErr w:type="gramStart"/>
            <w:r>
              <w:t>Гос. пошлина</w:t>
            </w:r>
            <w:proofErr w:type="gramEnd"/>
            <w:r>
              <w:t xml:space="preserve"> за регистрацию объекта</w:t>
            </w:r>
          </w:p>
        </w:tc>
        <w:tc>
          <w:tcPr>
            <w:tcW w:w="706" w:type="dxa"/>
            <w:vMerge w:val="restart"/>
          </w:tcPr>
          <w:p w:rsidR="00D85F2B" w:rsidRDefault="00D85F2B">
            <w:pPr>
              <w:pStyle w:val="ConsPlusNormal"/>
              <w:jc w:val="center"/>
            </w:pPr>
            <w:r>
              <w:t>Иное</w:t>
            </w:r>
          </w:p>
        </w:tc>
        <w:tc>
          <w:tcPr>
            <w:tcW w:w="994" w:type="dxa"/>
            <w:vMerge w:val="restart"/>
          </w:tcPr>
          <w:p w:rsidR="00D85F2B" w:rsidRDefault="00D85F2B">
            <w:pPr>
              <w:pStyle w:val="ConsPlusNormal"/>
              <w:jc w:val="center"/>
            </w:pPr>
            <w:r>
              <w:t>Итого затраты</w:t>
            </w:r>
          </w:p>
        </w:tc>
        <w:tc>
          <w:tcPr>
            <w:tcW w:w="1003" w:type="dxa"/>
            <w:vMerge w:val="restart"/>
          </w:tcPr>
          <w:p w:rsidR="00D85F2B" w:rsidRDefault="00D85F2B">
            <w:pPr>
              <w:pStyle w:val="ConsPlusNormal"/>
              <w:jc w:val="center"/>
            </w:pPr>
            <w:r>
              <w:t>Налог на прибыль</w:t>
            </w:r>
          </w:p>
        </w:tc>
        <w:tc>
          <w:tcPr>
            <w:tcW w:w="1133" w:type="dxa"/>
            <w:vMerge w:val="restart"/>
          </w:tcPr>
          <w:p w:rsidR="00D85F2B" w:rsidRDefault="00D85F2B">
            <w:pPr>
              <w:pStyle w:val="ConsPlusNormal"/>
              <w:jc w:val="center"/>
            </w:pPr>
            <w:r>
              <w:t>НВВ с учетом налога на прибыль</w:t>
            </w:r>
          </w:p>
        </w:tc>
        <w:tc>
          <w:tcPr>
            <w:tcW w:w="1277" w:type="dxa"/>
            <w:vMerge w:val="restart"/>
          </w:tcPr>
          <w:p w:rsidR="00D85F2B" w:rsidRDefault="00D85F2B">
            <w:pPr>
              <w:pStyle w:val="ConsPlusNormal"/>
              <w:jc w:val="center"/>
            </w:pPr>
            <w:r>
              <w:t>Стоимость прокладки за 1 км, тыс. руб./км</w:t>
            </w:r>
          </w:p>
        </w:tc>
      </w:tr>
      <w:tr w:rsidR="00D85F2B">
        <w:tc>
          <w:tcPr>
            <w:tcW w:w="454" w:type="dxa"/>
            <w:vMerge/>
          </w:tcPr>
          <w:p w:rsidR="00D85F2B" w:rsidRDefault="00D85F2B"/>
        </w:tc>
        <w:tc>
          <w:tcPr>
            <w:tcW w:w="1421" w:type="dxa"/>
            <w:vMerge/>
          </w:tcPr>
          <w:p w:rsidR="00D85F2B" w:rsidRDefault="00D85F2B"/>
        </w:tc>
        <w:tc>
          <w:tcPr>
            <w:tcW w:w="794" w:type="dxa"/>
          </w:tcPr>
          <w:p w:rsidR="00D85F2B" w:rsidRDefault="00D85F2B">
            <w:pPr>
              <w:pStyle w:val="ConsPlusNormal"/>
              <w:jc w:val="center"/>
            </w:pPr>
            <w:r>
              <w:t>м</w:t>
            </w:r>
            <w:r>
              <w:rPr>
                <w:vertAlign w:val="superscript"/>
              </w:rPr>
              <w:t>3</w:t>
            </w:r>
            <w:r>
              <w:t>/час</w:t>
            </w:r>
          </w:p>
        </w:tc>
        <w:tc>
          <w:tcPr>
            <w:tcW w:w="854" w:type="dxa"/>
          </w:tcPr>
          <w:p w:rsidR="00D85F2B" w:rsidRDefault="00D85F2B">
            <w:pPr>
              <w:pStyle w:val="ConsPlusNormal"/>
              <w:jc w:val="center"/>
            </w:pPr>
            <w:r>
              <w:t>м</w:t>
            </w:r>
            <w:r>
              <w:rPr>
                <w:vertAlign w:val="superscript"/>
              </w:rPr>
              <w:t>3</w:t>
            </w:r>
            <w:r>
              <w:t>/сутки</w:t>
            </w:r>
          </w:p>
        </w:tc>
        <w:tc>
          <w:tcPr>
            <w:tcW w:w="1077" w:type="dxa"/>
            <w:vMerge/>
          </w:tcPr>
          <w:p w:rsidR="00D85F2B" w:rsidRDefault="00D85F2B"/>
        </w:tc>
        <w:tc>
          <w:tcPr>
            <w:tcW w:w="1128" w:type="dxa"/>
            <w:vMerge/>
          </w:tcPr>
          <w:p w:rsidR="00D85F2B" w:rsidRDefault="00D85F2B"/>
        </w:tc>
        <w:tc>
          <w:tcPr>
            <w:tcW w:w="1282" w:type="dxa"/>
            <w:vMerge/>
          </w:tcPr>
          <w:p w:rsidR="00D85F2B" w:rsidRDefault="00D85F2B"/>
        </w:tc>
        <w:tc>
          <w:tcPr>
            <w:tcW w:w="1421" w:type="dxa"/>
            <w:vMerge/>
          </w:tcPr>
          <w:p w:rsidR="00D85F2B" w:rsidRDefault="00D85F2B"/>
        </w:tc>
        <w:tc>
          <w:tcPr>
            <w:tcW w:w="850" w:type="dxa"/>
            <w:vMerge/>
          </w:tcPr>
          <w:p w:rsidR="00D85F2B" w:rsidRDefault="00D85F2B"/>
        </w:tc>
        <w:tc>
          <w:tcPr>
            <w:tcW w:w="1277" w:type="dxa"/>
            <w:vMerge/>
          </w:tcPr>
          <w:p w:rsidR="00D85F2B" w:rsidRDefault="00D85F2B"/>
        </w:tc>
        <w:tc>
          <w:tcPr>
            <w:tcW w:w="706" w:type="dxa"/>
            <w:vMerge/>
          </w:tcPr>
          <w:p w:rsidR="00D85F2B" w:rsidRDefault="00D85F2B"/>
        </w:tc>
        <w:tc>
          <w:tcPr>
            <w:tcW w:w="994" w:type="dxa"/>
            <w:vMerge/>
          </w:tcPr>
          <w:p w:rsidR="00D85F2B" w:rsidRDefault="00D85F2B"/>
        </w:tc>
        <w:tc>
          <w:tcPr>
            <w:tcW w:w="1003" w:type="dxa"/>
            <w:vMerge/>
          </w:tcPr>
          <w:p w:rsidR="00D85F2B" w:rsidRDefault="00D85F2B"/>
        </w:tc>
        <w:tc>
          <w:tcPr>
            <w:tcW w:w="1133" w:type="dxa"/>
            <w:vMerge/>
          </w:tcPr>
          <w:p w:rsidR="00D85F2B" w:rsidRDefault="00D85F2B"/>
        </w:tc>
        <w:tc>
          <w:tcPr>
            <w:tcW w:w="1277" w:type="dxa"/>
            <w:vMerge/>
          </w:tcPr>
          <w:p w:rsidR="00D85F2B" w:rsidRDefault="00D85F2B"/>
        </w:tc>
      </w:tr>
      <w:tr w:rsidR="00D85F2B">
        <w:tc>
          <w:tcPr>
            <w:tcW w:w="15671" w:type="dxa"/>
            <w:gridSpan w:val="15"/>
          </w:tcPr>
          <w:p w:rsidR="00D85F2B" w:rsidRDefault="00D85F2B">
            <w:pPr>
              <w:pStyle w:val="ConsPlusNormal"/>
              <w:jc w:val="center"/>
            </w:pPr>
            <w:r>
              <w:t>20__ год</w:t>
            </w:r>
          </w:p>
        </w:tc>
      </w:tr>
      <w:tr w:rsidR="00D85F2B">
        <w:tc>
          <w:tcPr>
            <w:tcW w:w="454" w:type="dxa"/>
          </w:tcPr>
          <w:p w:rsidR="00D85F2B" w:rsidRDefault="00D85F2B">
            <w:pPr>
              <w:pStyle w:val="ConsPlusNormal"/>
              <w:jc w:val="center"/>
            </w:pPr>
            <w:r>
              <w:t>1</w:t>
            </w:r>
          </w:p>
        </w:tc>
        <w:tc>
          <w:tcPr>
            <w:tcW w:w="1421" w:type="dxa"/>
          </w:tcPr>
          <w:p w:rsidR="00D85F2B" w:rsidRDefault="00D85F2B">
            <w:pPr>
              <w:pStyle w:val="ConsPlusNormal"/>
            </w:pPr>
          </w:p>
        </w:tc>
        <w:tc>
          <w:tcPr>
            <w:tcW w:w="794" w:type="dxa"/>
          </w:tcPr>
          <w:p w:rsidR="00D85F2B" w:rsidRDefault="00D85F2B">
            <w:pPr>
              <w:pStyle w:val="ConsPlusNormal"/>
            </w:pPr>
          </w:p>
        </w:tc>
        <w:tc>
          <w:tcPr>
            <w:tcW w:w="854" w:type="dxa"/>
          </w:tcPr>
          <w:p w:rsidR="00D85F2B" w:rsidRDefault="00D85F2B">
            <w:pPr>
              <w:pStyle w:val="ConsPlusNormal"/>
            </w:pPr>
          </w:p>
        </w:tc>
        <w:tc>
          <w:tcPr>
            <w:tcW w:w="1077" w:type="dxa"/>
          </w:tcPr>
          <w:p w:rsidR="00D85F2B" w:rsidRDefault="00D85F2B">
            <w:pPr>
              <w:pStyle w:val="ConsPlusNormal"/>
            </w:pPr>
          </w:p>
        </w:tc>
        <w:tc>
          <w:tcPr>
            <w:tcW w:w="1128" w:type="dxa"/>
          </w:tcPr>
          <w:p w:rsidR="00D85F2B" w:rsidRDefault="00D85F2B">
            <w:pPr>
              <w:pStyle w:val="ConsPlusNormal"/>
            </w:pPr>
          </w:p>
        </w:tc>
        <w:tc>
          <w:tcPr>
            <w:tcW w:w="1282" w:type="dxa"/>
          </w:tcPr>
          <w:p w:rsidR="00D85F2B" w:rsidRDefault="00D85F2B">
            <w:pPr>
              <w:pStyle w:val="ConsPlusNormal"/>
            </w:pPr>
          </w:p>
        </w:tc>
        <w:tc>
          <w:tcPr>
            <w:tcW w:w="1421" w:type="dxa"/>
          </w:tcPr>
          <w:p w:rsidR="00D85F2B" w:rsidRDefault="00D85F2B">
            <w:pPr>
              <w:pStyle w:val="ConsPlusNormal"/>
            </w:pPr>
          </w:p>
        </w:tc>
        <w:tc>
          <w:tcPr>
            <w:tcW w:w="850" w:type="dxa"/>
          </w:tcPr>
          <w:p w:rsidR="00D85F2B" w:rsidRDefault="00D85F2B">
            <w:pPr>
              <w:pStyle w:val="ConsPlusNormal"/>
            </w:pPr>
          </w:p>
        </w:tc>
        <w:tc>
          <w:tcPr>
            <w:tcW w:w="1277" w:type="dxa"/>
          </w:tcPr>
          <w:p w:rsidR="00D85F2B" w:rsidRDefault="00D85F2B">
            <w:pPr>
              <w:pStyle w:val="ConsPlusNormal"/>
            </w:pPr>
          </w:p>
        </w:tc>
        <w:tc>
          <w:tcPr>
            <w:tcW w:w="706" w:type="dxa"/>
          </w:tcPr>
          <w:p w:rsidR="00D85F2B" w:rsidRDefault="00D85F2B">
            <w:pPr>
              <w:pStyle w:val="ConsPlusNormal"/>
            </w:pPr>
          </w:p>
        </w:tc>
        <w:tc>
          <w:tcPr>
            <w:tcW w:w="994" w:type="dxa"/>
          </w:tcPr>
          <w:p w:rsidR="00D85F2B" w:rsidRDefault="00D85F2B">
            <w:pPr>
              <w:pStyle w:val="ConsPlusNormal"/>
            </w:pPr>
          </w:p>
        </w:tc>
        <w:tc>
          <w:tcPr>
            <w:tcW w:w="1003" w:type="dxa"/>
          </w:tcPr>
          <w:p w:rsidR="00D85F2B" w:rsidRDefault="00D85F2B">
            <w:pPr>
              <w:pStyle w:val="ConsPlusNormal"/>
            </w:pPr>
          </w:p>
        </w:tc>
        <w:tc>
          <w:tcPr>
            <w:tcW w:w="1133" w:type="dxa"/>
          </w:tcPr>
          <w:p w:rsidR="00D85F2B" w:rsidRDefault="00D85F2B">
            <w:pPr>
              <w:pStyle w:val="ConsPlusNormal"/>
            </w:pPr>
          </w:p>
        </w:tc>
        <w:tc>
          <w:tcPr>
            <w:tcW w:w="1277" w:type="dxa"/>
          </w:tcPr>
          <w:p w:rsidR="00D85F2B" w:rsidRDefault="00D85F2B">
            <w:pPr>
              <w:pStyle w:val="ConsPlusNormal"/>
            </w:pPr>
          </w:p>
        </w:tc>
      </w:tr>
      <w:tr w:rsidR="00D85F2B">
        <w:tc>
          <w:tcPr>
            <w:tcW w:w="454" w:type="dxa"/>
          </w:tcPr>
          <w:p w:rsidR="00D85F2B" w:rsidRDefault="00D85F2B">
            <w:pPr>
              <w:pStyle w:val="ConsPlusNormal"/>
              <w:jc w:val="center"/>
            </w:pPr>
            <w:r>
              <w:t>2</w:t>
            </w:r>
          </w:p>
        </w:tc>
        <w:tc>
          <w:tcPr>
            <w:tcW w:w="1421" w:type="dxa"/>
          </w:tcPr>
          <w:p w:rsidR="00D85F2B" w:rsidRDefault="00D85F2B">
            <w:pPr>
              <w:pStyle w:val="ConsPlusNormal"/>
            </w:pPr>
          </w:p>
        </w:tc>
        <w:tc>
          <w:tcPr>
            <w:tcW w:w="794" w:type="dxa"/>
          </w:tcPr>
          <w:p w:rsidR="00D85F2B" w:rsidRDefault="00D85F2B">
            <w:pPr>
              <w:pStyle w:val="ConsPlusNormal"/>
            </w:pPr>
          </w:p>
        </w:tc>
        <w:tc>
          <w:tcPr>
            <w:tcW w:w="854" w:type="dxa"/>
          </w:tcPr>
          <w:p w:rsidR="00D85F2B" w:rsidRDefault="00D85F2B">
            <w:pPr>
              <w:pStyle w:val="ConsPlusNormal"/>
            </w:pPr>
          </w:p>
        </w:tc>
        <w:tc>
          <w:tcPr>
            <w:tcW w:w="1077" w:type="dxa"/>
          </w:tcPr>
          <w:p w:rsidR="00D85F2B" w:rsidRDefault="00D85F2B">
            <w:pPr>
              <w:pStyle w:val="ConsPlusNormal"/>
            </w:pPr>
          </w:p>
        </w:tc>
        <w:tc>
          <w:tcPr>
            <w:tcW w:w="1128" w:type="dxa"/>
          </w:tcPr>
          <w:p w:rsidR="00D85F2B" w:rsidRDefault="00D85F2B">
            <w:pPr>
              <w:pStyle w:val="ConsPlusNormal"/>
            </w:pPr>
          </w:p>
        </w:tc>
        <w:tc>
          <w:tcPr>
            <w:tcW w:w="1282" w:type="dxa"/>
          </w:tcPr>
          <w:p w:rsidR="00D85F2B" w:rsidRDefault="00D85F2B">
            <w:pPr>
              <w:pStyle w:val="ConsPlusNormal"/>
            </w:pPr>
          </w:p>
        </w:tc>
        <w:tc>
          <w:tcPr>
            <w:tcW w:w="1421" w:type="dxa"/>
          </w:tcPr>
          <w:p w:rsidR="00D85F2B" w:rsidRDefault="00D85F2B">
            <w:pPr>
              <w:pStyle w:val="ConsPlusNormal"/>
            </w:pPr>
          </w:p>
        </w:tc>
        <w:tc>
          <w:tcPr>
            <w:tcW w:w="850" w:type="dxa"/>
          </w:tcPr>
          <w:p w:rsidR="00D85F2B" w:rsidRDefault="00D85F2B">
            <w:pPr>
              <w:pStyle w:val="ConsPlusNormal"/>
            </w:pPr>
          </w:p>
        </w:tc>
        <w:tc>
          <w:tcPr>
            <w:tcW w:w="1277" w:type="dxa"/>
          </w:tcPr>
          <w:p w:rsidR="00D85F2B" w:rsidRDefault="00D85F2B">
            <w:pPr>
              <w:pStyle w:val="ConsPlusNormal"/>
            </w:pPr>
          </w:p>
        </w:tc>
        <w:tc>
          <w:tcPr>
            <w:tcW w:w="706" w:type="dxa"/>
          </w:tcPr>
          <w:p w:rsidR="00D85F2B" w:rsidRDefault="00D85F2B">
            <w:pPr>
              <w:pStyle w:val="ConsPlusNormal"/>
            </w:pPr>
          </w:p>
        </w:tc>
        <w:tc>
          <w:tcPr>
            <w:tcW w:w="994" w:type="dxa"/>
          </w:tcPr>
          <w:p w:rsidR="00D85F2B" w:rsidRDefault="00D85F2B">
            <w:pPr>
              <w:pStyle w:val="ConsPlusNormal"/>
            </w:pPr>
          </w:p>
        </w:tc>
        <w:tc>
          <w:tcPr>
            <w:tcW w:w="1003" w:type="dxa"/>
          </w:tcPr>
          <w:p w:rsidR="00D85F2B" w:rsidRDefault="00D85F2B">
            <w:pPr>
              <w:pStyle w:val="ConsPlusNormal"/>
            </w:pPr>
          </w:p>
        </w:tc>
        <w:tc>
          <w:tcPr>
            <w:tcW w:w="1133" w:type="dxa"/>
          </w:tcPr>
          <w:p w:rsidR="00D85F2B" w:rsidRDefault="00D85F2B">
            <w:pPr>
              <w:pStyle w:val="ConsPlusNormal"/>
            </w:pPr>
          </w:p>
        </w:tc>
        <w:tc>
          <w:tcPr>
            <w:tcW w:w="1277" w:type="dxa"/>
          </w:tcPr>
          <w:p w:rsidR="00D85F2B" w:rsidRDefault="00D85F2B">
            <w:pPr>
              <w:pStyle w:val="ConsPlusNormal"/>
            </w:pPr>
          </w:p>
        </w:tc>
      </w:tr>
      <w:tr w:rsidR="00D85F2B">
        <w:tc>
          <w:tcPr>
            <w:tcW w:w="454" w:type="dxa"/>
          </w:tcPr>
          <w:p w:rsidR="00D85F2B" w:rsidRDefault="00D85F2B">
            <w:pPr>
              <w:pStyle w:val="ConsPlusNormal"/>
              <w:jc w:val="center"/>
            </w:pPr>
            <w:r>
              <w:t>3</w:t>
            </w:r>
          </w:p>
        </w:tc>
        <w:tc>
          <w:tcPr>
            <w:tcW w:w="1421" w:type="dxa"/>
          </w:tcPr>
          <w:p w:rsidR="00D85F2B" w:rsidRDefault="00D85F2B">
            <w:pPr>
              <w:pStyle w:val="ConsPlusNormal"/>
            </w:pPr>
          </w:p>
        </w:tc>
        <w:tc>
          <w:tcPr>
            <w:tcW w:w="794" w:type="dxa"/>
          </w:tcPr>
          <w:p w:rsidR="00D85F2B" w:rsidRDefault="00D85F2B">
            <w:pPr>
              <w:pStyle w:val="ConsPlusNormal"/>
            </w:pPr>
          </w:p>
        </w:tc>
        <w:tc>
          <w:tcPr>
            <w:tcW w:w="854" w:type="dxa"/>
          </w:tcPr>
          <w:p w:rsidR="00D85F2B" w:rsidRDefault="00D85F2B">
            <w:pPr>
              <w:pStyle w:val="ConsPlusNormal"/>
            </w:pPr>
          </w:p>
        </w:tc>
        <w:tc>
          <w:tcPr>
            <w:tcW w:w="1077" w:type="dxa"/>
          </w:tcPr>
          <w:p w:rsidR="00D85F2B" w:rsidRDefault="00D85F2B">
            <w:pPr>
              <w:pStyle w:val="ConsPlusNormal"/>
            </w:pPr>
          </w:p>
        </w:tc>
        <w:tc>
          <w:tcPr>
            <w:tcW w:w="1128" w:type="dxa"/>
          </w:tcPr>
          <w:p w:rsidR="00D85F2B" w:rsidRDefault="00D85F2B">
            <w:pPr>
              <w:pStyle w:val="ConsPlusNormal"/>
            </w:pPr>
          </w:p>
        </w:tc>
        <w:tc>
          <w:tcPr>
            <w:tcW w:w="1282" w:type="dxa"/>
          </w:tcPr>
          <w:p w:rsidR="00D85F2B" w:rsidRDefault="00D85F2B">
            <w:pPr>
              <w:pStyle w:val="ConsPlusNormal"/>
            </w:pPr>
          </w:p>
        </w:tc>
        <w:tc>
          <w:tcPr>
            <w:tcW w:w="1421" w:type="dxa"/>
          </w:tcPr>
          <w:p w:rsidR="00D85F2B" w:rsidRDefault="00D85F2B">
            <w:pPr>
              <w:pStyle w:val="ConsPlusNormal"/>
            </w:pPr>
          </w:p>
        </w:tc>
        <w:tc>
          <w:tcPr>
            <w:tcW w:w="850" w:type="dxa"/>
          </w:tcPr>
          <w:p w:rsidR="00D85F2B" w:rsidRDefault="00D85F2B">
            <w:pPr>
              <w:pStyle w:val="ConsPlusNormal"/>
            </w:pPr>
          </w:p>
        </w:tc>
        <w:tc>
          <w:tcPr>
            <w:tcW w:w="1277" w:type="dxa"/>
          </w:tcPr>
          <w:p w:rsidR="00D85F2B" w:rsidRDefault="00D85F2B">
            <w:pPr>
              <w:pStyle w:val="ConsPlusNormal"/>
            </w:pPr>
          </w:p>
        </w:tc>
        <w:tc>
          <w:tcPr>
            <w:tcW w:w="706" w:type="dxa"/>
          </w:tcPr>
          <w:p w:rsidR="00D85F2B" w:rsidRDefault="00D85F2B">
            <w:pPr>
              <w:pStyle w:val="ConsPlusNormal"/>
            </w:pPr>
          </w:p>
        </w:tc>
        <w:tc>
          <w:tcPr>
            <w:tcW w:w="994" w:type="dxa"/>
          </w:tcPr>
          <w:p w:rsidR="00D85F2B" w:rsidRDefault="00D85F2B">
            <w:pPr>
              <w:pStyle w:val="ConsPlusNormal"/>
            </w:pPr>
          </w:p>
        </w:tc>
        <w:tc>
          <w:tcPr>
            <w:tcW w:w="1003" w:type="dxa"/>
          </w:tcPr>
          <w:p w:rsidR="00D85F2B" w:rsidRDefault="00D85F2B">
            <w:pPr>
              <w:pStyle w:val="ConsPlusNormal"/>
            </w:pPr>
          </w:p>
        </w:tc>
        <w:tc>
          <w:tcPr>
            <w:tcW w:w="1133" w:type="dxa"/>
          </w:tcPr>
          <w:p w:rsidR="00D85F2B" w:rsidRDefault="00D85F2B">
            <w:pPr>
              <w:pStyle w:val="ConsPlusNormal"/>
            </w:pPr>
          </w:p>
        </w:tc>
        <w:tc>
          <w:tcPr>
            <w:tcW w:w="1277" w:type="dxa"/>
          </w:tcPr>
          <w:p w:rsidR="00D85F2B" w:rsidRDefault="00D85F2B">
            <w:pPr>
              <w:pStyle w:val="ConsPlusNormal"/>
            </w:pPr>
          </w:p>
        </w:tc>
      </w:tr>
      <w:tr w:rsidR="00D85F2B">
        <w:tc>
          <w:tcPr>
            <w:tcW w:w="454" w:type="dxa"/>
          </w:tcPr>
          <w:p w:rsidR="00D85F2B" w:rsidRDefault="00D85F2B">
            <w:pPr>
              <w:pStyle w:val="ConsPlusNormal"/>
            </w:pPr>
          </w:p>
        </w:tc>
        <w:tc>
          <w:tcPr>
            <w:tcW w:w="1421" w:type="dxa"/>
          </w:tcPr>
          <w:p w:rsidR="00D85F2B" w:rsidRDefault="00D85F2B">
            <w:pPr>
              <w:pStyle w:val="ConsPlusNormal"/>
            </w:pPr>
            <w:r>
              <w:t>ИТОГО</w:t>
            </w:r>
          </w:p>
        </w:tc>
        <w:tc>
          <w:tcPr>
            <w:tcW w:w="794" w:type="dxa"/>
          </w:tcPr>
          <w:p w:rsidR="00D85F2B" w:rsidRDefault="00D85F2B">
            <w:pPr>
              <w:pStyle w:val="ConsPlusNormal"/>
            </w:pPr>
          </w:p>
        </w:tc>
        <w:tc>
          <w:tcPr>
            <w:tcW w:w="854" w:type="dxa"/>
          </w:tcPr>
          <w:p w:rsidR="00D85F2B" w:rsidRDefault="00D85F2B">
            <w:pPr>
              <w:pStyle w:val="ConsPlusNormal"/>
            </w:pPr>
          </w:p>
        </w:tc>
        <w:tc>
          <w:tcPr>
            <w:tcW w:w="1077" w:type="dxa"/>
          </w:tcPr>
          <w:p w:rsidR="00D85F2B" w:rsidRDefault="00D85F2B">
            <w:pPr>
              <w:pStyle w:val="ConsPlusNormal"/>
            </w:pPr>
          </w:p>
        </w:tc>
        <w:tc>
          <w:tcPr>
            <w:tcW w:w="1128" w:type="dxa"/>
          </w:tcPr>
          <w:p w:rsidR="00D85F2B" w:rsidRDefault="00D85F2B">
            <w:pPr>
              <w:pStyle w:val="ConsPlusNormal"/>
            </w:pPr>
          </w:p>
        </w:tc>
        <w:tc>
          <w:tcPr>
            <w:tcW w:w="1282" w:type="dxa"/>
          </w:tcPr>
          <w:p w:rsidR="00D85F2B" w:rsidRDefault="00D85F2B">
            <w:pPr>
              <w:pStyle w:val="ConsPlusNormal"/>
            </w:pPr>
          </w:p>
        </w:tc>
        <w:tc>
          <w:tcPr>
            <w:tcW w:w="1421" w:type="dxa"/>
          </w:tcPr>
          <w:p w:rsidR="00D85F2B" w:rsidRDefault="00D85F2B">
            <w:pPr>
              <w:pStyle w:val="ConsPlusNormal"/>
            </w:pPr>
          </w:p>
        </w:tc>
        <w:tc>
          <w:tcPr>
            <w:tcW w:w="850" w:type="dxa"/>
          </w:tcPr>
          <w:p w:rsidR="00D85F2B" w:rsidRDefault="00D85F2B">
            <w:pPr>
              <w:pStyle w:val="ConsPlusNormal"/>
            </w:pPr>
          </w:p>
        </w:tc>
        <w:tc>
          <w:tcPr>
            <w:tcW w:w="1277" w:type="dxa"/>
          </w:tcPr>
          <w:p w:rsidR="00D85F2B" w:rsidRDefault="00D85F2B">
            <w:pPr>
              <w:pStyle w:val="ConsPlusNormal"/>
            </w:pPr>
          </w:p>
        </w:tc>
        <w:tc>
          <w:tcPr>
            <w:tcW w:w="706" w:type="dxa"/>
          </w:tcPr>
          <w:p w:rsidR="00D85F2B" w:rsidRDefault="00D85F2B">
            <w:pPr>
              <w:pStyle w:val="ConsPlusNormal"/>
            </w:pPr>
          </w:p>
        </w:tc>
        <w:tc>
          <w:tcPr>
            <w:tcW w:w="994" w:type="dxa"/>
          </w:tcPr>
          <w:p w:rsidR="00D85F2B" w:rsidRDefault="00D85F2B">
            <w:pPr>
              <w:pStyle w:val="ConsPlusNormal"/>
            </w:pPr>
          </w:p>
        </w:tc>
        <w:tc>
          <w:tcPr>
            <w:tcW w:w="1003" w:type="dxa"/>
          </w:tcPr>
          <w:p w:rsidR="00D85F2B" w:rsidRDefault="00D85F2B">
            <w:pPr>
              <w:pStyle w:val="ConsPlusNormal"/>
            </w:pPr>
          </w:p>
        </w:tc>
        <w:tc>
          <w:tcPr>
            <w:tcW w:w="1133" w:type="dxa"/>
          </w:tcPr>
          <w:p w:rsidR="00D85F2B" w:rsidRDefault="00D85F2B">
            <w:pPr>
              <w:pStyle w:val="ConsPlusNormal"/>
            </w:pPr>
          </w:p>
        </w:tc>
        <w:tc>
          <w:tcPr>
            <w:tcW w:w="1277" w:type="dxa"/>
          </w:tcPr>
          <w:p w:rsidR="00D85F2B" w:rsidRDefault="00D85F2B">
            <w:pPr>
              <w:pStyle w:val="ConsPlusNormal"/>
            </w:pPr>
          </w:p>
        </w:tc>
      </w:tr>
      <w:tr w:rsidR="00D85F2B">
        <w:tc>
          <w:tcPr>
            <w:tcW w:w="454" w:type="dxa"/>
          </w:tcPr>
          <w:p w:rsidR="00D85F2B" w:rsidRDefault="00D85F2B">
            <w:pPr>
              <w:pStyle w:val="ConsPlusNormal"/>
            </w:pPr>
          </w:p>
        </w:tc>
        <w:tc>
          <w:tcPr>
            <w:tcW w:w="13940" w:type="dxa"/>
            <w:gridSpan w:val="13"/>
          </w:tcPr>
          <w:p w:rsidR="00D85F2B" w:rsidRDefault="00D85F2B">
            <w:pPr>
              <w:pStyle w:val="ConsPlusNormal"/>
            </w:pPr>
            <w:r>
              <w:t>Базовая ставка тарифа на протяженность сетей</w:t>
            </w:r>
          </w:p>
        </w:tc>
        <w:tc>
          <w:tcPr>
            <w:tcW w:w="1277" w:type="dxa"/>
          </w:tcPr>
          <w:p w:rsidR="00D85F2B" w:rsidRDefault="00D85F2B">
            <w:pPr>
              <w:pStyle w:val="ConsPlusNormal"/>
            </w:pPr>
          </w:p>
        </w:tc>
      </w:tr>
    </w:tbl>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2"/>
        <w:gridCol w:w="1344"/>
        <w:gridCol w:w="1341"/>
        <w:gridCol w:w="3118"/>
      </w:tblGrid>
      <w:tr w:rsidR="00D85F2B">
        <w:tc>
          <w:tcPr>
            <w:tcW w:w="5112" w:type="dxa"/>
          </w:tcPr>
          <w:p w:rsidR="00D85F2B" w:rsidRDefault="00D85F2B">
            <w:pPr>
              <w:pStyle w:val="ConsPlusNormal"/>
            </w:pPr>
            <w:r>
              <w:t>Базовая ставка тарифа за протяженность (</w:t>
            </w:r>
            <w:proofErr w:type="spellStart"/>
            <w:r>
              <w:t>Т</w:t>
            </w:r>
            <w:r>
              <w:rPr>
                <w:vertAlign w:val="superscript"/>
              </w:rPr>
              <w:t>пр</w:t>
            </w:r>
            <w:proofErr w:type="spellEnd"/>
            <w:r>
              <w:t>)</w:t>
            </w:r>
          </w:p>
        </w:tc>
        <w:tc>
          <w:tcPr>
            <w:tcW w:w="1344" w:type="dxa"/>
          </w:tcPr>
          <w:p w:rsidR="00D85F2B" w:rsidRDefault="00D85F2B">
            <w:pPr>
              <w:pStyle w:val="ConsPlusNormal"/>
              <w:jc w:val="center"/>
            </w:pPr>
            <w:r>
              <w:t>тыс. руб./</w:t>
            </w:r>
            <w:proofErr w:type="gramStart"/>
            <w:r>
              <w:t>км</w:t>
            </w:r>
            <w:proofErr w:type="gramEnd"/>
          </w:p>
        </w:tc>
        <w:tc>
          <w:tcPr>
            <w:tcW w:w="1341" w:type="dxa"/>
          </w:tcPr>
          <w:p w:rsidR="00D85F2B" w:rsidRDefault="00D85F2B">
            <w:pPr>
              <w:pStyle w:val="ConsPlusNormal"/>
            </w:pPr>
          </w:p>
        </w:tc>
        <w:tc>
          <w:tcPr>
            <w:tcW w:w="3118" w:type="dxa"/>
            <w:vMerge w:val="restart"/>
            <w:vAlign w:val="center"/>
          </w:tcPr>
          <w:p w:rsidR="00D85F2B" w:rsidRDefault="00D85F2B">
            <w:pPr>
              <w:pStyle w:val="ConsPlusNormal"/>
              <w:jc w:val="center"/>
            </w:pPr>
            <w:r w:rsidRPr="00265DC3">
              <w:rPr>
                <w:position w:val="-31"/>
              </w:rPr>
              <w:pict>
                <v:shape id="_x0000_i1025" style="width:141.75pt;height:42.75pt" coordsize="" o:spt="100" adj="0,,0" path="" filled="f" stroked="f">
                  <v:stroke joinstyle="miter"/>
                  <v:imagedata r:id="rId39" o:title="base_23915_149771_32768"/>
                  <v:formulas/>
                  <v:path o:connecttype="segments"/>
                </v:shape>
              </w:pict>
            </w:r>
          </w:p>
        </w:tc>
      </w:tr>
      <w:tr w:rsidR="00D85F2B">
        <w:tc>
          <w:tcPr>
            <w:tcW w:w="5112" w:type="dxa"/>
          </w:tcPr>
          <w:p w:rsidR="00D85F2B" w:rsidRDefault="00D85F2B">
            <w:pPr>
              <w:pStyle w:val="ConsPlusNormal"/>
            </w:pPr>
            <w:r>
              <w:t>Расчетный объем расходов на подключение объектов абонентов в части строительства сетей диаметром d и объектов на них </w:t>
            </w:r>
            <w:r w:rsidRPr="00265DC3">
              <w:rPr>
                <w:position w:val="-11"/>
              </w:rPr>
              <w:pict>
                <v:shape id="_x0000_i1026" style="width:52.5pt;height:22.5pt" coordsize="" o:spt="100" adj="0,,0" path="" filled="f" stroked="f">
                  <v:stroke joinstyle="miter"/>
                  <v:imagedata r:id="rId40" o:title="base_23915_149771_32769"/>
                  <v:formulas/>
                  <v:path o:connecttype="segments"/>
                </v:shape>
              </w:pict>
            </w:r>
          </w:p>
        </w:tc>
        <w:tc>
          <w:tcPr>
            <w:tcW w:w="1344" w:type="dxa"/>
          </w:tcPr>
          <w:p w:rsidR="00D85F2B" w:rsidRDefault="00D85F2B">
            <w:pPr>
              <w:pStyle w:val="ConsPlusNormal"/>
              <w:jc w:val="center"/>
            </w:pPr>
            <w:r>
              <w:t>тыс. руб.</w:t>
            </w:r>
          </w:p>
        </w:tc>
        <w:tc>
          <w:tcPr>
            <w:tcW w:w="1341" w:type="dxa"/>
          </w:tcPr>
          <w:p w:rsidR="00D85F2B" w:rsidRDefault="00D85F2B">
            <w:pPr>
              <w:pStyle w:val="ConsPlusNormal"/>
            </w:pPr>
          </w:p>
        </w:tc>
        <w:tc>
          <w:tcPr>
            <w:tcW w:w="3118" w:type="dxa"/>
            <w:vMerge/>
          </w:tcPr>
          <w:p w:rsidR="00D85F2B" w:rsidRDefault="00D85F2B"/>
        </w:tc>
      </w:tr>
      <w:tr w:rsidR="00D85F2B">
        <w:tc>
          <w:tcPr>
            <w:tcW w:w="5112" w:type="dxa"/>
          </w:tcPr>
          <w:p w:rsidR="00D85F2B" w:rsidRDefault="00D85F2B">
            <w:pPr>
              <w:pStyle w:val="ConsPlusNormal"/>
            </w:pPr>
            <w:r>
              <w:t>Протяженность создаваемой сети диаметром d </w:t>
            </w:r>
            <w:r w:rsidRPr="00265DC3">
              <w:rPr>
                <w:position w:val="-8"/>
              </w:rPr>
              <w:pict>
                <v:shape id="_x0000_i1027" style="width:43.5pt;height:19.5pt" coordsize="" o:spt="100" adj="0,,0" path="" filled="f" stroked="f">
                  <v:stroke joinstyle="miter"/>
                  <v:imagedata r:id="rId41" o:title="base_23915_149771_32770"/>
                  <v:formulas/>
                  <v:path o:connecttype="segments"/>
                </v:shape>
              </w:pict>
            </w:r>
          </w:p>
        </w:tc>
        <w:tc>
          <w:tcPr>
            <w:tcW w:w="1344" w:type="dxa"/>
          </w:tcPr>
          <w:p w:rsidR="00D85F2B" w:rsidRDefault="00D85F2B">
            <w:pPr>
              <w:pStyle w:val="ConsPlusNormal"/>
              <w:jc w:val="center"/>
            </w:pPr>
            <w:r>
              <w:t>км</w:t>
            </w:r>
          </w:p>
        </w:tc>
        <w:tc>
          <w:tcPr>
            <w:tcW w:w="1341" w:type="dxa"/>
          </w:tcPr>
          <w:p w:rsidR="00D85F2B" w:rsidRDefault="00D85F2B">
            <w:pPr>
              <w:pStyle w:val="ConsPlusNormal"/>
            </w:pPr>
          </w:p>
        </w:tc>
        <w:tc>
          <w:tcPr>
            <w:tcW w:w="3118" w:type="dxa"/>
            <w:vMerge/>
          </w:tcPr>
          <w:p w:rsidR="00D85F2B" w:rsidRDefault="00D85F2B"/>
        </w:tc>
      </w:tr>
      <w:tr w:rsidR="00D85F2B">
        <w:tc>
          <w:tcPr>
            <w:tcW w:w="5112" w:type="dxa"/>
          </w:tcPr>
          <w:p w:rsidR="00D85F2B" w:rsidRDefault="00D85F2B">
            <w:pPr>
              <w:pStyle w:val="ConsPlusNormal"/>
            </w:pPr>
            <w:r>
              <w:t xml:space="preserve">Ставка налога на прибыль (1 - </w:t>
            </w:r>
            <w:proofErr w:type="spellStart"/>
            <w:r>
              <w:t>t</w:t>
            </w:r>
            <w:r>
              <w:rPr>
                <w:vertAlign w:val="subscript"/>
              </w:rPr>
              <w:t>np</w:t>
            </w:r>
            <w:proofErr w:type="spellEnd"/>
            <w:r>
              <w:t>)</w:t>
            </w:r>
          </w:p>
        </w:tc>
        <w:tc>
          <w:tcPr>
            <w:tcW w:w="1344" w:type="dxa"/>
          </w:tcPr>
          <w:p w:rsidR="00D85F2B" w:rsidRDefault="00D85F2B">
            <w:pPr>
              <w:pStyle w:val="ConsPlusNormal"/>
            </w:pPr>
          </w:p>
        </w:tc>
        <w:tc>
          <w:tcPr>
            <w:tcW w:w="1341" w:type="dxa"/>
          </w:tcPr>
          <w:p w:rsidR="00D85F2B" w:rsidRDefault="00D85F2B">
            <w:pPr>
              <w:pStyle w:val="ConsPlusNormal"/>
            </w:pPr>
          </w:p>
        </w:tc>
        <w:tc>
          <w:tcPr>
            <w:tcW w:w="3118" w:type="dxa"/>
            <w:vMerge/>
          </w:tcPr>
          <w:p w:rsidR="00D85F2B" w:rsidRDefault="00D85F2B"/>
        </w:tc>
      </w:tr>
    </w:tbl>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04"/>
        <w:gridCol w:w="1109"/>
        <w:gridCol w:w="1416"/>
        <w:gridCol w:w="1247"/>
        <w:gridCol w:w="1315"/>
        <w:gridCol w:w="490"/>
        <w:gridCol w:w="1417"/>
        <w:gridCol w:w="1247"/>
        <w:gridCol w:w="1051"/>
        <w:gridCol w:w="1304"/>
        <w:gridCol w:w="1247"/>
        <w:gridCol w:w="1304"/>
      </w:tblGrid>
      <w:tr w:rsidR="00D85F2B">
        <w:tc>
          <w:tcPr>
            <w:tcW w:w="7695" w:type="dxa"/>
            <w:gridSpan w:val="6"/>
          </w:tcPr>
          <w:p w:rsidR="00D85F2B" w:rsidRDefault="00D85F2B">
            <w:pPr>
              <w:pStyle w:val="ConsPlusNormal"/>
              <w:jc w:val="center"/>
            </w:pPr>
            <w:r>
              <w:t>Стоимость строительства сетей с учетом налога на прибыль</w:t>
            </w:r>
          </w:p>
        </w:tc>
        <w:tc>
          <w:tcPr>
            <w:tcW w:w="490" w:type="dxa"/>
            <w:tcBorders>
              <w:top w:val="nil"/>
              <w:bottom w:val="nil"/>
            </w:tcBorders>
          </w:tcPr>
          <w:p w:rsidR="00D85F2B" w:rsidRDefault="00D85F2B">
            <w:pPr>
              <w:pStyle w:val="ConsPlusNormal"/>
            </w:pPr>
          </w:p>
        </w:tc>
        <w:tc>
          <w:tcPr>
            <w:tcW w:w="7570" w:type="dxa"/>
            <w:gridSpan w:val="6"/>
          </w:tcPr>
          <w:p w:rsidR="00D85F2B" w:rsidRDefault="00D85F2B">
            <w:pPr>
              <w:pStyle w:val="ConsPlusNormal"/>
              <w:jc w:val="center"/>
            </w:pPr>
            <w:r>
              <w:t>Стоимость строительства сетей без учета налога на прибыль</w:t>
            </w:r>
          </w:p>
        </w:tc>
      </w:tr>
      <w:tr w:rsidR="00D85F2B">
        <w:tc>
          <w:tcPr>
            <w:tcW w:w="1304" w:type="dxa"/>
          </w:tcPr>
          <w:p w:rsidR="00D85F2B" w:rsidRDefault="00D85F2B">
            <w:pPr>
              <w:pStyle w:val="ConsPlusNormal"/>
              <w:jc w:val="center"/>
            </w:pPr>
            <w:r>
              <w:t xml:space="preserve">Диапазон диаметров, </w:t>
            </w:r>
            <w:proofErr w:type="gramStart"/>
            <w:r>
              <w:lastRenderedPageBreak/>
              <w:t>мм</w:t>
            </w:r>
            <w:proofErr w:type="gramEnd"/>
          </w:p>
        </w:tc>
        <w:tc>
          <w:tcPr>
            <w:tcW w:w="1304" w:type="dxa"/>
          </w:tcPr>
          <w:p w:rsidR="00D85F2B" w:rsidRDefault="00D85F2B">
            <w:pPr>
              <w:pStyle w:val="ConsPlusNormal"/>
              <w:jc w:val="center"/>
            </w:pPr>
            <w:r>
              <w:lastRenderedPageBreak/>
              <w:t>Стоимость строительст</w:t>
            </w:r>
            <w:r>
              <w:lastRenderedPageBreak/>
              <w:t>ва, тыс. руб.</w:t>
            </w:r>
          </w:p>
        </w:tc>
        <w:tc>
          <w:tcPr>
            <w:tcW w:w="1109" w:type="dxa"/>
          </w:tcPr>
          <w:p w:rsidR="00D85F2B" w:rsidRDefault="00D85F2B">
            <w:pPr>
              <w:pStyle w:val="ConsPlusNormal"/>
              <w:jc w:val="center"/>
            </w:pPr>
            <w:r>
              <w:lastRenderedPageBreak/>
              <w:t xml:space="preserve">Протяженность, </w:t>
            </w:r>
            <w:proofErr w:type="gramStart"/>
            <w:r>
              <w:t>км</w:t>
            </w:r>
            <w:proofErr w:type="gramEnd"/>
          </w:p>
        </w:tc>
        <w:tc>
          <w:tcPr>
            <w:tcW w:w="1416" w:type="dxa"/>
          </w:tcPr>
          <w:p w:rsidR="00D85F2B" w:rsidRDefault="00D85F2B">
            <w:pPr>
              <w:pStyle w:val="ConsPlusNormal"/>
              <w:jc w:val="center"/>
            </w:pPr>
            <w:r>
              <w:t xml:space="preserve">Стоимость прокладки на </w:t>
            </w:r>
            <w:r>
              <w:lastRenderedPageBreak/>
              <w:t>1 км, тыс. руб./км</w:t>
            </w:r>
          </w:p>
        </w:tc>
        <w:tc>
          <w:tcPr>
            <w:tcW w:w="1247" w:type="dxa"/>
          </w:tcPr>
          <w:p w:rsidR="00D85F2B" w:rsidRDefault="00D85F2B">
            <w:pPr>
              <w:pStyle w:val="ConsPlusNormal"/>
              <w:jc w:val="center"/>
            </w:pPr>
            <w:r>
              <w:lastRenderedPageBreak/>
              <w:t xml:space="preserve">Коэффициент </w:t>
            </w:r>
            <w:r>
              <w:lastRenderedPageBreak/>
              <w:t>дифференциации</w:t>
            </w:r>
          </w:p>
        </w:tc>
        <w:tc>
          <w:tcPr>
            <w:tcW w:w="1315" w:type="dxa"/>
          </w:tcPr>
          <w:p w:rsidR="00D85F2B" w:rsidRDefault="00D85F2B">
            <w:pPr>
              <w:pStyle w:val="ConsPlusNormal"/>
              <w:jc w:val="center"/>
            </w:pPr>
            <w:r>
              <w:lastRenderedPageBreak/>
              <w:t>Стоимость, тыс. руб./</w:t>
            </w:r>
            <w:proofErr w:type="gramStart"/>
            <w:r>
              <w:t>км</w:t>
            </w:r>
            <w:proofErr w:type="gramEnd"/>
          </w:p>
        </w:tc>
        <w:tc>
          <w:tcPr>
            <w:tcW w:w="490" w:type="dxa"/>
            <w:tcBorders>
              <w:top w:val="nil"/>
              <w:bottom w:val="nil"/>
            </w:tcBorders>
          </w:tcPr>
          <w:p w:rsidR="00D85F2B" w:rsidRDefault="00D85F2B">
            <w:pPr>
              <w:pStyle w:val="ConsPlusNormal"/>
            </w:pPr>
          </w:p>
        </w:tc>
        <w:tc>
          <w:tcPr>
            <w:tcW w:w="1417" w:type="dxa"/>
          </w:tcPr>
          <w:p w:rsidR="00D85F2B" w:rsidRDefault="00D85F2B">
            <w:pPr>
              <w:pStyle w:val="ConsPlusNormal"/>
              <w:jc w:val="center"/>
            </w:pPr>
            <w:r>
              <w:t xml:space="preserve">Диапазон диаметров, </w:t>
            </w:r>
            <w:proofErr w:type="gramStart"/>
            <w:r>
              <w:lastRenderedPageBreak/>
              <w:t>мм</w:t>
            </w:r>
            <w:proofErr w:type="gramEnd"/>
          </w:p>
        </w:tc>
        <w:tc>
          <w:tcPr>
            <w:tcW w:w="1247" w:type="dxa"/>
          </w:tcPr>
          <w:p w:rsidR="00D85F2B" w:rsidRDefault="00D85F2B">
            <w:pPr>
              <w:pStyle w:val="ConsPlusNormal"/>
              <w:jc w:val="center"/>
            </w:pPr>
            <w:r>
              <w:lastRenderedPageBreak/>
              <w:t>Стоимость строительст</w:t>
            </w:r>
            <w:r>
              <w:lastRenderedPageBreak/>
              <w:t>ва, тыс. руб.</w:t>
            </w:r>
          </w:p>
        </w:tc>
        <w:tc>
          <w:tcPr>
            <w:tcW w:w="1051" w:type="dxa"/>
          </w:tcPr>
          <w:p w:rsidR="00D85F2B" w:rsidRDefault="00D85F2B">
            <w:pPr>
              <w:pStyle w:val="ConsPlusNormal"/>
              <w:jc w:val="center"/>
            </w:pPr>
            <w:r>
              <w:lastRenderedPageBreak/>
              <w:t xml:space="preserve">Протяженность, </w:t>
            </w:r>
            <w:proofErr w:type="gramStart"/>
            <w:r>
              <w:lastRenderedPageBreak/>
              <w:t>км</w:t>
            </w:r>
            <w:proofErr w:type="gramEnd"/>
          </w:p>
        </w:tc>
        <w:tc>
          <w:tcPr>
            <w:tcW w:w="1304" w:type="dxa"/>
          </w:tcPr>
          <w:p w:rsidR="00D85F2B" w:rsidRDefault="00D85F2B">
            <w:pPr>
              <w:pStyle w:val="ConsPlusNormal"/>
              <w:jc w:val="center"/>
            </w:pPr>
            <w:r>
              <w:lastRenderedPageBreak/>
              <w:t xml:space="preserve">Стоимость прокладки </w:t>
            </w:r>
            <w:r>
              <w:lastRenderedPageBreak/>
              <w:t>на 1 км, тыс. руб./км</w:t>
            </w:r>
          </w:p>
        </w:tc>
        <w:tc>
          <w:tcPr>
            <w:tcW w:w="1247" w:type="dxa"/>
          </w:tcPr>
          <w:p w:rsidR="00D85F2B" w:rsidRDefault="00D85F2B">
            <w:pPr>
              <w:pStyle w:val="ConsPlusNormal"/>
              <w:jc w:val="center"/>
            </w:pPr>
            <w:r>
              <w:lastRenderedPageBreak/>
              <w:t xml:space="preserve">Коэффициент </w:t>
            </w:r>
            <w:r>
              <w:lastRenderedPageBreak/>
              <w:t>дифференциации</w:t>
            </w:r>
          </w:p>
        </w:tc>
        <w:tc>
          <w:tcPr>
            <w:tcW w:w="1304" w:type="dxa"/>
          </w:tcPr>
          <w:p w:rsidR="00D85F2B" w:rsidRDefault="00D85F2B">
            <w:pPr>
              <w:pStyle w:val="ConsPlusNormal"/>
              <w:jc w:val="center"/>
            </w:pPr>
            <w:r>
              <w:lastRenderedPageBreak/>
              <w:t>Стоимость, тыс. руб./</w:t>
            </w:r>
            <w:proofErr w:type="gramStart"/>
            <w:r>
              <w:t>км</w:t>
            </w:r>
            <w:proofErr w:type="gramEnd"/>
          </w:p>
        </w:tc>
      </w:tr>
      <w:tr w:rsidR="00D85F2B">
        <w:tc>
          <w:tcPr>
            <w:tcW w:w="1304" w:type="dxa"/>
          </w:tcPr>
          <w:p w:rsidR="00D85F2B" w:rsidRDefault="00D85F2B">
            <w:pPr>
              <w:pStyle w:val="ConsPlusNormal"/>
            </w:pPr>
          </w:p>
        </w:tc>
        <w:tc>
          <w:tcPr>
            <w:tcW w:w="1304" w:type="dxa"/>
          </w:tcPr>
          <w:p w:rsidR="00D85F2B" w:rsidRDefault="00D85F2B">
            <w:pPr>
              <w:pStyle w:val="ConsPlusNormal"/>
            </w:pPr>
          </w:p>
        </w:tc>
        <w:tc>
          <w:tcPr>
            <w:tcW w:w="1109" w:type="dxa"/>
          </w:tcPr>
          <w:p w:rsidR="00D85F2B" w:rsidRDefault="00D85F2B">
            <w:pPr>
              <w:pStyle w:val="ConsPlusNormal"/>
            </w:pPr>
          </w:p>
        </w:tc>
        <w:tc>
          <w:tcPr>
            <w:tcW w:w="1416" w:type="dxa"/>
          </w:tcPr>
          <w:p w:rsidR="00D85F2B" w:rsidRDefault="00D85F2B">
            <w:pPr>
              <w:pStyle w:val="ConsPlusNormal"/>
            </w:pPr>
          </w:p>
        </w:tc>
        <w:tc>
          <w:tcPr>
            <w:tcW w:w="1247" w:type="dxa"/>
          </w:tcPr>
          <w:p w:rsidR="00D85F2B" w:rsidRDefault="00D85F2B">
            <w:pPr>
              <w:pStyle w:val="ConsPlusNormal"/>
            </w:pPr>
          </w:p>
        </w:tc>
        <w:tc>
          <w:tcPr>
            <w:tcW w:w="1315" w:type="dxa"/>
          </w:tcPr>
          <w:p w:rsidR="00D85F2B" w:rsidRDefault="00D85F2B">
            <w:pPr>
              <w:pStyle w:val="ConsPlusNormal"/>
            </w:pPr>
          </w:p>
        </w:tc>
        <w:tc>
          <w:tcPr>
            <w:tcW w:w="490" w:type="dxa"/>
            <w:tcBorders>
              <w:top w:val="nil"/>
              <w:bottom w:val="nil"/>
            </w:tcBorders>
          </w:tcPr>
          <w:p w:rsidR="00D85F2B" w:rsidRDefault="00D85F2B">
            <w:pPr>
              <w:pStyle w:val="ConsPlusNormal"/>
            </w:pPr>
          </w:p>
        </w:tc>
        <w:tc>
          <w:tcPr>
            <w:tcW w:w="1417" w:type="dxa"/>
          </w:tcPr>
          <w:p w:rsidR="00D85F2B" w:rsidRDefault="00D85F2B">
            <w:pPr>
              <w:pStyle w:val="ConsPlusNormal"/>
            </w:pPr>
          </w:p>
        </w:tc>
        <w:tc>
          <w:tcPr>
            <w:tcW w:w="1247" w:type="dxa"/>
          </w:tcPr>
          <w:p w:rsidR="00D85F2B" w:rsidRDefault="00D85F2B">
            <w:pPr>
              <w:pStyle w:val="ConsPlusNormal"/>
            </w:pPr>
          </w:p>
        </w:tc>
        <w:tc>
          <w:tcPr>
            <w:tcW w:w="1051" w:type="dxa"/>
          </w:tcPr>
          <w:p w:rsidR="00D85F2B" w:rsidRDefault="00D85F2B">
            <w:pPr>
              <w:pStyle w:val="ConsPlusNormal"/>
            </w:pPr>
          </w:p>
        </w:tc>
        <w:tc>
          <w:tcPr>
            <w:tcW w:w="1304" w:type="dxa"/>
          </w:tcPr>
          <w:p w:rsidR="00D85F2B" w:rsidRDefault="00D85F2B">
            <w:pPr>
              <w:pStyle w:val="ConsPlusNormal"/>
            </w:pPr>
          </w:p>
        </w:tc>
        <w:tc>
          <w:tcPr>
            <w:tcW w:w="1247" w:type="dxa"/>
          </w:tcPr>
          <w:p w:rsidR="00D85F2B" w:rsidRDefault="00D85F2B">
            <w:pPr>
              <w:pStyle w:val="ConsPlusNormal"/>
            </w:pPr>
          </w:p>
        </w:tc>
        <w:tc>
          <w:tcPr>
            <w:tcW w:w="1304" w:type="dxa"/>
          </w:tcPr>
          <w:p w:rsidR="00D85F2B" w:rsidRDefault="00D85F2B">
            <w:pPr>
              <w:pStyle w:val="ConsPlusNormal"/>
            </w:pPr>
          </w:p>
        </w:tc>
      </w:tr>
    </w:tbl>
    <w:p w:rsidR="00D85F2B" w:rsidRDefault="00D85F2B">
      <w:pPr>
        <w:sectPr w:rsidR="00D85F2B">
          <w:pgSz w:w="16838" w:h="11905" w:orient="landscape"/>
          <w:pgMar w:top="1701" w:right="1134" w:bottom="850" w:left="1134" w:header="0" w:footer="0" w:gutter="0"/>
          <w:cols w:space="720"/>
        </w:sectPr>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 7</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Nonformat"/>
        <w:jc w:val="both"/>
      </w:pPr>
      <w:r>
        <w:t xml:space="preserve">                                              Председателю </w:t>
      </w:r>
      <w:proofErr w:type="gramStart"/>
      <w:r>
        <w:t>Государственного</w:t>
      </w:r>
      <w:proofErr w:type="gramEnd"/>
    </w:p>
    <w:p w:rsidR="00D85F2B" w:rsidRDefault="00D85F2B">
      <w:pPr>
        <w:pStyle w:val="ConsPlusNonformat"/>
        <w:jc w:val="both"/>
      </w:pPr>
      <w:r>
        <w:t xml:space="preserve">                                              комитета Республики Татарстан</w:t>
      </w:r>
    </w:p>
    <w:p w:rsidR="00D85F2B" w:rsidRDefault="00D85F2B">
      <w:pPr>
        <w:pStyle w:val="ConsPlusNonformat"/>
        <w:jc w:val="both"/>
      </w:pPr>
      <w:r>
        <w:t xml:space="preserve">                                              по тарифам</w:t>
      </w:r>
    </w:p>
    <w:p w:rsidR="00D85F2B" w:rsidRDefault="00D85F2B">
      <w:pPr>
        <w:pStyle w:val="ConsPlusNonformat"/>
        <w:jc w:val="both"/>
      </w:pPr>
      <w:r>
        <w:t xml:space="preserve">                                              _____________________________</w:t>
      </w:r>
    </w:p>
    <w:p w:rsidR="00D85F2B" w:rsidRDefault="00D85F2B">
      <w:pPr>
        <w:pStyle w:val="ConsPlusNonformat"/>
        <w:jc w:val="both"/>
      </w:pPr>
      <w:r>
        <w:t xml:space="preserve">                                              От: _________________________</w:t>
      </w:r>
    </w:p>
    <w:p w:rsidR="00D85F2B" w:rsidRDefault="00D85F2B">
      <w:pPr>
        <w:pStyle w:val="ConsPlusNonformat"/>
        <w:jc w:val="both"/>
      </w:pPr>
    </w:p>
    <w:p w:rsidR="00D85F2B" w:rsidRDefault="00D85F2B">
      <w:pPr>
        <w:pStyle w:val="ConsPlusNonformat"/>
        <w:jc w:val="both"/>
      </w:pPr>
      <w:bookmarkStart w:id="20" w:name="P1069"/>
      <w:bookmarkEnd w:id="20"/>
      <w:r>
        <w:t xml:space="preserve">                                 Заявление</w:t>
      </w:r>
    </w:p>
    <w:p w:rsidR="00D85F2B" w:rsidRDefault="00D85F2B">
      <w:pPr>
        <w:pStyle w:val="ConsPlusNonformat"/>
        <w:jc w:val="both"/>
      </w:pPr>
      <w:r>
        <w:t xml:space="preserve">                     об исправлении технической ошибки</w:t>
      </w:r>
    </w:p>
    <w:p w:rsidR="00D85F2B" w:rsidRDefault="00D85F2B">
      <w:pPr>
        <w:pStyle w:val="ConsPlusNonformat"/>
        <w:jc w:val="both"/>
      </w:pPr>
      <w:r>
        <w:t xml:space="preserve">        (описок, опечаток, грамматической или арифметической ошибки)</w:t>
      </w:r>
    </w:p>
    <w:p w:rsidR="00D85F2B" w:rsidRDefault="00D85F2B">
      <w:pPr>
        <w:pStyle w:val="ConsPlusNonformat"/>
        <w:jc w:val="both"/>
      </w:pPr>
    </w:p>
    <w:p w:rsidR="00D85F2B" w:rsidRDefault="00D85F2B">
      <w:pPr>
        <w:pStyle w:val="ConsPlusNonformat"/>
        <w:jc w:val="both"/>
      </w:pPr>
      <w:r>
        <w:t xml:space="preserve">    </w:t>
      </w:r>
      <w:proofErr w:type="gramStart"/>
      <w:r>
        <w:t>Сообщаю    об    ошибке   (описках,   опечатках,   грамматической   или</w:t>
      </w:r>
      <w:proofErr w:type="gramEnd"/>
    </w:p>
    <w:p w:rsidR="00D85F2B" w:rsidRDefault="00D85F2B">
      <w:pPr>
        <w:pStyle w:val="ConsPlusNonformat"/>
        <w:jc w:val="both"/>
      </w:pPr>
      <w:r>
        <w:t>арифметической ошибке), допущенной при оказании государственной услуги</w:t>
      </w:r>
    </w:p>
    <w:p w:rsidR="00D85F2B" w:rsidRDefault="00D85F2B">
      <w:pPr>
        <w:pStyle w:val="ConsPlusNonformat"/>
        <w:jc w:val="both"/>
      </w:pPr>
      <w:r>
        <w:t>___________________________________________________________________________</w:t>
      </w:r>
    </w:p>
    <w:p w:rsidR="00D85F2B" w:rsidRDefault="00D85F2B">
      <w:pPr>
        <w:pStyle w:val="ConsPlusNonformat"/>
        <w:jc w:val="both"/>
      </w:pPr>
      <w:r>
        <w:t xml:space="preserve">                           (наименование услуги)</w:t>
      </w:r>
    </w:p>
    <w:p w:rsidR="00D85F2B" w:rsidRDefault="00D85F2B">
      <w:pPr>
        <w:pStyle w:val="ConsPlusNonformat"/>
        <w:jc w:val="both"/>
      </w:pPr>
      <w:r>
        <w:t xml:space="preserve">    Записано:</w:t>
      </w:r>
    </w:p>
    <w:p w:rsidR="00D85F2B" w:rsidRDefault="00D85F2B">
      <w:pPr>
        <w:pStyle w:val="ConsPlusNonformat"/>
        <w:jc w:val="both"/>
      </w:pPr>
      <w:r>
        <w:t>___________________________________________________________________________</w:t>
      </w:r>
    </w:p>
    <w:p w:rsidR="00D85F2B" w:rsidRDefault="00D85F2B">
      <w:pPr>
        <w:pStyle w:val="ConsPlusNonformat"/>
        <w:jc w:val="both"/>
      </w:pPr>
      <w:r>
        <w:t xml:space="preserve">    Правильные                                                   сведения:</w:t>
      </w:r>
    </w:p>
    <w:p w:rsidR="00D85F2B" w:rsidRDefault="00D85F2B">
      <w:pPr>
        <w:pStyle w:val="ConsPlusNonformat"/>
        <w:jc w:val="both"/>
      </w:pPr>
      <w:r>
        <w:t>___________________________________________________________________________</w:t>
      </w:r>
    </w:p>
    <w:p w:rsidR="00D85F2B" w:rsidRDefault="00D85F2B">
      <w:pPr>
        <w:pStyle w:val="ConsPlusNonformat"/>
        <w:jc w:val="both"/>
      </w:pPr>
      <w:r>
        <w:t xml:space="preserve">    </w:t>
      </w:r>
      <w:proofErr w:type="gramStart"/>
      <w:r>
        <w:t>Прошу   исправить  допущенную  техническую  ошибку  (описки,  опечатки,</w:t>
      </w:r>
      <w:proofErr w:type="gramEnd"/>
    </w:p>
    <w:p w:rsidR="00D85F2B" w:rsidRDefault="00D85F2B">
      <w:pPr>
        <w:pStyle w:val="ConsPlusNonformat"/>
        <w:jc w:val="both"/>
      </w:pPr>
      <w:r>
        <w:t xml:space="preserve">грамматическую   или   арифметическую   ошибку)  и  внести  </w:t>
      </w:r>
      <w:proofErr w:type="gramStart"/>
      <w:r>
        <w:t>соответствующие</w:t>
      </w:r>
      <w:proofErr w:type="gramEnd"/>
    </w:p>
    <w:p w:rsidR="00D85F2B" w:rsidRDefault="00D85F2B">
      <w:pPr>
        <w:pStyle w:val="ConsPlusNonformat"/>
        <w:jc w:val="both"/>
      </w:pPr>
      <w:r>
        <w:t>изменения в документ, являющийся результатом государственной услуги.</w:t>
      </w:r>
    </w:p>
    <w:p w:rsidR="00D85F2B" w:rsidRDefault="00D85F2B">
      <w:pPr>
        <w:pStyle w:val="ConsPlusNonformat"/>
        <w:jc w:val="both"/>
      </w:pPr>
      <w:r>
        <w:t xml:space="preserve">    Прилагаю следующие документы:</w:t>
      </w:r>
    </w:p>
    <w:p w:rsidR="00D85F2B" w:rsidRDefault="00D85F2B">
      <w:pPr>
        <w:pStyle w:val="ConsPlusNonformat"/>
        <w:jc w:val="both"/>
      </w:pPr>
      <w:r>
        <w:t xml:space="preserve">    1.</w:t>
      </w:r>
    </w:p>
    <w:p w:rsidR="00D85F2B" w:rsidRDefault="00D85F2B">
      <w:pPr>
        <w:pStyle w:val="ConsPlusNonformat"/>
        <w:jc w:val="both"/>
      </w:pPr>
      <w:r>
        <w:t xml:space="preserve">    2.</w:t>
      </w:r>
    </w:p>
    <w:p w:rsidR="00D85F2B" w:rsidRDefault="00D85F2B">
      <w:pPr>
        <w:pStyle w:val="ConsPlusNonformat"/>
        <w:jc w:val="both"/>
      </w:pPr>
      <w:r>
        <w:t xml:space="preserve">    3.</w:t>
      </w:r>
    </w:p>
    <w:p w:rsidR="00D85F2B" w:rsidRDefault="00D85F2B">
      <w:pPr>
        <w:pStyle w:val="ConsPlusNonformat"/>
        <w:jc w:val="both"/>
      </w:pPr>
      <w:r>
        <w:t xml:space="preserve">    В  случае  принятия  решения  об  отклонении  заявления  об исправлении</w:t>
      </w:r>
    </w:p>
    <w:p w:rsidR="00D85F2B" w:rsidRDefault="00D85F2B">
      <w:pPr>
        <w:pStyle w:val="ConsPlusNonformat"/>
        <w:jc w:val="both"/>
      </w:pPr>
      <w:proofErr w:type="gramStart"/>
      <w:r>
        <w:t>технической  ошибки  (описок,  опечаток,  грамматической или арифметической</w:t>
      </w:r>
      <w:proofErr w:type="gramEnd"/>
    </w:p>
    <w:p w:rsidR="00D85F2B" w:rsidRDefault="00D85F2B">
      <w:pPr>
        <w:pStyle w:val="ConsPlusNonformat"/>
        <w:jc w:val="both"/>
      </w:pPr>
      <w:r>
        <w:t>ошибки) прошу направить такое решение:</w:t>
      </w:r>
    </w:p>
    <w:p w:rsidR="00D85F2B" w:rsidRDefault="00D85F2B">
      <w:pPr>
        <w:pStyle w:val="ConsPlusNonformat"/>
        <w:jc w:val="both"/>
      </w:pPr>
      <w:r>
        <w:t xml:space="preserve">    посредством отправления электронного документа на адрес</w:t>
      </w:r>
    </w:p>
    <w:p w:rsidR="00D85F2B" w:rsidRDefault="00D85F2B">
      <w:pPr>
        <w:pStyle w:val="ConsPlusNonformat"/>
        <w:jc w:val="both"/>
      </w:pPr>
      <w:r>
        <w:t xml:space="preserve">    E-</w:t>
      </w:r>
      <w:proofErr w:type="spellStart"/>
      <w:r>
        <w:t>mail</w:t>
      </w:r>
      <w:proofErr w:type="spellEnd"/>
      <w:r>
        <w:t>: ______________________________;</w:t>
      </w:r>
    </w:p>
    <w:p w:rsidR="00D85F2B" w:rsidRDefault="00D85F2B">
      <w:pPr>
        <w:pStyle w:val="ConsPlusNonformat"/>
        <w:jc w:val="both"/>
      </w:pPr>
      <w:r>
        <w:t xml:space="preserve">    в  виде  заверенной копии на бумажном носителе почтовым отправлением по</w:t>
      </w:r>
    </w:p>
    <w:p w:rsidR="00D85F2B" w:rsidRDefault="00D85F2B">
      <w:pPr>
        <w:pStyle w:val="ConsPlusNonformat"/>
        <w:jc w:val="both"/>
      </w:pPr>
      <w:r>
        <w:t>адресу: __________________________________________________________________.</w:t>
      </w:r>
    </w:p>
    <w:p w:rsidR="00D85F2B" w:rsidRDefault="00D85F2B">
      <w:pPr>
        <w:pStyle w:val="ConsPlusNonformat"/>
        <w:jc w:val="both"/>
      </w:pPr>
      <w:r>
        <w:t xml:space="preserve">    Подтверждаю  свое  согласие, а также согласие представляемого мною лица</w:t>
      </w:r>
    </w:p>
    <w:p w:rsidR="00D85F2B" w:rsidRDefault="00D85F2B">
      <w:pPr>
        <w:pStyle w:val="ConsPlusNonformat"/>
        <w:jc w:val="both"/>
      </w:pPr>
      <w:proofErr w:type="gramStart"/>
      <w:r>
        <w:t>на   обработку   персональных  данных  (сбор,  систематизацию,  накопление,</w:t>
      </w:r>
      <w:proofErr w:type="gramEnd"/>
    </w:p>
    <w:p w:rsidR="00D85F2B" w:rsidRDefault="00D85F2B">
      <w:pPr>
        <w:pStyle w:val="ConsPlusNonformat"/>
        <w:jc w:val="both"/>
      </w:pPr>
      <w:r>
        <w:t>хранение, уточнение (обновление, изменение), использование, распространение</w:t>
      </w:r>
    </w:p>
    <w:p w:rsidR="00D85F2B" w:rsidRDefault="00D85F2B">
      <w:pPr>
        <w:pStyle w:val="ConsPlusNonformat"/>
        <w:jc w:val="both"/>
      </w:pPr>
      <w:r>
        <w:t>(в   том   числе   передачу),   обезличивание,   блокирование,  уничтожение</w:t>
      </w:r>
    </w:p>
    <w:p w:rsidR="00D85F2B" w:rsidRDefault="00D85F2B">
      <w:pPr>
        <w:pStyle w:val="ConsPlusNonformat"/>
        <w:jc w:val="both"/>
      </w:pPr>
      <w:r>
        <w:t>персональных  данных,  а  также  иных  действий,  необходимых для обработки</w:t>
      </w:r>
    </w:p>
    <w:p w:rsidR="00D85F2B" w:rsidRDefault="00D85F2B">
      <w:pPr>
        <w:pStyle w:val="ConsPlusNonformat"/>
        <w:jc w:val="both"/>
      </w:pPr>
      <w:r>
        <w:t>персональных  данных в рамках предоставления государственной услуги), в том</w:t>
      </w:r>
    </w:p>
    <w:p w:rsidR="00D85F2B" w:rsidRDefault="00D85F2B">
      <w:pPr>
        <w:pStyle w:val="ConsPlusNonformat"/>
        <w:jc w:val="both"/>
      </w:pPr>
      <w:proofErr w:type="gramStart"/>
      <w:r>
        <w:t>числе</w:t>
      </w:r>
      <w:proofErr w:type="gramEnd"/>
      <w:r>
        <w:t xml:space="preserve">  в  автоматизированном  режиме, включая принятие решений на их основе</w:t>
      </w:r>
    </w:p>
    <w:p w:rsidR="00D85F2B" w:rsidRDefault="00D85F2B">
      <w:pPr>
        <w:pStyle w:val="ConsPlusNonformat"/>
        <w:jc w:val="both"/>
      </w:pPr>
      <w:r>
        <w:t>органом, предоставляющим  государственную  услугу,  в  целях предоставления</w:t>
      </w:r>
    </w:p>
    <w:p w:rsidR="00D85F2B" w:rsidRDefault="00D85F2B">
      <w:pPr>
        <w:pStyle w:val="ConsPlusNonformat"/>
        <w:jc w:val="both"/>
      </w:pPr>
      <w:r>
        <w:t>государственной услуги.</w:t>
      </w:r>
    </w:p>
    <w:p w:rsidR="00D85F2B" w:rsidRDefault="00D85F2B">
      <w:pPr>
        <w:pStyle w:val="ConsPlusNonformat"/>
        <w:jc w:val="both"/>
      </w:pPr>
      <w:r>
        <w:t xml:space="preserve">    Настоящим  подтверждаю: сведения, включенные в заявление, относящиеся </w:t>
      </w:r>
      <w:proofErr w:type="gramStart"/>
      <w:r>
        <w:t>к</w:t>
      </w:r>
      <w:proofErr w:type="gramEnd"/>
    </w:p>
    <w:p w:rsidR="00D85F2B" w:rsidRDefault="00D85F2B">
      <w:pPr>
        <w:pStyle w:val="ConsPlusNonformat"/>
        <w:jc w:val="both"/>
      </w:pPr>
      <w:proofErr w:type="gramStart"/>
      <w:r>
        <w:t>моей  личности  и  представляемому  мною лицу, а также внесенные мною ниже,</w:t>
      </w:r>
      <w:proofErr w:type="gramEnd"/>
    </w:p>
    <w:p w:rsidR="00D85F2B" w:rsidRDefault="00D85F2B">
      <w:pPr>
        <w:pStyle w:val="ConsPlusNonformat"/>
        <w:jc w:val="both"/>
      </w:pPr>
      <w:r>
        <w:t>достоверны.   Документы   (копии   документов),  приложенные  к  заявлению,</w:t>
      </w:r>
    </w:p>
    <w:p w:rsidR="00D85F2B" w:rsidRDefault="00D85F2B">
      <w:pPr>
        <w:pStyle w:val="ConsPlusNonformat"/>
        <w:jc w:val="both"/>
      </w:pPr>
      <w:r>
        <w:t>соответствуют   требованиям,   установленным  законодательством  Российской</w:t>
      </w:r>
    </w:p>
    <w:p w:rsidR="00D85F2B" w:rsidRDefault="00D85F2B">
      <w:pPr>
        <w:pStyle w:val="ConsPlusNonformat"/>
        <w:jc w:val="both"/>
      </w:pPr>
      <w:r>
        <w:t>Федерации,  на момент представления заявления эти документы действительны и</w:t>
      </w:r>
    </w:p>
    <w:p w:rsidR="00D85F2B" w:rsidRDefault="00D85F2B">
      <w:pPr>
        <w:pStyle w:val="ConsPlusNonformat"/>
        <w:jc w:val="both"/>
      </w:pPr>
      <w:r>
        <w:t>содержат достоверные сведения.</w:t>
      </w:r>
    </w:p>
    <w:p w:rsidR="00D85F2B" w:rsidRDefault="00D85F2B">
      <w:pPr>
        <w:pStyle w:val="ConsPlusNonformat"/>
        <w:jc w:val="both"/>
      </w:pPr>
      <w:r>
        <w:lastRenderedPageBreak/>
        <w:t xml:space="preserve">    Даю   свое   согласие   на   участие   в   опросе  по  оценке  качества</w:t>
      </w:r>
    </w:p>
    <w:p w:rsidR="00D85F2B" w:rsidRDefault="00D85F2B">
      <w:pPr>
        <w:pStyle w:val="ConsPlusNonformat"/>
        <w:jc w:val="both"/>
      </w:pPr>
      <w:r>
        <w:t>предоставленной мне государственной услуги по телефону: ___________.</w:t>
      </w:r>
    </w:p>
    <w:p w:rsidR="00D85F2B" w:rsidRDefault="00D85F2B">
      <w:pPr>
        <w:pStyle w:val="ConsPlusNonformat"/>
        <w:jc w:val="both"/>
      </w:pPr>
    </w:p>
    <w:p w:rsidR="00D85F2B" w:rsidRDefault="00D85F2B">
      <w:pPr>
        <w:pStyle w:val="ConsPlusNonformat"/>
        <w:jc w:val="both"/>
      </w:pPr>
      <w:r>
        <w:t xml:space="preserve">    __________________          __________________      (_________________)</w:t>
      </w:r>
    </w:p>
    <w:p w:rsidR="00D85F2B" w:rsidRDefault="00D85F2B">
      <w:pPr>
        <w:pStyle w:val="ConsPlusNonformat"/>
        <w:jc w:val="both"/>
      </w:pPr>
      <w:r>
        <w:t xml:space="preserve">         (дата)                     (подпись)                (Ф.И.О.)</w:t>
      </w: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both"/>
      </w:pPr>
    </w:p>
    <w:p w:rsidR="00D85F2B" w:rsidRDefault="00D85F2B">
      <w:pPr>
        <w:pStyle w:val="ConsPlusNormal"/>
        <w:jc w:val="right"/>
        <w:outlineLvl w:val="1"/>
      </w:pPr>
      <w:r>
        <w:t>Приложение</w:t>
      </w:r>
    </w:p>
    <w:p w:rsidR="00D85F2B" w:rsidRDefault="00D85F2B">
      <w:pPr>
        <w:pStyle w:val="ConsPlusNormal"/>
        <w:jc w:val="right"/>
      </w:pPr>
      <w:r>
        <w:t>(справочное)</w:t>
      </w:r>
    </w:p>
    <w:p w:rsidR="00D85F2B" w:rsidRDefault="00D85F2B">
      <w:pPr>
        <w:pStyle w:val="ConsPlusNormal"/>
        <w:jc w:val="right"/>
      </w:pPr>
      <w:r>
        <w:t>к Административному регламенту</w:t>
      </w:r>
    </w:p>
    <w:p w:rsidR="00D85F2B" w:rsidRDefault="00D85F2B">
      <w:pPr>
        <w:pStyle w:val="ConsPlusNormal"/>
        <w:jc w:val="right"/>
      </w:pPr>
      <w:r>
        <w:t xml:space="preserve">предоставления </w:t>
      </w:r>
      <w:proofErr w:type="gramStart"/>
      <w:r>
        <w:t>Государственным</w:t>
      </w:r>
      <w:proofErr w:type="gramEnd"/>
    </w:p>
    <w:p w:rsidR="00D85F2B" w:rsidRDefault="00D85F2B">
      <w:pPr>
        <w:pStyle w:val="ConsPlusNormal"/>
        <w:jc w:val="right"/>
      </w:pPr>
      <w:r>
        <w:t>комитетом Республики Татарстан</w:t>
      </w:r>
    </w:p>
    <w:p w:rsidR="00D85F2B" w:rsidRDefault="00D85F2B">
      <w:pPr>
        <w:pStyle w:val="ConsPlusNormal"/>
        <w:jc w:val="right"/>
      </w:pPr>
      <w:r>
        <w:t>по тарифам государственной услуги</w:t>
      </w:r>
    </w:p>
    <w:p w:rsidR="00D85F2B" w:rsidRDefault="00D85F2B">
      <w:pPr>
        <w:pStyle w:val="ConsPlusNormal"/>
        <w:jc w:val="right"/>
      </w:pPr>
      <w:r>
        <w:t>по установлению тарифов на подключение</w:t>
      </w:r>
    </w:p>
    <w:p w:rsidR="00D85F2B" w:rsidRDefault="00D85F2B">
      <w:pPr>
        <w:pStyle w:val="ConsPlusNormal"/>
        <w:jc w:val="right"/>
      </w:pPr>
      <w:r>
        <w:t xml:space="preserve">(технологическое присоединение) </w:t>
      </w:r>
      <w:proofErr w:type="gramStart"/>
      <w:r>
        <w:t>к</w:t>
      </w:r>
      <w:proofErr w:type="gramEnd"/>
    </w:p>
    <w:p w:rsidR="00D85F2B" w:rsidRDefault="00D85F2B">
      <w:pPr>
        <w:pStyle w:val="ConsPlusNormal"/>
        <w:jc w:val="right"/>
      </w:pPr>
      <w:r>
        <w:t>системам водоснабжения и водоотведения</w:t>
      </w:r>
    </w:p>
    <w:p w:rsidR="00D85F2B" w:rsidRDefault="00D85F2B">
      <w:pPr>
        <w:pStyle w:val="ConsPlusNormal"/>
        <w:jc w:val="both"/>
      </w:pPr>
    </w:p>
    <w:p w:rsidR="00D85F2B" w:rsidRDefault="00D85F2B">
      <w:pPr>
        <w:pStyle w:val="ConsPlusTitle"/>
        <w:jc w:val="center"/>
      </w:pPr>
      <w:r>
        <w:t>РЕКВИЗИТЫ</w:t>
      </w:r>
    </w:p>
    <w:p w:rsidR="00D85F2B" w:rsidRDefault="00D85F2B">
      <w:pPr>
        <w:pStyle w:val="ConsPlusTitle"/>
        <w:jc w:val="center"/>
      </w:pPr>
      <w:r>
        <w:t>ОРГАНОВ И ДОЛЖНОСТНЫХ ЛИЦ, ОТВЕТСТВЕННЫХ ЗА ПРЕДОСТАВЛЕНИЕ</w:t>
      </w:r>
    </w:p>
    <w:p w:rsidR="00D85F2B" w:rsidRDefault="00D85F2B">
      <w:pPr>
        <w:pStyle w:val="ConsPlusTitle"/>
        <w:jc w:val="center"/>
      </w:pPr>
      <w:r>
        <w:t xml:space="preserve">ГОСУДАРСТВЕННОЙ УСЛУГИ И </w:t>
      </w:r>
      <w:proofErr w:type="gramStart"/>
      <w:r>
        <w:t>ОСУЩЕСТВЛЯЮЩИХ</w:t>
      </w:r>
      <w:proofErr w:type="gramEnd"/>
      <w:r>
        <w:t xml:space="preserve"> КОНТРОЛЬ</w:t>
      </w:r>
    </w:p>
    <w:p w:rsidR="00D85F2B" w:rsidRDefault="00D85F2B">
      <w:pPr>
        <w:pStyle w:val="ConsPlusTitle"/>
        <w:jc w:val="center"/>
      </w:pPr>
      <w:r>
        <w:t>ЕЕ ИСПОЛНЕНИЯ</w:t>
      </w:r>
    </w:p>
    <w:p w:rsidR="00D85F2B" w:rsidRDefault="00D85F2B">
      <w:pPr>
        <w:pStyle w:val="ConsPlusNormal"/>
        <w:jc w:val="both"/>
      </w:pPr>
    </w:p>
    <w:p w:rsidR="00D85F2B" w:rsidRDefault="00D85F2B">
      <w:pPr>
        <w:pStyle w:val="ConsPlusTitle"/>
        <w:jc w:val="center"/>
        <w:outlineLvl w:val="2"/>
      </w:pPr>
      <w:r>
        <w:t>Государственный комитет Республики Татарстан по тарифам</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928"/>
        <w:gridCol w:w="3231"/>
      </w:tblGrid>
      <w:tr w:rsidR="00D85F2B">
        <w:tc>
          <w:tcPr>
            <w:tcW w:w="3912" w:type="dxa"/>
          </w:tcPr>
          <w:p w:rsidR="00D85F2B" w:rsidRDefault="00D85F2B">
            <w:pPr>
              <w:pStyle w:val="ConsPlusNormal"/>
              <w:jc w:val="center"/>
            </w:pPr>
            <w:r>
              <w:t>Должность, Ф.И.О.</w:t>
            </w:r>
          </w:p>
        </w:tc>
        <w:tc>
          <w:tcPr>
            <w:tcW w:w="1928" w:type="dxa"/>
          </w:tcPr>
          <w:p w:rsidR="00D85F2B" w:rsidRDefault="00D85F2B">
            <w:pPr>
              <w:pStyle w:val="ConsPlusNormal"/>
              <w:jc w:val="center"/>
            </w:pPr>
            <w:r>
              <w:t>Телефон</w:t>
            </w:r>
          </w:p>
        </w:tc>
        <w:tc>
          <w:tcPr>
            <w:tcW w:w="3231" w:type="dxa"/>
          </w:tcPr>
          <w:p w:rsidR="00D85F2B" w:rsidRDefault="00D85F2B">
            <w:pPr>
              <w:pStyle w:val="ConsPlusNormal"/>
              <w:jc w:val="center"/>
            </w:pPr>
            <w:r>
              <w:t>Электронный адрес</w:t>
            </w:r>
          </w:p>
        </w:tc>
      </w:tr>
      <w:tr w:rsidR="00D85F2B">
        <w:tc>
          <w:tcPr>
            <w:tcW w:w="3912" w:type="dxa"/>
          </w:tcPr>
          <w:p w:rsidR="00D85F2B" w:rsidRDefault="00D85F2B">
            <w:pPr>
              <w:pStyle w:val="ConsPlusNormal"/>
              <w:jc w:val="both"/>
            </w:pPr>
            <w:r>
              <w:t>Председатель</w:t>
            </w:r>
          </w:p>
        </w:tc>
        <w:tc>
          <w:tcPr>
            <w:tcW w:w="1928" w:type="dxa"/>
          </w:tcPr>
          <w:p w:rsidR="00D85F2B" w:rsidRDefault="00D85F2B">
            <w:pPr>
              <w:pStyle w:val="ConsPlusNormal"/>
            </w:pPr>
            <w:r>
              <w:t>(843) 221-82-18 (843) 221-82-01</w:t>
            </w:r>
          </w:p>
        </w:tc>
        <w:tc>
          <w:tcPr>
            <w:tcW w:w="3231" w:type="dxa"/>
          </w:tcPr>
          <w:p w:rsidR="00D85F2B" w:rsidRDefault="00D85F2B">
            <w:pPr>
              <w:pStyle w:val="ConsPlusNormal"/>
            </w:pPr>
            <w:r>
              <w:t>Kt@tatar.ru</w:t>
            </w:r>
          </w:p>
        </w:tc>
      </w:tr>
      <w:tr w:rsidR="00D85F2B">
        <w:tc>
          <w:tcPr>
            <w:tcW w:w="3912" w:type="dxa"/>
          </w:tcPr>
          <w:p w:rsidR="00D85F2B" w:rsidRDefault="00D85F2B">
            <w:pPr>
              <w:pStyle w:val="ConsPlusNormal"/>
            </w:pPr>
            <w:r>
              <w:t>Первый заместитель председателя</w:t>
            </w:r>
          </w:p>
        </w:tc>
        <w:tc>
          <w:tcPr>
            <w:tcW w:w="1928" w:type="dxa"/>
          </w:tcPr>
          <w:p w:rsidR="00D85F2B" w:rsidRDefault="00D85F2B">
            <w:pPr>
              <w:pStyle w:val="ConsPlusNormal"/>
            </w:pPr>
            <w:r>
              <w:t>(843) 221-82-05</w:t>
            </w:r>
          </w:p>
        </w:tc>
        <w:tc>
          <w:tcPr>
            <w:tcW w:w="3231" w:type="dxa"/>
          </w:tcPr>
          <w:p w:rsidR="00D85F2B" w:rsidRDefault="00D85F2B">
            <w:pPr>
              <w:pStyle w:val="ConsPlusNormal"/>
            </w:pPr>
            <w:r>
              <w:t>Aleksandr.Shtrom@tatar.ru</w:t>
            </w:r>
          </w:p>
        </w:tc>
      </w:tr>
      <w:tr w:rsidR="00D85F2B">
        <w:tc>
          <w:tcPr>
            <w:tcW w:w="3912" w:type="dxa"/>
          </w:tcPr>
          <w:p w:rsidR="00D85F2B" w:rsidRDefault="00D85F2B">
            <w:pPr>
              <w:pStyle w:val="ConsPlusNormal"/>
              <w:jc w:val="both"/>
            </w:pPr>
            <w:r>
              <w:t>Начальник отдела регулирования и контроля платы за технологическое присоединение</w:t>
            </w:r>
          </w:p>
        </w:tc>
        <w:tc>
          <w:tcPr>
            <w:tcW w:w="1928" w:type="dxa"/>
          </w:tcPr>
          <w:p w:rsidR="00D85F2B" w:rsidRDefault="00D85F2B">
            <w:pPr>
              <w:pStyle w:val="ConsPlusNormal"/>
            </w:pPr>
            <w:r>
              <w:t>(843) 221-82-45</w:t>
            </w:r>
          </w:p>
        </w:tc>
        <w:tc>
          <w:tcPr>
            <w:tcW w:w="3231" w:type="dxa"/>
          </w:tcPr>
          <w:p w:rsidR="00D85F2B" w:rsidRDefault="00D85F2B">
            <w:pPr>
              <w:pStyle w:val="ConsPlusNormal"/>
            </w:pPr>
            <w:r>
              <w:t>Shakirzyanova.Ilvira@tatar.ru</w:t>
            </w:r>
          </w:p>
        </w:tc>
      </w:tr>
    </w:tbl>
    <w:p w:rsidR="00D85F2B" w:rsidRDefault="00D85F2B">
      <w:pPr>
        <w:pStyle w:val="ConsPlusNormal"/>
        <w:jc w:val="both"/>
      </w:pPr>
    </w:p>
    <w:p w:rsidR="00D85F2B" w:rsidRDefault="00D85F2B">
      <w:pPr>
        <w:pStyle w:val="ConsPlusTitle"/>
        <w:jc w:val="center"/>
        <w:outlineLvl w:val="2"/>
      </w:pPr>
      <w:r>
        <w:t>Кабинет Министров Республики Татарстан</w:t>
      </w:r>
    </w:p>
    <w:p w:rsidR="00D85F2B" w:rsidRDefault="00D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91"/>
        <w:gridCol w:w="2098"/>
        <w:gridCol w:w="3231"/>
      </w:tblGrid>
      <w:tr w:rsidR="00D85F2B">
        <w:tc>
          <w:tcPr>
            <w:tcW w:w="3691" w:type="dxa"/>
          </w:tcPr>
          <w:p w:rsidR="00D85F2B" w:rsidRDefault="00D85F2B">
            <w:pPr>
              <w:pStyle w:val="ConsPlusNormal"/>
              <w:jc w:val="center"/>
            </w:pPr>
            <w:r>
              <w:t>Должность</w:t>
            </w:r>
          </w:p>
        </w:tc>
        <w:tc>
          <w:tcPr>
            <w:tcW w:w="2098" w:type="dxa"/>
          </w:tcPr>
          <w:p w:rsidR="00D85F2B" w:rsidRDefault="00D85F2B">
            <w:pPr>
              <w:pStyle w:val="ConsPlusNormal"/>
              <w:jc w:val="center"/>
            </w:pPr>
            <w:r>
              <w:t>Телефон</w:t>
            </w:r>
          </w:p>
        </w:tc>
        <w:tc>
          <w:tcPr>
            <w:tcW w:w="3231" w:type="dxa"/>
          </w:tcPr>
          <w:p w:rsidR="00D85F2B" w:rsidRDefault="00D85F2B">
            <w:pPr>
              <w:pStyle w:val="ConsPlusNormal"/>
              <w:jc w:val="center"/>
            </w:pPr>
            <w:r>
              <w:t>Электронный адрес</w:t>
            </w:r>
          </w:p>
        </w:tc>
      </w:tr>
      <w:tr w:rsidR="00D85F2B">
        <w:tc>
          <w:tcPr>
            <w:tcW w:w="3691" w:type="dxa"/>
          </w:tcPr>
          <w:p w:rsidR="00D85F2B" w:rsidRDefault="00D85F2B">
            <w:pPr>
              <w:pStyle w:val="ConsPlusNormal"/>
              <w:jc w:val="both"/>
            </w:pPr>
            <w:r>
              <w:t>Начальник Управления строительства, транспорта, жилищно-коммунального и дорожного хозяйств</w:t>
            </w:r>
          </w:p>
        </w:tc>
        <w:tc>
          <w:tcPr>
            <w:tcW w:w="2098" w:type="dxa"/>
          </w:tcPr>
          <w:p w:rsidR="00D85F2B" w:rsidRDefault="00D85F2B">
            <w:pPr>
              <w:pStyle w:val="ConsPlusNormal"/>
            </w:pPr>
            <w:r>
              <w:t>8 (843) 264-77-16</w:t>
            </w:r>
          </w:p>
        </w:tc>
        <w:tc>
          <w:tcPr>
            <w:tcW w:w="3231" w:type="dxa"/>
          </w:tcPr>
          <w:p w:rsidR="00D85F2B" w:rsidRDefault="00D85F2B">
            <w:pPr>
              <w:pStyle w:val="ConsPlusNormal"/>
            </w:pPr>
            <w:r>
              <w:t>Ildar.Sibgatullin@tatar.ru</w:t>
            </w:r>
          </w:p>
        </w:tc>
      </w:tr>
    </w:tbl>
    <w:p w:rsidR="00D85F2B" w:rsidRDefault="00D85F2B">
      <w:pPr>
        <w:pStyle w:val="ConsPlusNormal"/>
        <w:jc w:val="both"/>
      </w:pPr>
    </w:p>
    <w:p w:rsidR="00D85F2B" w:rsidRDefault="00D85F2B">
      <w:pPr>
        <w:pStyle w:val="ConsPlusTitle"/>
        <w:jc w:val="center"/>
        <w:outlineLvl w:val="2"/>
      </w:pPr>
      <w:r>
        <w:t>Федеральная антимонопольная служба</w:t>
      </w:r>
    </w:p>
    <w:p w:rsidR="00D85F2B" w:rsidRDefault="00D85F2B">
      <w:pPr>
        <w:pStyle w:val="ConsPlusNormal"/>
        <w:jc w:val="both"/>
      </w:pPr>
    </w:p>
    <w:p w:rsidR="00D85F2B" w:rsidRDefault="00D85F2B">
      <w:pPr>
        <w:pStyle w:val="ConsPlusNormal"/>
        <w:ind w:firstLine="540"/>
        <w:jc w:val="both"/>
      </w:pPr>
      <w:r>
        <w:t>Контактный телефон: 8 (499) 755-23-23, электронный адрес: delo@fas.gov.ru</w:t>
      </w:r>
    </w:p>
    <w:p w:rsidR="00D85F2B" w:rsidRDefault="00D85F2B">
      <w:pPr>
        <w:pStyle w:val="ConsPlusNormal"/>
        <w:jc w:val="both"/>
      </w:pPr>
    </w:p>
    <w:p w:rsidR="00D85F2B" w:rsidRDefault="00D85F2B">
      <w:pPr>
        <w:pStyle w:val="ConsPlusNormal"/>
        <w:jc w:val="both"/>
      </w:pPr>
    </w:p>
    <w:p w:rsidR="00D85F2B" w:rsidRDefault="00D85F2B">
      <w:pPr>
        <w:pStyle w:val="ConsPlusNormal"/>
        <w:pBdr>
          <w:top w:val="single" w:sz="6" w:space="0" w:color="auto"/>
        </w:pBdr>
        <w:spacing w:before="100" w:after="100"/>
        <w:jc w:val="both"/>
        <w:rPr>
          <w:sz w:val="2"/>
          <w:szCs w:val="2"/>
        </w:rPr>
      </w:pPr>
    </w:p>
    <w:p w:rsidR="00023AB3" w:rsidRDefault="00023AB3"/>
    <w:sectPr w:rsidR="00023AB3" w:rsidSect="00265DC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2B"/>
    <w:rsid w:val="00023AB3"/>
    <w:rsid w:val="00D8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F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5F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5F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5F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5F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5F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5F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5F2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F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5F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5F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5F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5F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5F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5F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5F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767B319C9353A73BD982D273321BEC66A3A2A58965BC169175B4BE7872990F3709A4370F2D4FD53E40423E34EB3708FFBB1499ADB21FE395AD0BC0d0i5N" TargetMode="External"/><Relationship Id="rId13" Type="http://schemas.openxmlformats.org/officeDocument/2006/relationships/hyperlink" Target="consultantplus://offline/ref=5D767B319C9353A73BD982D273321BEC66A3A2A58965BC169175B4BE7872990F3709A4370F2D4FD53E40443936EB3708FFBB1499ADB21FE395AD0BC0d0i5N" TargetMode="External"/><Relationship Id="rId18" Type="http://schemas.openxmlformats.org/officeDocument/2006/relationships/hyperlink" Target="consultantplus://offline/ref=5D767B319C9353A73BD99CDF655E46E766ACFBAF8E64BE47CB23B2E927229F5A7749A2624C6941DC384B166E74B56E5BBBF0199AB3AE1FE0d8iAN" TargetMode="External"/><Relationship Id="rId26" Type="http://schemas.openxmlformats.org/officeDocument/2006/relationships/hyperlink" Target="consultantplus://offline/ref=5D767B319C9353A73BD99CDF655E46E766ACFBAF8E64BE47CB23B2E927229F5A7749A2624C6941D7374B166E74B56E5BBBF0199AB3AE1FE0d8iAN" TargetMode="External"/><Relationship Id="rId39"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5D767B319C9353A73BD99CDF655E46E766ACFBAF8E64BE47CB23B2E927229F5A7749A2624C6941D03F4B166E74B56E5BBBF0199AB3AE1FE0d8iAN" TargetMode="External"/><Relationship Id="rId34" Type="http://schemas.openxmlformats.org/officeDocument/2006/relationships/hyperlink" Target="consultantplus://offline/ref=5D767B319C9353A73BD99CDF655E46E766ADF9A08061BE47CB23B2E927229F5A6549FA6E4E695CD43F5E403F32dEi1N" TargetMode="External"/><Relationship Id="rId42" Type="http://schemas.openxmlformats.org/officeDocument/2006/relationships/fontTable" Target="fontTable.xml"/><Relationship Id="rId7" Type="http://schemas.openxmlformats.org/officeDocument/2006/relationships/hyperlink" Target="consultantplus://offline/ref=5D767B319C9353A73BD982D273321BEC66A3A2A58965B219907FB4BE7872990F3709A4371D2D17D93C405C3F31FE6159B9dEiFN" TargetMode="External"/><Relationship Id="rId12" Type="http://schemas.openxmlformats.org/officeDocument/2006/relationships/hyperlink" Target="consultantplus://offline/ref=5D767B319C9353A73BD99CDF655E46E766AEF5AD8D61BE47CB23B2E927229F5A7749A2624C6942D53E4B166E74B56E5BBBF0199AB3AE1FE0d8iAN" TargetMode="External"/><Relationship Id="rId17" Type="http://schemas.openxmlformats.org/officeDocument/2006/relationships/hyperlink" Target="consultantplus://offline/ref=5D767B319C9353A73BD99CDF655E46E766ACFBAF8E64BE47CB23B2E927229F5A7749A2624C6941D33C4B166E74B56E5BBBF0199AB3AE1FE0d8iAN" TargetMode="External"/><Relationship Id="rId25" Type="http://schemas.openxmlformats.org/officeDocument/2006/relationships/hyperlink" Target="consultantplus://offline/ref=5D767B319C9353A73BD99CDF655E46E766ACFBAF8E64BE47CB23B2E927229F5A7749A2624C6941D23A4B166E74B56E5BBBF0199AB3AE1FE0d8iAN" TargetMode="External"/><Relationship Id="rId33" Type="http://schemas.openxmlformats.org/officeDocument/2006/relationships/hyperlink" Target="consultantplus://offline/ref=5D767B319C9353A73BD99CDF655E46E766ADF9A08061BE47CB23B2E927229F5A7749A261456949806F04173232E07D59BAF01B9BAFdAiDN" TargetMode="External"/><Relationship Id="rId38" Type="http://schemas.openxmlformats.org/officeDocument/2006/relationships/hyperlink" Target="consultantplus://offline/ref=5D767B319C9353A73BD99CDF655E46E766AEFBA08169BE47CB23B2E927229F5A6549FA6E4E695CD43F5E403F32dEi1N" TargetMode="External"/><Relationship Id="rId2" Type="http://schemas.microsoft.com/office/2007/relationships/stylesWithEffects" Target="stylesWithEffects.xml"/><Relationship Id="rId16" Type="http://schemas.openxmlformats.org/officeDocument/2006/relationships/hyperlink" Target="consultantplus://offline/ref=5D767B319C9353A73BD99CDF655E46E766ACFBAF8E64BE47CB23B2E927229F5A7749A2624C6941DC384B166E74B56E5BBBF0199AB3AE1FE0d8iAN" TargetMode="External"/><Relationship Id="rId20" Type="http://schemas.openxmlformats.org/officeDocument/2006/relationships/hyperlink" Target="consultantplus://offline/ref=5D767B319C9353A73BD99CDF655E46E764AEFBAF8B64BE47CB23B2E927229F5A7749A2624C6942D0394B166E74B56E5BBBF0199AB3AE1FE0d8iAN" TargetMode="External"/><Relationship Id="rId29" Type="http://schemas.openxmlformats.org/officeDocument/2006/relationships/hyperlink" Target="consultantplus://offline/ref=5D767B319C9353A73BD99CDF655E46E766ADF9A08061BE47CB23B2E927229F5A7749A261486D49806F04173232E07D59BAF01B9BAFdAiDN" TargetMode="External"/><Relationship Id="rId41"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5D767B319C9353A73BD99CDF655E46E766AEFFA08F66BE47CB23B2E927229F5A6549FA6E4E695CD43F5E403F32dEi1N" TargetMode="External"/><Relationship Id="rId11" Type="http://schemas.openxmlformats.org/officeDocument/2006/relationships/hyperlink" Target="consultantplus://offline/ref=5D767B319C9353A73BD99CDF655E46E766ACFBAF8E64BE47CB23B2E927229F5A7749A2624C6942D63D4B166E74B56E5BBBF0199AB3AE1FE0d8iAN" TargetMode="External"/><Relationship Id="rId24" Type="http://schemas.openxmlformats.org/officeDocument/2006/relationships/hyperlink" Target="consultantplus://offline/ref=5D767B319C9353A73BD99CDF655E46E766ACFBAF8E64BE47CB23B2E927229F5A7749A2664E6216857A154F3D30FE6358A5EC1999dAiCN" TargetMode="External"/><Relationship Id="rId32" Type="http://schemas.openxmlformats.org/officeDocument/2006/relationships/hyperlink" Target="consultantplus://offline/ref=5D767B319C9353A73BD99CDF655E46E766ADF9A08061BE47CB23B2E927229F5A7749A2624C6941D13C4B166E74B56E5BBBF0199AB3AE1FE0d8iAN" TargetMode="External"/><Relationship Id="rId37" Type="http://schemas.openxmlformats.org/officeDocument/2006/relationships/hyperlink" Target="consultantplus://offline/ref=5D767B319C9353A73BD99CDF655E46E766ADFAA98C63BE47CB23B2E927229F5A6549FA6E4E695CD43F5E403F32dEi1N" TargetMode="External"/><Relationship Id="rId40" Type="http://schemas.openxmlformats.org/officeDocument/2006/relationships/image" Target="media/image2.wmf"/><Relationship Id="rId5" Type="http://schemas.openxmlformats.org/officeDocument/2006/relationships/hyperlink" Target="consultantplus://offline/ref=5D767B319C9353A73BD99CDF655E46E766ADF9A08061BE47CB23B2E927229F5A7749A2624C6942DD3A4B166E74B56E5BBBF0199AB3AE1FE0d8iAN" TargetMode="External"/><Relationship Id="rId15" Type="http://schemas.openxmlformats.org/officeDocument/2006/relationships/hyperlink" Target="consultantplus://offline/ref=5D767B319C9353A73BD99CDF655E46E766ACFBAF8E64BE47CB23B2E927229F5A7749A2624C6941DC384B166E74B56E5BBBF0199AB3AE1FE0d8iAN" TargetMode="External"/><Relationship Id="rId23" Type="http://schemas.openxmlformats.org/officeDocument/2006/relationships/hyperlink" Target="consultantplus://offline/ref=5D767B319C9353A73BD99CDF655E46E766ACFBAF8E64BE47CB23B2E927229F5A7749A2664D6216857A154F3D30FE6358A5EC1999dAiCN" TargetMode="External"/><Relationship Id="rId28" Type="http://schemas.openxmlformats.org/officeDocument/2006/relationships/hyperlink" Target="consultantplus://offline/ref=5D767B319C9353A73BD99CDF655E46E764AAF5AB8B67BE47CB23B2E927229F5A7749A2624C6942D4394B166E74B56E5BBBF0199AB3AE1FE0d8iAN" TargetMode="External"/><Relationship Id="rId36" Type="http://schemas.openxmlformats.org/officeDocument/2006/relationships/hyperlink" Target="consultantplus://offline/ref=5D767B319C9353A73BD99CDF655E46E766AEFBA08169BE47CB23B2E927229F5A6549FA6E4E695CD43F5E403F32dEi1N" TargetMode="External"/><Relationship Id="rId10" Type="http://schemas.openxmlformats.org/officeDocument/2006/relationships/hyperlink" Target="consultantplus://offline/ref=5D767B319C9353A73BD99CDF655E46E766AEF5AD8968BE47CB23B2E927229F5A7749A2624C6943D2384B166E74B56E5BBBF0199AB3AE1FE0d8iAN" TargetMode="External"/><Relationship Id="rId19" Type="http://schemas.openxmlformats.org/officeDocument/2006/relationships/hyperlink" Target="consultantplus://offline/ref=5D767B319C9353A73BD99CDF655E46E766ACFBAF8E64BE47CB23B2E927229F5A7749A2624C6946D43A4B166E74B56E5BBBF0199AB3AE1FE0d8iAN" TargetMode="External"/><Relationship Id="rId31" Type="http://schemas.openxmlformats.org/officeDocument/2006/relationships/hyperlink" Target="consultantplus://offline/ref=5D767B319C9353A73BD982D273321BEC66A3A2A58961BC199F72B4BE7872990F3709A4370F2D4FD53E40423B38EB3708FFBB1499ADB21FE395AD0BC0d0i5N" TargetMode="External"/><Relationship Id="rId4" Type="http://schemas.openxmlformats.org/officeDocument/2006/relationships/webSettings" Target="webSettings.xml"/><Relationship Id="rId9" Type="http://schemas.openxmlformats.org/officeDocument/2006/relationships/hyperlink" Target="consultantplus://offline/ref=5D767B319C9353A73BD99CDF655E46E766ADF9A08061BE47CB23B2E927229F5A7749A2624C6942D53B4B166E74B56E5BBBF0199AB3AE1FE0d8iAN" TargetMode="External"/><Relationship Id="rId14" Type="http://schemas.openxmlformats.org/officeDocument/2006/relationships/hyperlink" Target="consultantplus://offline/ref=5D767B319C9353A73BD982D273321BEC66A3A2A58965BC169175B4BE7872990F3709A4370F2D4FD53E40443836EB3708FFBB1499ADB21FE395AD0BC0d0i5N" TargetMode="External"/><Relationship Id="rId22" Type="http://schemas.openxmlformats.org/officeDocument/2006/relationships/hyperlink" Target="consultantplus://offline/ref=5D767B319C9353A73BD99CDF655E46E766ACFBAF8E64BE47CB23B2E927229F5A7749A2624C6941D0374B166E74B56E5BBBF0199AB3AE1FE0d8iAN" TargetMode="External"/><Relationship Id="rId27" Type="http://schemas.openxmlformats.org/officeDocument/2006/relationships/hyperlink" Target="consultantplus://offline/ref=5D767B319C9353A73BD99CDF655E46E766ACFBAF8E64BE47CB23B2E927229F5A7749A2624C6941D33C4B166E74B56E5BBBF0199AB3AE1FE0d8iAN" TargetMode="External"/><Relationship Id="rId30" Type="http://schemas.openxmlformats.org/officeDocument/2006/relationships/hyperlink" Target="consultantplus://offline/ref=5D767B319C9353A73BD99CDF655E46E766ACFBAF8E64BE47CB23B2E927229F5A6549FA6E4E695CD43F5E403F32dEi1N" TargetMode="External"/><Relationship Id="rId35" Type="http://schemas.openxmlformats.org/officeDocument/2006/relationships/hyperlink" Target="consultantplus://offline/ref=5D767B319C9353A73BD99CDF655E46E766ADFAA98C63BE47CB23B2E927229F5A6549FA6E4E695CD43F5E403F32dEi1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11364</Words>
  <Characters>64779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Ксения Витальевна</dc:creator>
  <cp:lastModifiedBy>Дмитриева Ксения Витальевна</cp:lastModifiedBy>
  <cp:revision>1</cp:revision>
  <dcterms:created xsi:type="dcterms:W3CDTF">2021-01-20T13:34:00Z</dcterms:created>
  <dcterms:modified xsi:type="dcterms:W3CDTF">2021-01-20T13:35:00Z</dcterms:modified>
</cp:coreProperties>
</file>