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4B6F00" w:rsidRDefault="009342B4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7F3C7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7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  <w:r w:rsidR="004B6F00" w:rsidRPr="004B6F00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7F3C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BB3717" w:rsidRDefault="00FE386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E38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блок вопросов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тарифы на тепловую энергию</w:t>
      </w:r>
    </w:p>
    <w:p w:rsidR="00FE3863" w:rsidRPr="00FE3863" w:rsidRDefault="00FE386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104" w:type="pct"/>
        <w:tblInd w:w="-176" w:type="dxa"/>
        <w:tblLook w:val="01E0" w:firstRow="1" w:lastRow="1" w:firstColumn="1" w:lastColumn="1" w:noHBand="0" w:noVBand="0"/>
      </w:tblPr>
      <w:tblGrid>
        <w:gridCol w:w="854"/>
        <w:gridCol w:w="5570"/>
        <w:gridCol w:w="3781"/>
      </w:tblGrid>
      <w:tr w:rsidR="004C4C1E" w:rsidRPr="00C51CA1" w:rsidTr="00463E4C">
        <w:trPr>
          <w:trHeight w:val="841"/>
        </w:trPr>
        <w:tc>
          <w:tcPr>
            <w:tcW w:w="417" w:type="pct"/>
          </w:tcPr>
          <w:p w:rsidR="001202F3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13:00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A5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Pr="00463E4C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Pr="00463E4C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Pr="00463E4C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16F3" w:rsidRPr="00463E4C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3863" w:rsidRPr="00463E4C" w:rsidRDefault="00FE386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14: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D33C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25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9A583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 w:rsidR="006D33C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D92586" w:rsidRDefault="00D92586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9A583B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 w:rsidR="00E91C9F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C16F3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C16F3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="00150B7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D33C8" w:rsidRDefault="006D33C8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C16F3" w:rsidRDefault="00EC16F3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63E4C" w:rsidRDefault="00463E4C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6D33C8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00</w:t>
            </w: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7C618E" w:rsidRPr="007C618E" w:rsidRDefault="007C618E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7"/>
                <w:lang w:eastAsia="ru-RU"/>
              </w:rPr>
            </w:pPr>
          </w:p>
          <w:p w:rsidR="00E91C9F" w:rsidRDefault="00E91C9F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15: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10</w:t>
            </w: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150B7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20</w:t>
            </w: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04677" w:rsidRDefault="0060467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04677" w:rsidRDefault="0060467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604677" w:rsidRDefault="0060467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7DB4" w:rsidRDefault="00AE7DB4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150B7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EC16F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EC16F3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17004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Pr="00F71AC5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16: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054FC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054FC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FE3863" w:rsidRPr="00F71AC5" w:rsidRDefault="00FE3863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054FC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054FC4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D63517" w:rsidRDefault="00D63517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D63517" w:rsidRDefault="00D63517" w:rsidP="009A58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9A583B" w:rsidRDefault="009A583B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54FC4" w:rsidRDefault="00054FC4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AE5EFE" w:rsidRDefault="00AE5EFE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054F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AE5EFE" w:rsidRDefault="00AE5EFE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 w:rsidR="00D6351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E91C9F" w:rsidRDefault="00E91C9F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91C9F" w:rsidRDefault="00E91C9F" w:rsidP="00AE5E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17: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4F3783" w:rsidRDefault="004F3783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18: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5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19: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  <w:r w:rsidR="00034BDC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345DEB" w:rsidRDefault="00345DEB" w:rsidP="00345D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034BDC" w:rsidRDefault="00034BDC" w:rsidP="0003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19: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034BD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3783" w:rsidRDefault="004F3783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4BDC" w:rsidRDefault="00034BDC" w:rsidP="00034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19:</w:t>
            </w:r>
            <w:r w:rsidR="00CB07A7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0</w:t>
            </w:r>
          </w:p>
          <w:p w:rsidR="00034BDC" w:rsidRPr="00463E4C" w:rsidRDefault="00034BDC" w:rsidP="00E91C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3" w:type="pct"/>
            <w:gridSpan w:val="2"/>
          </w:tcPr>
          <w:p w:rsidR="009B373C" w:rsidRPr="00463E4C" w:rsidRDefault="009B373C" w:rsidP="002C11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7F3C7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«Смежная сетевая компания «Интеграция» потребителям, на 2021-2023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463E4C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– </w:t>
            </w:r>
            <w:proofErr w:type="spellStart"/>
            <w:r w:rsidR="00EC57C2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proofErr w:type="spellEnd"/>
            <w:r w:rsidR="00EC57C2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C57C2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 w:rsidR="00EC57C2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Дамировна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463E4C" w:rsidRDefault="00F66C39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C57C2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услуги по передаче тепловой энергии, оказываемые Обществом с ограниченной ответственностью «ПЭСТ», установленных постановлением Государственного комитета Республики Татарстан по тарифам от 09.12.2019 № 5-96/тэ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373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C57C2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B454D0" w:rsidRPr="00463E4C" w:rsidRDefault="00B454D0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54D0" w:rsidRPr="00463E4C" w:rsidRDefault="00B454D0" w:rsidP="00B454D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«Осиновская теплоснабжающая компания» потребителям, другим теплоснабжающим организациям, установленных постановлением Государственного комитета Республики Татарстан по тарифам от 11.12.2019 № 5-78/тэ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454D0" w:rsidRPr="00463E4C" w:rsidRDefault="00B454D0" w:rsidP="00B4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E91FCE" w:rsidRPr="00463E4C" w:rsidRDefault="00E91FCE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463E4C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Публичным акционерным обществом «Нижнекамскнефтехим» потребителям, другим теплоснабжающим организациям, установленных постановлением Государственного комитета Республики Татарстан по тарифам 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 19.12.2019 № 5-99/тэ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Pr="00463E4C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91FCE" w:rsidRPr="00463E4C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Энергошинсервис</w:t>
            </w:r>
            <w:proofErr w:type="spellEnd"/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потребителям, другим теплоснабжающим организациям,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C16F3" w:rsidRPr="00463E4C" w:rsidRDefault="00EC16F3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C16F3" w:rsidRPr="00463E4C" w:rsidRDefault="00EC16F3" w:rsidP="00EC16F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EC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«Тепло» потребителям,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C16F3" w:rsidRPr="00463E4C" w:rsidRDefault="00EC16F3" w:rsidP="00EC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4501F" w:rsidRPr="00463E4C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463E4C" w:rsidRDefault="00E91FCE" w:rsidP="00E91FCE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тепловую энергию,  поставляемую с коллекторов источников тепловой энергии акционерного общества «Татэнерго» (котельный цех БСИ филиала акционерного общества «Татэнерго» </w:t>
            </w:r>
            <w:proofErr w:type="spellStart"/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Набережночелнинской</w:t>
            </w:r>
            <w:proofErr w:type="spellEnd"/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ТЭЦ)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 30.11.2018 № 5-59/тэ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Pr="00463E4C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4501F" w:rsidRPr="00463E4C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463E4C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энергию, производимую в режиме комбинированной выработки электрической и тепловой энергии источниками тепловой энергии Акционерного общества «Татэнерго» с установленной генерирующей мощностью производства электрической энергии 25 мегаватт и более на коллекторах источников тепловой энергии, на 2019-2023 годы, установленных постановлением Государственного комитета Республики Татарстан по тарифам от 07.12.2018 № 5-68/тэ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Pr="00463E4C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4501F" w:rsidRPr="00463E4C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463E4C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энергию, поставляемую Акционерным обществом «Татэнерго» теплосетевым организациям, приобретающим тепловую энергию с целью компенсации потерь тепловой энергии, на 2019-2023 годы, установленных постановлением Государственного комитета Республики Татарстан по тарифам от 19.12.2018 № 5-90/тэ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Pr="00463E4C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E4501F" w:rsidRPr="00463E4C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463E4C" w:rsidRDefault="009B373C" w:rsidP="00C26005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«Татэнерго» теплоснабжающим, теплосетевым организациям, приобретающим тепловую энергию с целью компенсации потерь тепловой энергии, по городам Набережные Челны и Заинск, на 2021-2025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150B71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150B71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D66127" w:rsidRPr="00463E4C" w:rsidRDefault="00D66127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6127" w:rsidRPr="00463E4C" w:rsidRDefault="00D66127" w:rsidP="002B7A8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энергию, поставляемую  Акционерным обществом «Татэнерго»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 19.12.2018 № 5-91/тэ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6127" w:rsidRDefault="00D66127" w:rsidP="00D6612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Насырова Алсу </w:t>
            </w:r>
            <w:proofErr w:type="spellStart"/>
            <w:r w:rsidR="00463E4C"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Зимнуровна</w:t>
            </w:r>
            <w:proofErr w:type="spellEnd"/>
          </w:p>
          <w:p w:rsidR="00034BDC" w:rsidRPr="00463E4C" w:rsidRDefault="00034BDC" w:rsidP="00D6612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34BDC" w:rsidRPr="00CF2EA7" w:rsidRDefault="00034BDC" w:rsidP="00034BD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2B11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Акционерным обществом «ТГК-16» потребителям, другим теплоснабжающим организациям, в Зеленодольском муниципальном районе,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34BDC" w:rsidRDefault="00034BDC" w:rsidP="00034BD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D06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Мухаметшина</w:t>
            </w:r>
            <w:proofErr w:type="spellEnd"/>
            <w:r w:rsidRPr="004D06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Динара </w:t>
            </w:r>
            <w:proofErr w:type="spellStart"/>
            <w:r w:rsidRPr="004D06C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Зуфаровна</w:t>
            </w:r>
            <w:proofErr w:type="spellEnd"/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тарифы горячую воду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463E4C" w:rsidRDefault="009B373C" w:rsidP="001C3E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воду, поставляемую Акционерным обществом «Татэнерго» потребителям, другим теплоснабжающим организациям с использованием открытых систем теплоснабжения (горячего водоснабжения)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9B373C" w:rsidRPr="00463E4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463E4C" w:rsidRDefault="004303A5" w:rsidP="00AE737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Акционерного общества «Татэнерго»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463E4C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4303A5" w:rsidRPr="00463E4C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03A5" w:rsidRPr="00463E4C" w:rsidRDefault="004303A5" w:rsidP="00AE737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63E4C" w:rsidRPr="00463E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 установлении тарифов на горячую воду в закрытой системе горячего водоснабжения для Общества с ограниченной ответственностью «Осиновская теплоснабжающая компания» на 2021 год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463E4C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="00463E4C"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463E4C" w:rsidRPr="00463E4C" w:rsidRDefault="00463E4C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463E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установлении тарифов на горячую воду в </w:t>
            </w:r>
            <w:r w:rsidRPr="00463E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закрытой системе горячего водоснабжения для Акционерного общества «Водопроводно-канализационное и энергетическое хозяйство»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E91C9F" w:rsidRPr="00463E4C" w:rsidRDefault="00E91C9F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C9F" w:rsidRPr="00E91C9F" w:rsidRDefault="00E91C9F" w:rsidP="00E91C9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</w:t>
            </w:r>
            <w:r w:rsidRPr="00E9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91C9F">
              <w:rPr>
                <w:rFonts w:ascii="Times New Roman" w:eastAsia="Calibri" w:hAnsi="Times New Roman" w:cs="Times New Roman"/>
                <w:sz w:val="28"/>
                <w:szCs w:val="28"/>
              </w:rPr>
              <w:t>Об установлении тарифов на горячую воду в закрытой системе горячего водоснабжения для Акционерного общества «Особая экономическая зона промышленно-производственного типа «Алабуга» на 2021 год</w:t>
            </w:r>
            <w:r w:rsidRPr="00E91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C9F" w:rsidRDefault="00E91C9F" w:rsidP="00E91C9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3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тарифы водоснабжение</w:t>
            </w:r>
          </w:p>
          <w:p w:rsidR="00D92586" w:rsidRDefault="00D92586" w:rsidP="00E91C9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и транспортировку сточных вод для Общества с ограниченной ответственностью «Смежная сетевая компания «Интеграция» на 2021 - 2025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Белалеева</w:t>
            </w:r>
            <w:proofErr w:type="spellEnd"/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Нафися Равилевна</w:t>
            </w: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4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тарифы на передачу электрической  энергии</w:t>
            </w:r>
          </w:p>
          <w:p w:rsidR="00E91C9F" w:rsidRDefault="00E91C9F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50B71" w:rsidRPr="00463E4C" w:rsidRDefault="00150B71" w:rsidP="00150B7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D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«Смежная сетевая компания «Интеграция» и Акционерным обществом «Сетевая компания» на 2021-2025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50B71" w:rsidRDefault="00150B71" w:rsidP="00150B7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Pr="006D33C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Листровая</w:t>
            </w:r>
            <w:proofErr w:type="spellEnd"/>
            <w:r w:rsidRPr="006D33C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 Ольга Евгеньевна</w:t>
            </w:r>
          </w:p>
          <w:p w:rsidR="00EC16F3" w:rsidRPr="00463E4C" w:rsidRDefault="00EC16F3" w:rsidP="00150B7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C16F3" w:rsidRDefault="00EC16F3" w:rsidP="00EC16F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обществом «Особая Экономическая Зона Промышленно-производственного типа «Алабуга» и Открытым акционерным обществом «Сетевая компания», установленных постановлением Государственного комитета Республики Татарстан по тарифам от 12.12.2019 № 3-18/э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C16F3" w:rsidRDefault="00EC16F3" w:rsidP="00EC16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Капитонова Татьяна Викторовна</w:t>
            </w:r>
          </w:p>
          <w:p w:rsidR="00EC16F3" w:rsidRDefault="00EC16F3" w:rsidP="00EC16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C16F3" w:rsidRPr="00463E4C" w:rsidRDefault="00EC16F3" w:rsidP="00EC16F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D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ГУП РТ «Электрические сети» и Акционерным обществом «Сетевая </w:t>
            </w:r>
            <w:r w:rsidRPr="006D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компания» на 2021-2025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C16F3" w:rsidRDefault="00EC16F3" w:rsidP="00EC16F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843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6D33C8" w:rsidRDefault="006D33C8" w:rsidP="006D33C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D33C8" w:rsidRPr="00463E4C" w:rsidRDefault="006D33C8" w:rsidP="006D33C8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D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«Об установлении цен (тарифов) на электрическую энергию для населения и приравненных к нему категорий потребителей Республики Татарстан на 2021 год»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D33C8" w:rsidRPr="006D33C8" w:rsidRDefault="006D33C8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6D33C8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Выступающий – </w:t>
            </w:r>
            <w:r w:rsidR="009A583B" w:rsidRPr="00843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6D33C8" w:rsidRPr="00463E4C" w:rsidRDefault="006D33C8" w:rsidP="006D33C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D33C8" w:rsidRPr="00463E4C" w:rsidRDefault="006D33C8" w:rsidP="006D33C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6D33C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применении понижающих коэффициентов к ценам (тарифам) на электрическую энергию для населения и приравненных к нему категорий потребителей Республики Татарстан на 2021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33C8" w:rsidRPr="00463E4C" w:rsidRDefault="006D33C8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A583B" w:rsidRPr="00843679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6D33C8" w:rsidRDefault="006D33C8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D33C8" w:rsidRPr="00463E4C" w:rsidRDefault="006D33C8" w:rsidP="006D33C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441F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установлении сбытовой надбавки гарантирующего поставщика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441F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электрической энергии Акционерного общества «</w:t>
            </w:r>
            <w:proofErr w:type="spellStart"/>
            <w:r w:rsidRPr="00441F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Татэнергосбыт</w:t>
            </w:r>
            <w:proofErr w:type="spellEnd"/>
            <w:r w:rsidRPr="00441FB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», поставляющего электрическую энергию (мощность) на розничном рынке на территории Республики Татарстан, на 2020 год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D33C8" w:rsidRDefault="006D33C8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9A583B" w:rsidRPr="009A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E91C9F" w:rsidRDefault="00E91C9F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843679" w:rsidRPr="00AE5EFE" w:rsidRDefault="00843679" w:rsidP="00AE5EF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E5EFE"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</w:t>
            </w:r>
            <w:r w:rsid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AE5EFE"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долгосрочных единых (котловых) тарифов на услуги по передаче электрической энергии по сетям сетевых организаций на территории Республики Татарстан, установленных постановлением Государственного комитета Республики Татарстан по тарифам от 19.12.2019 № 3-26/э</w:t>
            </w:r>
            <w:r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843679" w:rsidRDefault="00843679" w:rsidP="0084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Pr="009A58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Сапожников Дмитрий Аркадьевич</w:t>
            </w: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5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«Разное»</w:t>
            </w:r>
          </w:p>
          <w:p w:rsidR="00040637" w:rsidRPr="00463E4C" w:rsidRDefault="00040637" w:rsidP="008436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40637" w:rsidRPr="00AE5EFE" w:rsidRDefault="00040637" w:rsidP="0004063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услуги по передаче тепловой энергии, оказываемые </w:t>
            </w:r>
            <w:r w:rsidR="004F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Обществом с ограниченной ответственностью «ПЭСТ», на 2019 год и признании утратившими силу отдельных постановлений Государственного комитета Республики Татарстан по тарифам</w:t>
            </w:r>
            <w:r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F37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 исполнение решения Верховного суда Республики Татарстан от 15.05.2020 № 3а-234/2020 и апелляционного определения Четвертого апелляционного суда общей юрисдикции от 30.09.2020 № 66-1643/2020)</w:t>
            </w:r>
            <w:r w:rsidRPr="00AE5E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0637" w:rsidRPr="00463E4C" w:rsidRDefault="00040637" w:rsidP="00040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FE3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040637" w:rsidRDefault="0004063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3863" w:rsidRDefault="00FE3863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6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тарифы на социальные услуги и транспорт</w:t>
            </w:r>
          </w:p>
          <w:p w:rsidR="00040637" w:rsidRPr="00040637" w:rsidRDefault="0004063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3517" w:rsidRPr="00463E4C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тарифов на социальные услуги на основании </w:t>
            </w:r>
            <w:proofErr w:type="spellStart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2021 год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463E4C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463E4C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20.11.2019 №8-3/</w:t>
            </w:r>
            <w:proofErr w:type="spellStart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тарифов на социальные услуги на основании </w:t>
            </w:r>
            <w:proofErr w:type="spellStart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подушевых</w:t>
            </w:r>
            <w:proofErr w:type="spellEnd"/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нормативов финансирования социальных услуг в Республике Татарстан на 2020 год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463E4C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756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перемещение и хранение задержанных транспортных средств в Республике Татарстан на 2021-2025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463E4C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Назипов Шамиль Ленарович</w:t>
            </w: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7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блок вопросов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тарифы на захоронение </w:t>
            </w:r>
            <w:r w:rsidRPr="00FE38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твердых коммунальных отходов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</w:t>
            </w:r>
          </w:p>
          <w:p w:rsidR="00FE3863" w:rsidRDefault="00FE3863" w:rsidP="00FE3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Два вопроса об установлении тарифов для региональных операторов переносится на 18.12.2020 в 10:00 час.</w:t>
            </w:r>
          </w:p>
          <w:p w:rsidR="00FE3863" w:rsidRDefault="00FE3863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D6351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«Об установлении предельных тарифов на захоронение твердых коммунальных отходов для ООО «</w:t>
            </w:r>
            <w:proofErr w:type="spellStart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Новокинерские</w:t>
            </w:r>
            <w:proofErr w:type="spellEnd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услуги» Арского МР на  2021 – 2025 годы».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D6430A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«Благоустройство»</w:t>
            </w:r>
            <w:r w:rsidRPr="008366BF">
              <w:t xml:space="preserve">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Камско-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D6351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«Об установлении предельных тарифов на захоронение твердых коммунальных отходов для ООО «Благоустройство» </w:t>
            </w:r>
            <w:proofErr w:type="spellStart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Аскубаевского</w:t>
            </w:r>
            <w:proofErr w:type="spellEnd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 2021 – 2025 годы».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«Тетюши 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Жилсервис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Шеморданское</w:t>
            </w:r>
            <w:proofErr w:type="spellEnd"/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МПП ЖКХ» Сабинск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83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МР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D6351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по тарифам «Об установлении предельных тарифов на захоронение твердых коммунальных отходов для МУП «Управление строительства  </w:t>
            </w:r>
            <w:proofErr w:type="spellStart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Агрызского</w:t>
            </w:r>
            <w:proofErr w:type="spellEnd"/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</w:t>
            </w:r>
            <w:r w:rsidRPr="00D6351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63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Атнинское</w:t>
            </w:r>
            <w:proofErr w:type="spellEnd"/>
            <w:r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306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«Экология» Менделеевский район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«Полигон ТБО» </w:t>
            </w:r>
            <w:proofErr w:type="spellStart"/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Азнакаевский</w:t>
            </w:r>
            <w:proofErr w:type="spellEnd"/>
            <w:r w:rsidRPr="00DD5E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«Поволжская экологическая компания» муниципального образования «город Набережные Челны»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0C4A60" w:rsidRDefault="00D63517" w:rsidP="00D63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«Управляющая компания «Предприятие жилищно-коммунального хозяйства»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«Сабинское многоотраслевое производственное предприятие жилищно-коммунального хозяйства» Сабинского 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ОАО «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Джалильское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жилищно-коммунальное хозяйство (Благоустройство)»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Сармановск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Шакиров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Ришат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Фаритович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0C4A60" w:rsidRDefault="00D63517" w:rsidP="00D63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Мехуборка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К» Нижнекамск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Хикматуллин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 Талгатович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Кайбицк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Мёша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Тюлячинск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CF2EA7" w:rsidRDefault="00D63517" w:rsidP="00D63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«Фламинго» 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Дрожжановск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3517" w:rsidRPr="00CF2EA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0C4A60" w:rsidRDefault="00D63517" w:rsidP="00D635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63517" w:rsidRPr="00CF2EA7" w:rsidRDefault="00D63517" w:rsidP="00D6351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Буинское</w:t>
            </w:r>
            <w:proofErr w:type="spellEnd"/>
            <w:r w:rsidRPr="006B07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МПП ЖКХ»  (Инженерные сети)»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3517" w:rsidRDefault="00D63517" w:rsidP="00D6351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D63517" w:rsidRPr="00463E4C" w:rsidRDefault="00D63517" w:rsidP="006D3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«Полигон» Высокогорск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84367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84367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843679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«Эко-сервис»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Кукморск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«Управляющая компания 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Экопарк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муниципального образования «город Казань»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604677" w:rsidRPr="00463E4C" w:rsidRDefault="00604677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КомунСервис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муниципального образования «город Набережные Челны»</w:t>
            </w:r>
            <w:r w:rsidR="006046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Актанышский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полигон ТБО»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Актанышск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Жилкомбытсервис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Арск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E91C9F" w:rsidRDefault="00E91C9F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Альметьевского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МКП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г.Бавлы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«Управление по благоустройству и озеленению»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Бавлинск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«Волжанка»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Верхнеуслонск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2021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604677" w:rsidRPr="00463E4C" w:rsidRDefault="00604677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МУП «Управляющая компания жилищно-коммунального хозяйства 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Нурлатского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Татарстан»</w:t>
            </w:r>
            <w:r w:rsidR="0060467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«Полигон» Алексеевск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Экосервис</w:t>
            </w:r>
            <w:proofErr w:type="spellEnd"/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Спасск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604677" w:rsidRPr="00604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5838" w:rsidRDefault="00463E4C" w:rsidP="00B9583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«Благоустройство» </w:t>
            </w:r>
            <w:proofErr w:type="spellStart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Балтасинск</w:t>
            </w:r>
            <w:r w:rsid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463E4C" w:rsidRPr="00463E4C" w:rsidRDefault="00463E4C" w:rsidP="00463E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«Чистая республика» </w:t>
            </w:r>
            <w:proofErr w:type="spellStart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Бугульминск</w:t>
            </w:r>
            <w:r w:rsid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</w:t>
            </w:r>
            <w:r w:rsidR="001E7681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63E4C" w:rsidRPr="00463E4C" w:rsidRDefault="00463E4C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Билалова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Иршатовна</w:t>
            </w:r>
            <w:proofErr w:type="spellEnd"/>
          </w:p>
          <w:p w:rsidR="001E7681" w:rsidRPr="00463E4C" w:rsidRDefault="001E7681" w:rsidP="00463E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63E4C" w:rsidRPr="00463E4C" w:rsidRDefault="00463E4C" w:rsidP="00463E4C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«Управляющая компания «Предприятие жилищно-коммунального хозяйства» </w:t>
            </w:r>
            <w:proofErr w:type="spellStart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г.Казань</w:t>
            </w:r>
            <w:proofErr w:type="spellEnd"/>
            <w:r w:rsidR="001E7681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</w:t>
            </w:r>
            <w:proofErr w:type="gramEnd"/>
            <w:r w:rsidR="00604677"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95838" w:rsidRDefault="00463E4C" w:rsidP="00B95838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604677" w:rsidRPr="00463E4C" w:rsidRDefault="00604677" w:rsidP="00463E4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04677" w:rsidRPr="00463E4C" w:rsidRDefault="00604677" w:rsidP="0060467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предельных тарифов на захоронение твердых коммунальных отходов для </w:t>
            </w:r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Гринта</w:t>
            </w:r>
            <w:proofErr w:type="spellEnd"/>
            <w:r w:rsidR="001E7681" w:rsidRPr="001E7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E768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356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 2021 – 2025 годы</w:t>
            </w:r>
            <w:r w:rsidRPr="00463E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04677" w:rsidRDefault="00604677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B9583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1E7681" w:rsidRDefault="001E7681" w:rsidP="0060467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54FC4" w:rsidRPr="005433ED" w:rsidRDefault="00AE7371" w:rsidP="00054FC4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63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5433ED" w:rsidRPr="00220554" w:rsidRDefault="005433ED" w:rsidP="005433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65.1. </w:t>
            </w:r>
            <w:r w:rsidRPr="0022055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«Об установлении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Управляющая компания «Индустриальный парк Зеленодольск» и Акционерным обществом «Сетевая компания» на 2021 год».</w:t>
            </w:r>
          </w:p>
          <w:p w:rsidR="005433ED" w:rsidRPr="00220554" w:rsidRDefault="005433ED" w:rsidP="005433ED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20554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Капитонова Татьяна Викторовна</w:t>
            </w:r>
          </w:p>
          <w:p w:rsidR="005433ED" w:rsidRPr="004D0116" w:rsidRDefault="005433ED" w:rsidP="005433ED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3B14" w:rsidRPr="00463E4C" w:rsidRDefault="00333B14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463E4C">
        <w:tblPrEx>
          <w:tblLook w:val="0000" w:firstRow="0" w:lastRow="0" w:firstColumn="0" w:lastColumn="0" w:noHBand="0" w:noVBand="0"/>
        </w:tblPrEx>
        <w:tc>
          <w:tcPr>
            <w:tcW w:w="3147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49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575A"/>
    <w:multiLevelType w:val="hybridMultilevel"/>
    <w:tmpl w:val="A008D536"/>
    <w:lvl w:ilvl="0" w:tplc="F3B859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33ED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D33C8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E737"/>
  <w15:docId w15:val="{F79A9045-285A-4F0E-8ABB-9D41872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2C5B-FDA1-407A-9721-79D9203F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11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81</cp:revision>
  <cp:lastPrinted>2020-12-17T09:26:00Z</cp:lastPrinted>
  <dcterms:created xsi:type="dcterms:W3CDTF">2020-11-21T14:44:00Z</dcterms:created>
  <dcterms:modified xsi:type="dcterms:W3CDTF">2020-12-22T09:06:00Z</dcterms:modified>
</cp:coreProperties>
</file>