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FD0332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887C3B" w:rsidRDefault="00AE0B97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887C3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14</w:t>
      </w:r>
      <w:r w:rsidR="00F245F4" w:rsidRPr="001F055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F245F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октября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2020 года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001C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</w:t>
      </w:r>
      <w:r w:rsidR="00F245F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</w:t>
      </w:r>
      <w:r w:rsidR="008444E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 w:rsidR="004001C6" w:rsidRPr="008F6BA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Pr="00887C3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</w:t>
      </w:r>
    </w:p>
    <w:p w:rsidR="00687DE9" w:rsidRDefault="00687DE9" w:rsidP="00687DE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C59D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</w:t>
      </w:r>
      <w:r w:rsidR="00687D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887C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r w:rsidR="00687D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Tr="008444ED">
        <w:trPr>
          <w:trHeight w:val="841"/>
        </w:trPr>
        <w:tc>
          <w:tcPr>
            <w:tcW w:w="128" w:type="pct"/>
          </w:tcPr>
          <w:p w:rsidR="008444ED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AE0B97" w:rsidRPr="00A071E5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  <w:r w:rsidRPr="00AE0B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1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. О проекте постановления Государственного комитета Республики Татарстан 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br/>
              <w:t>по тарифам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Об установлении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 предельных максимальных тарифов на регулярные перевозки пассажиров и багажа транспортом общего пользования по муниципальным маршрутам регулярных перевозок в муниципальном образовании «город Альметьевск» </w:t>
            </w:r>
            <w:proofErr w:type="spellStart"/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Альметьевского</w:t>
            </w:r>
            <w:proofErr w:type="spellEnd"/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 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»</w:t>
            </w:r>
          </w:p>
          <w:p w:rsidR="00AE0B97" w:rsidRPr="00A071E5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</w:pPr>
            <w:proofErr w:type="gramStart"/>
            <w:r w:rsidRPr="00A071E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  <w:t>Выступающий</w:t>
            </w:r>
            <w:proofErr w:type="gramEnd"/>
            <w:r w:rsidRPr="00A071E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  <w:t>Любимова Юлия Владимировна</w:t>
            </w:r>
          </w:p>
          <w:p w:rsidR="00AE0B97" w:rsidRPr="00A071E5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</w:pPr>
          </w:p>
          <w:p w:rsidR="00AE0B97" w:rsidRPr="00A071E5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2.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val="en-US" w:eastAsia="ru-RU"/>
              </w:rPr>
              <w:t> 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br/>
              <w:t>по тарифам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Об установлении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 предельных максимальных тарифов на регулярные перевозки пассажиров и багажа транспортом общего пользования по муниципальным маршрутам регулярных перевоз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ок в муниципальном образовании 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«город Набережные Челны» Республики Татарстан»</w:t>
            </w:r>
          </w:p>
          <w:p w:rsidR="00AE0B97" w:rsidRPr="00A071E5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</w:pPr>
            <w:proofErr w:type="gramStart"/>
            <w:r w:rsidRPr="00A071E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  <w:t>Выступающий</w:t>
            </w:r>
            <w:proofErr w:type="gramEnd"/>
            <w:r w:rsidRPr="00A071E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  <w:t>Любимова Юлия Владимировна</w:t>
            </w:r>
          </w:p>
          <w:p w:rsidR="00AE0B97" w:rsidRPr="00A071E5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  <w:p w:rsidR="00AE0B97" w:rsidRPr="00A071E5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3.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val="en-US" w:eastAsia="ru-RU"/>
              </w:rPr>
              <w:t> 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</w:p>
          <w:p w:rsidR="00AE0B97" w:rsidRPr="00A071E5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по тарифам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«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Об установлении предельных максимальных тарифов на регулярные перевозки пассажиров и багажа транспортом общего пользования по муниципальным маршрутам регулярных перевозок в муниципальном образовании «город Нижнекамск» Нижнекамского 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»</w:t>
            </w:r>
          </w:p>
          <w:p w:rsidR="00AE0B97" w:rsidRPr="00A071E5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</w:pPr>
            <w:proofErr w:type="gramStart"/>
            <w:r w:rsidRPr="00A071E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  <w:t>Выступающий</w:t>
            </w:r>
            <w:proofErr w:type="gramEnd"/>
            <w:r w:rsidRPr="00A071E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7"/>
                <w:lang w:eastAsia="ru-RU"/>
              </w:rPr>
              <w:t>Любимова Юлия Владимировна</w:t>
            </w:r>
          </w:p>
          <w:p w:rsidR="00AE0B97" w:rsidRPr="00887C3B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  <w:p w:rsidR="008444ED" w:rsidRPr="00F245F4" w:rsidRDefault="00AE0B9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4.</w:t>
            </w:r>
            <w:r w:rsidRPr="00A07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val="en-US" w:eastAsia="ru-RU"/>
              </w:rPr>
              <w:t> </w:t>
            </w:r>
            <w:r w:rsidR="00D7079C"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</w:t>
            </w:r>
          </w:p>
        </w:tc>
      </w:tr>
      <w:tr w:rsidR="00857CF9" w:rsidTr="008444ED">
        <w:tc>
          <w:tcPr>
            <w:tcW w:w="3226" w:type="pct"/>
            <w:gridSpan w:val="2"/>
            <w:hideMark/>
          </w:tcPr>
          <w:p w:rsidR="00857CF9" w:rsidRDefault="00857CF9" w:rsidP="00F245F4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5F4" w:rsidRDefault="00F245F4" w:rsidP="00F245F4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846D5A" w:rsidRDefault="001F055C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7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774" w:type="pct"/>
          </w:tcPr>
          <w:p w:rsidR="00857CF9" w:rsidRPr="00D7079C" w:rsidRDefault="00857CF9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B97" w:rsidRDefault="00AE0B97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57CF9" w:rsidRPr="00D7079C" w:rsidRDefault="001F055C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185F34" w:rsidRPr="00D60BF3" w:rsidRDefault="00185F34" w:rsidP="00F2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C3AA3"/>
    <w:rsid w:val="004C4923"/>
    <w:rsid w:val="004C4C1E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87DE9"/>
    <w:rsid w:val="006A308E"/>
    <w:rsid w:val="006A39DD"/>
    <w:rsid w:val="006A7E1C"/>
    <w:rsid w:val="006B3502"/>
    <w:rsid w:val="006C054D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792D-C70A-478E-8A13-1CD67A39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54</cp:revision>
  <cp:lastPrinted>2020-09-25T08:06:00Z</cp:lastPrinted>
  <dcterms:created xsi:type="dcterms:W3CDTF">2020-02-05T14:24:00Z</dcterms:created>
  <dcterms:modified xsi:type="dcterms:W3CDTF">2020-10-13T08:53:00Z</dcterms:modified>
</cp:coreProperties>
</file>