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E0" w:rsidRPr="006C3757" w:rsidRDefault="004E6A8C" w:rsidP="003B16E0">
      <w:pPr>
        <w:autoSpaceDE w:val="0"/>
        <w:autoSpaceDN w:val="0"/>
        <w:adjustRightInd w:val="0"/>
        <w:ind w:left="4678"/>
        <w:rPr>
          <w:rFonts w:eastAsia="Calibri"/>
          <w:szCs w:val="28"/>
        </w:rPr>
      </w:pPr>
      <w:r w:rsidRPr="006C3757">
        <w:rPr>
          <w:bCs/>
          <w:szCs w:val="28"/>
        </w:rPr>
        <w:t>Приложение 5</w:t>
      </w:r>
      <w:r w:rsidR="003B16E0" w:rsidRPr="006C3757">
        <w:rPr>
          <w:bCs/>
          <w:szCs w:val="28"/>
        </w:rPr>
        <w:t xml:space="preserve"> </w:t>
      </w:r>
      <w:r w:rsidR="003B16E0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B16E0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3B16E0" w:rsidRPr="006C3757" w:rsidRDefault="003B16E0" w:rsidP="003B16E0">
      <w:pPr>
        <w:ind w:left="9072"/>
        <w:rPr>
          <w:szCs w:val="28"/>
        </w:rPr>
      </w:pP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Фактические расходы на выполнение мероприятий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 по технологическому присоединению, предусмотренных подпунктами «а» и «в»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приказом ФАС России от 30 июня 2022 г. № 490/22,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за ______ год</w:t>
      </w:r>
    </w:p>
    <w:p w:rsidR="003B16E0" w:rsidRPr="006C3757" w:rsidRDefault="003B16E0" w:rsidP="003B16E0">
      <w:pPr>
        <w:jc w:val="center"/>
        <w:rPr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960"/>
        <w:gridCol w:w="4177"/>
        <w:gridCol w:w="1843"/>
        <w:gridCol w:w="1843"/>
        <w:gridCol w:w="1241"/>
      </w:tblGrid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right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руб. 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«а» п.16  МУ (С1)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«в» п.16  МУ (С1)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НВВ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Энергия на хозяйственные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Оплата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Прочие расходы,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производственного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налоги и сборы, уменьшающие налогооблагаемую базу на прибыль организаций,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6E3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</w:t>
            </w:r>
            <w:r w:rsidR="004816E3" w:rsidRPr="006C3757">
              <w:rPr>
                <w:sz w:val="24"/>
                <w:szCs w:val="24"/>
              </w:rPr>
              <w:t>н</w:t>
            </w:r>
            <w:r w:rsidRPr="006C3757">
              <w:rPr>
                <w:sz w:val="24"/>
                <w:szCs w:val="24"/>
              </w:rPr>
              <w:t xml:space="preserve">епроизводственного характера, </w:t>
            </w:r>
          </w:p>
          <w:p w:rsidR="003B16E0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охрану и пожарную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плата за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другие прочие расходы, связанные с производством и реализацией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Внереализационные 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lastRenderedPageBreak/>
              <w:t>1.6.1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расходы на услуги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% за пользование кредитом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прочие обоснованные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денежные выплаты социального характера (по Коллективному договору)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по подпункту «а»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C45103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мероприятие по подпункту «в»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16E0" w:rsidRPr="006C3757" w:rsidRDefault="003B16E0">
      <w:pPr>
        <w:rPr>
          <w:szCs w:val="28"/>
        </w:rPr>
      </w:pPr>
    </w:p>
    <w:p w:rsidR="003B16E0" w:rsidRPr="006C3757" w:rsidRDefault="003B16E0">
      <w:pPr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45F83" w:rsidRPr="006C3757" w:rsidRDefault="00645F83" w:rsidP="00424808">
      <w:pPr>
        <w:ind w:left="8789"/>
        <w:rPr>
          <w:szCs w:val="28"/>
        </w:rPr>
      </w:pPr>
      <w:bookmarkStart w:id="0" w:name="_GoBack"/>
      <w:bookmarkEnd w:id="0"/>
    </w:p>
    <w:sectPr w:rsidR="00645F83" w:rsidRPr="006C3757" w:rsidSect="00424808">
      <w:headerReference w:type="first" r:id="rId8"/>
      <w:pgSz w:w="11907" w:h="16840"/>
      <w:pgMar w:top="1134" w:right="567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4808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B030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CB45-BB79-4240-BDC0-CC1D3883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2</Pages>
  <Words>240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2024-08-26T13:23:00Z</dcterms:modified>
</cp:coreProperties>
</file>