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9A" w:rsidRDefault="00155D9A" w:rsidP="00516642">
      <w:pPr>
        <w:jc w:val="center"/>
        <w:rPr>
          <w:rFonts w:ascii="Verdana" w:hAnsi="Verdana" w:cs="Calibri"/>
          <w:b/>
          <w:bCs/>
          <w:sz w:val="28"/>
          <w:szCs w:val="28"/>
        </w:rPr>
      </w:pPr>
      <w:r>
        <w:rPr>
          <w:rFonts w:ascii="Verdana" w:hAnsi="Verdana" w:cs="Calibri"/>
          <w:b/>
          <w:bCs/>
          <w:sz w:val="28"/>
          <w:szCs w:val="28"/>
        </w:rPr>
        <w:t>ПРИМЕР</w:t>
      </w:r>
    </w:p>
    <w:p w:rsidR="00E06BBC" w:rsidRPr="00382A4F" w:rsidRDefault="00E06BBC" w:rsidP="00516642">
      <w:pPr>
        <w:jc w:val="center"/>
        <w:rPr>
          <w:rFonts w:ascii="Verdana" w:hAnsi="Verdana" w:cs="Calibri"/>
          <w:b/>
          <w:bCs/>
          <w:sz w:val="28"/>
          <w:szCs w:val="28"/>
        </w:rPr>
      </w:pPr>
      <w:r w:rsidRPr="00382A4F">
        <w:rPr>
          <w:rFonts w:ascii="Verdana" w:hAnsi="Verdana" w:cs="Calibri"/>
          <w:b/>
          <w:bCs/>
          <w:sz w:val="28"/>
          <w:szCs w:val="28"/>
        </w:rPr>
        <w:t>Анкета партнера по описанию кейса</w:t>
      </w:r>
      <w:r w:rsidRPr="00382A4F">
        <w:rPr>
          <w:rFonts w:ascii="Verdana" w:hAnsi="Verdana" w:cs="Calibri"/>
          <w:b/>
          <w:bCs/>
          <w:sz w:val="28"/>
          <w:szCs w:val="28"/>
        </w:rPr>
        <w:br/>
        <w:t xml:space="preserve">для </w:t>
      </w:r>
      <w:r w:rsidR="00A50E94">
        <w:rPr>
          <w:rFonts w:ascii="Verdana" w:hAnsi="Verdana" w:cs="Calibri"/>
          <w:b/>
          <w:bCs/>
          <w:sz w:val="28"/>
          <w:szCs w:val="28"/>
        </w:rPr>
        <w:t>государственных партнеров</w:t>
      </w:r>
    </w:p>
    <w:p w:rsidR="00E06BBC" w:rsidRPr="009E1BDD" w:rsidRDefault="00E06BBC" w:rsidP="00E06BBC">
      <w:pPr>
        <w:spacing w:line="240" w:lineRule="auto"/>
        <w:rPr>
          <w:rFonts w:ascii="Verdana" w:eastAsia="Times New Roman" w:hAnsi="Verdana" w:cs="Calibri"/>
          <w:sz w:val="18"/>
          <w:szCs w:val="18"/>
        </w:rPr>
      </w:pPr>
      <w:r w:rsidRPr="009E1BDD">
        <w:rPr>
          <w:rFonts w:ascii="Verdana" w:eastAsia="Times New Roman" w:hAnsi="Verdana" w:cs="Calibri"/>
          <w:sz w:val="18"/>
          <w:szCs w:val="18"/>
        </w:rPr>
        <w:t xml:space="preserve"> </w:t>
      </w: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1325"/>
      </w:tblGrid>
      <w:tr w:rsidR="00E06BBC" w:rsidRPr="009E1BDD" w:rsidTr="00032956">
        <w:trPr>
          <w:trHeight w:val="92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Министерство сельского хозяйства Республ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ики Башкортостан, Минсельхоз РБ </w:t>
            </w:r>
            <w:hyperlink r:id="rId8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</w:tc>
      </w:tr>
      <w:tr w:rsidR="00E06BBC" w:rsidRPr="009E1BDD" w:rsidTr="00032956">
        <w:trPr>
          <w:trHeight w:val="9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Контактное лицо от организации по разработке кейса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471E2F">
            <w:pPr>
              <w:rPr>
                <w:rFonts w:ascii="Verdana" w:eastAsia="Times New Roman" w:hAnsi="Verdana" w:cs="Calibri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Мартынова Ольга Сергеевна,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начальник аналитического отдела,</w:t>
            </w: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+79175498951, +(3472)882523 доб.2, </w:t>
            </w:r>
            <w:hyperlink r:id="rId9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mos@minsh.ru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</w:tc>
      </w:tr>
      <w:tr w:rsidR="00E06BBC" w:rsidRPr="009E1BDD" w:rsidTr="00032956">
        <w:trPr>
          <w:trHeight w:val="112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Эксперты от организации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Потапенко Лариса Викторовна, 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главный специалист</w:t>
            </w: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аналитического отдела, plv@minsh.ru, +79174321165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Гафаров Раис Абдулович, главный специалист отдела развития сельских территорий, gra@minsh.ru, +79195675467</w:t>
            </w:r>
          </w:p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Пронин Вячеслав Викторович, </w:t>
            </w: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заместитель начальника отдела правового обеспечения, государственной службы и кадровой политики, pvv@minsh.ru, +79154321167</w:t>
            </w:r>
          </w:p>
        </w:tc>
      </w:tr>
      <w:tr w:rsidR="00E06BBC" w:rsidRPr="009E1BDD" w:rsidTr="009E1BDD">
        <w:trPr>
          <w:trHeight w:val="70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i/>
                <w:color w:val="0000FF"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Город постановки кейса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FE0A05">
            <w:pPr>
              <w:rPr>
                <w:rFonts w:ascii="Verdana" w:eastAsia="Times New Roman" w:hAnsi="Verdana" w:cs="Calibri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г. Уфа</w:t>
            </w:r>
          </w:p>
        </w:tc>
      </w:tr>
      <w:tr w:rsidR="00E06BBC" w:rsidRPr="009E1BDD" w:rsidTr="00E06BBC">
        <w:trPr>
          <w:trHeight w:val="7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Тематика кейса 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Государственное управление.</w:t>
            </w:r>
          </w:p>
          <w:p w:rsidR="00E06BBC" w:rsidRPr="00032956" w:rsidRDefault="00471E2F" w:rsidP="00471E2F">
            <w:pPr>
              <w:rPr>
                <w:rFonts w:ascii="Verdana" w:eastAsia="Times New Roman" w:hAnsi="Verdana" w:cs="Calibri"/>
                <w:i/>
                <w:color w:val="0000FF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Государственная поддержка сельскохозяйственных предприятий.</w:t>
            </w:r>
          </w:p>
        </w:tc>
      </w:tr>
      <w:tr w:rsidR="00E06BBC" w:rsidRPr="009E1BDD" w:rsidTr="00032956">
        <w:trPr>
          <w:trHeight w:val="88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Краткое описание кейсового задания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FE0A05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Разработка системы автоматизированной проверки заявок на получение государственной субсидии.</w:t>
            </w:r>
          </w:p>
        </w:tc>
      </w:tr>
      <w:tr w:rsidR="00E06BBC" w:rsidRPr="009E1BDD" w:rsidTr="00032956">
        <w:trPr>
          <w:trHeight w:val="73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lastRenderedPageBreak/>
              <w:t xml:space="preserve">Расширенное описание кейсового задания 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FE0A05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Для получения государственной субсидии на приобретение сельскохозяйственной техники заявителю необходимо пройти стандартную проверку. Сейчас на проверку заявки от одного заявителя уходит более 30 дней. Заявки подаются в бумажной форме, передаются заявителем в распечатанном виде лично в профильный отдел министерства. Механизм проверки может быть значительно оптимизирован при использовании цифровых технологий, что повысит скорость принятия решения о выдаче субсидии.</w:t>
            </w:r>
          </w:p>
        </w:tc>
      </w:tr>
      <w:tr w:rsidR="00E06BBC" w:rsidRPr="009E1BDD" w:rsidTr="00516642">
        <w:trPr>
          <w:trHeight w:val="130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Диагностика проблемы, определение главной проблемы и второстепенных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b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b/>
                <w:i/>
                <w:color w:val="666666"/>
                <w:sz w:val="20"/>
                <w:szCs w:val="20"/>
              </w:rPr>
              <w:t>Основная проблема: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Низкая скорость анализа заявок от за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явителей на получение субсидий.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b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b/>
                <w:i/>
                <w:color w:val="666666"/>
                <w:sz w:val="20"/>
                <w:szCs w:val="20"/>
              </w:rPr>
              <w:t xml:space="preserve">Второстепенные проблемы: </w:t>
            </w:r>
          </w:p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1. Некорректно заполненные заявки: </w:t>
            </w:r>
          </w:p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Отсутствуют данные, заявители случайно пропускают поля для заполнения, сложно разобрать почерк заявителя. В связи с этим специалистам профильного отдела приходится часто отправлять обращения заявителю на изменение заявки или уточнение информации.   </w:t>
            </w:r>
          </w:p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2. Сложность процесса оформления</w:t>
            </w:r>
          </w:p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Многие предприятия отказываются от предложений по субсидированию, так как нет специалистов внутри компании готовых качественно заполнить документы и вести диалог с ведомством. </w:t>
            </w:r>
          </w:p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3. Многие не знают о возможности получения субсидии</w:t>
            </w:r>
          </w:p>
          <w:p w:rsidR="00E06BBC" w:rsidRPr="009E1BDD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Опрос представителей сельскохозяйственных предприятий, которые не стремятся получить субсидии на приобретение техники показал, что не у всех руководителей предприятий есть информация о том, что такие субсидии можно получить.</w:t>
            </w:r>
          </w:p>
        </w:tc>
      </w:tr>
      <w:tr w:rsidR="00E06BBC" w:rsidRPr="009E1BDD" w:rsidTr="00E06BBC">
        <w:trPr>
          <w:trHeight w:val="84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Необходимые </w:t>
            </w:r>
            <w:r w:rsidR="009F6BCB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и возможные </w:t>
            </w: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входные данные для решения кейса 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Заявление на предоставление субсидии: </w:t>
            </w:r>
            <w:hyperlink r:id="rId10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https://agriculture.bashkortostan.ru/documents/active/213575/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Справка-расчет на предоставление субсидии: </w:t>
            </w:r>
            <w:hyperlink r:id="rId11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https://agriculture.bashkortostan.ru/documents/active/213576/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Справка о посевной площади: </w:t>
            </w:r>
            <w:hyperlink r:id="rId12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https://agriculture.bashkortostan.ru/documents/active/213578/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lastRenderedPageBreak/>
              <w:t xml:space="preserve">Иные документы на предоставление субсидии: </w:t>
            </w:r>
            <w:hyperlink r:id="rId13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https://agriculture.bashkortostan.ru/activity/2818/?filter_d_section=15&amp;nav-documents=page-1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Все документы можно посмотреть и скачать по ссылке: </w:t>
            </w:r>
            <w:hyperlink r:id="rId14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https://yadi.sk/d/KBivB6b6rqmZQA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  </w:t>
            </w:r>
          </w:p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Открытые данные: </w:t>
            </w:r>
            <w:hyperlink r:id="rId15" w:history="1">
              <w:r w:rsidRPr="001153FE">
                <w:rPr>
                  <w:rStyle w:val="a8"/>
                  <w:rFonts w:ascii="Verdana" w:eastAsia="Times New Roman" w:hAnsi="Verdana" w:cs="Calibri"/>
                  <w:i/>
                  <w:sz w:val="20"/>
                  <w:szCs w:val="20"/>
                </w:rPr>
                <w:t>https://agriculture.bashkortostan.ru/opendata/</w:t>
              </w:r>
            </w:hyperlink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 </w:t>
            </w:r>
          </w:p>
        </w:tc>
      </w:tr>
      <w:tr w:rsidR="00E06BBC" w:rsidRPr="009E1BDD" w:rsidTr="00E06BBC">
        <w:trPr>
          <w:trHeight w:val="153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lastRenderedPageBreak/>
              <w:t>Каким вы представляете себе результат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sz w:val="20"/>
                <w:szCs w:val="20"/>
              </w:rPr>
              <w:t xml:space="preserve">Веб-сайт </w:t>
            </w:r>
          </w:p>
          <w:p w:rsidR="00E06BBC" w:rsidRPr="009E1BDD" w:rsidRDefault="00471E2F" w:rsidP="00471E2F">
            <w:pPr>
              <w:numPr>
                <w:ilvl w:val="0"/>
                <w:numId w:val="1"/>
              </w:num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sz w:val="20"/>
                <w:szCs w:val="20"/>
              </w:rPr>
              <w:t>Другое программное решение</w:t>
            </w:r>
          </w:p>
        </w:tc>
      </w:tr>
      <w:tr w:rsidR="00E06BBC" w:rsidRPr="009E1BDD" w:rsidTr="00E06BBC">
        <w:trPr>
          <w:trHeight w:val="9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9F6BCB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С</w:t>
            </w:r>
            <w:r w:rsidR="009F6BCB">
              <w:rPr>
                <w:rFonts w:ascii="Verdana" w:eastAsia="Times New Roman" w:hAnsi="Verdana" w:cs="Calibri"/>
                <w:b/>
                <w:sz w:val="20"/>
                <w:szCs w:val="20"/>
              </w:rPr>
              <w:t>ценарий</w:t>
            </w: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использования результата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471E2F" w:rsidP="00FE0A05">
            <w:pPr>
              <w:rPr>
                <w:rFonts w:ascii="Verdana" w:eastAsia="Times New Roman" w:hAnsi="Verdana" w:cs="Calibri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Заявление на предоставление субсидий поступает в отдел Развития сельских территорий в электронной форме, в электронной же форме документ проходит первичную проверку, далее идет на рассмотрение специалисту отдела. В идеальной ситуации система автоматически выдает замечания по документу заявителю и автоматически формируется результат по рекомендациям сотрудникам министерства по принятию решения о выдаче субсидий на 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покупку с/х техники заявителю.</w:t>
            </w:r>
          </w:p>
        </w:tc>
      </w:tr>
      <w:tr w:rsidR="00E06BBC" w:rsidRPr="009E1BDD" w:rsidTr="00032956">
        <w:trPr>
          <w:trHeight w:val="94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Требования к результату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Результат работы - информационно-аналитическая система помощи принятия решений и ускорения принятия решения о выдаче субсиди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и на приобретение с/х техники. </w:t>
            </w:r>
          </w:p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Критерии: удобство использования, понятная логика.  </w:t>
            </w:r>
          </w:p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Хороший продукт решает основную проблему - увеличивает скорость анализа заявок от заявителей на получение субсидий.</w:t>
            </w:r>
          </w:p>
        </w:tc>
      </w:tr>
      <w:tr w:rsidR="00E06BBC" w:rsidRPr="009E1BDD" w:rsidTr="00032956">
        <w:trPr>
          <w:trHeight w:val="84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Масштаб внедрения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9F6BCB" w:rsidP="00FE0A05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9F6BCB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Подобная проблема существует с рядом других программ по субсидированию, в настоящее время существует 4 программы субсидирования по разным направлениям. Внедрение решения в процесс субсидирования на покупку с\х техники в дальнейшем может быть масш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табирован на другие программы.</w:t>
            </w:r>
          </w:p>
        </w:tc>
      </w:tr>
      <w:tr w:rsidR="00E06BBC" w:rsidRPr="009E1BDD" w:rsidTr="00E06BBC">
        <w:trPr>
          <w:trHeight w:val="6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Предполагаемый срок внедрения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C56" w:rsidRPr="00820C56" w:rsidRDefault="00820C56" w:rsidP="00820C56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Запуск пилотной версии возможен в течение 4-6 месяцев с даты начала работ. </w:t>
            </w:r>
          </w:p>
          <w:p w:rsidR="00E06BBC" w:rsidRPr="009E1BDD" w:rsidRDefault="00820C56" w:rsidP="00820C56">
            <w:pPr>
              <w:rPr>
                <w:rFonts w:ascii="Verdana" w:eastAsia="Times New Roman" w:hAnsi="Verdana" w:cs="Calibri"/>
                <w:sz w:val="20"/>
                <w:szCs w:val="20"/>
              </w:rPr>
            </w:pPr>
            <w:r w:rsidRPr="00820C56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lastRenderedPageBreak/>
              <w:t>Реализация и внедрение системы - в течение 8-12 месяцев с даты начала работ</w:t>
            </w:r>
            <w: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06BBC" w:rsidRPr="009E1BDD" w:rsidTr="00E06BBC">
        <w:trPr>
          <w:trHeight w:val="8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lastRenderedPageBreak/>
              <w:t>Награды для команд - победителей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Готовы наградить дипломами и сертификатами участников команд-победителей. </w:t>
            </w:r>
          </w:p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>Готовы пригласить участников команд-победителей на ежегодное отчетное мероприятие отрасли “Сельскохозяйственный бал 2020”</w:t>
            </w:r>
          </w:p>
        </w:tc>
      </w:tr>
      <w:tr w:rsidR="00E06BBC" w:rsidRPr="009E1BDD" w:rsidTr="00032956">
        <w:trPr>
          <w:trHeight w:val="11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BBC" w:rsidRPr="009E1BDD" w:rsidRDefault="00E06BBC" w:rsidP="00FE0A05">
            <w:pPr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9E1BDD">
              <w:rPr>
                <w:rFonts w:ascii="Verdana" w:eastAsia="Times New Roman" w:hAnsi="Verdana" w:cs="Calibri"/>
                <w:b/>
                <w:sz w:val="20"/>
                <w:szCs w:val="20"/>
              </w:rPr>
              <w:t>Формат дальнейшего взаимодействия организации с победителями</w:t>
            </w:r>
          </w:p>
        </w:tc>
        <w:tc>
          <w:tcPr>
            <w:tcW w:w="1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E2F" w:rsidRPr="00471E2F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Готовы пригласить участников команд-победителей на стажировку. </w:t>
            </w:r>
          </w:p>
          <w:p w:rsidR="00E06BBC" w:rsidRPr="009E1BDD" w:rsidRDefault="00471E2F" w:rsidP="00471E2F">
            <w:pPr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</w:pPr>
            <w:r w:rsidRPr="00471E2F">
              <w:rPr>
                <w:rFonts w:ascii="Verdana" w:eastAsia="Times New Roman" w:hAnsi="Verdana" w:cs="Calibri"/>
                <w:i/>
                <w:color w:val="666666"/>
                <w:sz w:val="20"/>
                <w:szCs w:val="20"/>
              </w:rPr>
              <w:t xml:space="preserve">Готовы обсудить возможности сотрудничества с командами-победителями. </w:t>
            </w:r>
          </w:p>
        </w:tc>
      </w:tr>
    </w:tbl>
    <w:p w:rsidR="00A07B60" w:rsidRPr="009E1BDD" w:rsidRDefault="00A07B60" w:rsidP="00E06BBC">
      <w:pPr>
        <w:ind w:left="567" w:firstLine="567"/>
        <w:rPr>
          <w:rFonts w:ascii="Verdana" w:hAnsi="Verdana" w:cs="Calibri"/>
          <w:sz w:val="20"/>
          <w:szCs w:val="20"/>
        </w:rPr>
      </w:pPr>
    </w:p>
    <w:sectPr w:rsidR="00A07B60" w:rsidRPr="009E1BDD" w:rsidSect="00A07B60">
      <w:headerReference w:type="default" r:id="rId16"/>
      <w:footerReference w:type="default" r:id="rId17"/>
      <w:pgSz w:w="16838" w:h="11906" w:orient="landscape"/>
      <w:pgMar w:top="1701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F0" w:rsidRDefault="00E747F0" w:rsidP="00A07B60">
      <w:pPr>
        <w:spacing w:after="0" w:line="240" w:lineRule="auto"/>
      </w:pPr>
      <w:r>
        <w:separator/>
      </w:r>
    </w:p>
  </w:endnote>
  <w:endnote w:type="continuationSeparator" w:id="0">
    <w:p w:rsidR="00E747F0" w:rsidRDefault="00E747F0" w:rsidP="00A0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226514"/>
      <w:docPartObj>
        <w:docPartGallery w:val="Page Numbers (Bottom of Page)"/>
        <w:docPartUnique/>
      </w:docPartObj>
    </w:sdtPr>
    <w:sdtEndPr/>
    <w:sdtContent>
      <w:p w:rsidR="00C00DBD" w:rsidRDefault="00C00DB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56">
          <w:rPr>
            <w:noProof/>
          </w:rPr>
          <w:t>2</w:t>
        </w:r>
        <w:r>
          <w:fldChar w:fldCharType="end"/>
        </w:r>
      </w:p>
    </w:sdtContent>
  </w:sdt>
  <w:p w:rsidR="00C00DBD" w:rsidRDefault="00C00D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F0" w:rsidRDefault="00E747F0" w:rsidP="00A07B60">
      <w:pPr>
        <w:spacing w:after="0" w:line="240" w:lineRule="auto"/>
      </w:pPr>
      <w:r>
        <w:separator/>
      </w:r>
    </w:p>
  </w:footnote>
  <w:footnote w:type="continuationSeparator" w:id="0">
    <w:p w:rsidR="00E747F0" w:rsidRDefault="00E747F0" w:rsidP="00A0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60" w:rsidRDefault="00A07B60" w:rsidP="00A07B60">
    <w:pPr>
      <w:pStyle w:val="a3"/>
      <w:ind w:left="-1134"/>
    </w:pPr>
    <w:r>
      <w:rPr>
        <w:noProof/>
        <w:lang w:eastAsia="ru-RU"/>
      </w:rPr>
      <w:drawing>
        <wp:inline distT="0" distB="0" distL="0" distR="0">
          <wp:extent cx="10668000" cy="1066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горизонтального документ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7B60" w:rsidRDefault="00A07B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EA5"/>
    <w:multiLevelType w:val="multilevel"/>
    <w:tmpl w:val="A740CC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D193A"/>
    <w:multiLevelType w:val="multilevel"/>
    <w:tmpl w:val="E0CA2B5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454221"/>
    <w:multiLevelType w:val="multilevel"/>
    <w:tmpl w:val="6C06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4750C"/>
    <w:multiLevelType w:val="multilevel"/>
    <w:tmpl w:val="2940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408D4"/>
    <w:multiLevelType w:val="multilevel"/>
    <w:tmpl w:val="B0F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30B97"/>
    <w:multiLevelType w:val="multilevel"/>
    <w:tmpl w:val="B61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60"/>
    <w:rsid w:val="00032956"/>
    <w:rsid w:val="001218E7"/>
    <w:rsid w:val="00155D9A"/>
    <w:rsid w:val="001F6646"/>
    <w:rsid w:val="00382A4F"/>
    <w:rsid w:val="00471E2F"/>
    <w:rsid w:val="00516642"/>
    <w:rsid w:val="008005DE"/>
    <w:rsid w:val="00820C56"/>
    <w:rsid w:val="00891FB8"/>
    <w:rsid w:val="008D34BC"/>
    <w:rsid w:val="009172A1"/>
    <w:rsid w:val="009E1BDD"/>
    <w:rsid w:val="009F6BCB"/>
    <w:rsid w:val="00A07B60"/>
    <w:rsid w:val="00A50E94"/>
    <w:rsid w:val="00A75FCF"/>
    <w:rsid w:val="00C00DBD"/>
    <w:rsid w:val="00CB06FC"/>
    <w:rsid w:val="00CF6F93"/>
    <w:rsid w:val="00D24AA9"/>
    <w:rsid w:val="00DD54E0"/>
    <w:rsid w:val="00E06BBC"/>
    <w:rsid w:val="00E225CD"/>
    <w:rsid w:val="00E747F0"/>
    <w:rsid w:val="00EB2BEE"/>
    <w:rsid w:val="00ED03E7"/>
    <w:rsid w:val="00F21C7E"/>
    <w:rsid w:val="00F3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279E55-910C-419C-A552-B9AF05AD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B60"/>
  </w:style>
  <w:style w:type="paragraph" w:styleId="a5">
    <w:name w:val="footer"/>
    <w:basedOn w:val="a"/>
    <w:link w:val="a6"/>
    <w:uiPriority w:val="99"/>
    <w:unhideWhenUsed/>
    <w:rsid w:val="00A0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B60"/>
  </w:style>
  <w:style w:type="paragraph" w:styleId="a7">
    <w:name w:val="Normal (Web)"/>
    <w:basedOn w:val="a"/>
    <w:uiPriority w:val="99"/>
    <w:semiHidden/>
    <w:unhideWhenUsed/>
    <w:rsid w:val="0047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71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1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bashkortostan.ru/" TargetMode="External"/><Relationship Id="rId13" Type="http://schemas.openxmlformats.org/officeDocument/2006/relationships/hyperlink" Target="https://agriculture.bashkortostan.ru/activity/2818/?filter_d_section=15&amp;nav-documents=page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iculture.bashkortostan.ru/documents/active/213578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iculture.bashkortostan.ru/documents/active/21357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riculture.bashkortostan.ru/opendata/" TargetMode="External"/><Relationship Id="rId10" Type="http://schemas.openxmlformats.org/officeDocument/2006/relationships/hyperlink" Target="https://agriculture.bashkortostan.ru/documents/active/21357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s@minsh.ru" TargetMode="External"/><Relationship Id="rId14" Type="http://schemas.openxmlformats.org/officeDocument/2006/relationships/hyperlink" Target="https://yadi.sk/d/KBivB6b6rqmZ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F228-D666-4F04-9D19-BB6194E9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Малиновский</dc:creator>
  <cp:keywords/>
  <dc:description/>
  <cp:lastModifiedBy>Olya Rybakova</cp:lastModifiedBy>
  <cp:revision>2</cp:revision>
  <dcterms:created xsi:type="dcterms:W3CDTF">2020-02-20T09:43:00Z</dcterms:created>
  <dcterms:modified xsi:type="dcterms:W3CDTF">2020-02-20T09:43:00Z</dcterms:modified>
</cp:coreProperties>
</file>