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333385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3338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33338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333385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7D9E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EB7019" w:rsidRDefault="008069C0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</w:t>
      </w:r>
      <w:r w:rsidR="00DB4FC0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25C67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EB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</w:p>
    <w:p w:rsidR="00DC4041" w:rsidRPr="00FD7D9E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D7D9E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FD7D9E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FD7D9E" w:rsidRDefault="008906C3" w:rsidP="003439E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FD7D9E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FD7D9E" w:rsidRDefault="008D38D9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Pr="00FD7D9E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5775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FD7D9E" w:rsidRDefault="00DF46BF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4412F8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Default="004674A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75A" w:rsidRPr="00FD7D9E" w:rsidRDefault="0040175A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427"/>
      </w:tblGrid>
      <w:tr w:rsidR="004C4C1E" w:rsidRPr="00FD7D9E" w:rsidTr="009560F4">
        <w:trPr>
          <w:trHeight w:val="841"/>
        </w:trPr>
        <w:tc>
          <w:tcPr>
            <w:tcW w:w="131" w:type="pct"/>
          </w:tcPr>
          <w:p w:rsidR="001202F3" w:rsidRPr="00FD7D9E" w:rsidRDefault="001202F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EB7019" w:rsidRPr="00A010A8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06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A251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«Завод железобетонных изделий и конструкций «</w:t>
            </w:r>
            <w:proofErr w:type="spellStart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Элеваторстрой</w:t>
            </w:r>
            <w:proofErr w:type="spellEnd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на 2020 год</w:t>
            </w:r>
            <w:r w:rsidR="00A010A8" w:rsidRPr="00A01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010A8" w:rsidRPr="00A010A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Казань)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A251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филиалом «</w:t>
            </w:r>
            <w:proofErr w:type="spellStart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Акционерного общества ХК «</w:t>
            </w:r>
            <w:proofErr w:type="spellStart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теплоснабжающим, </w:t>
            </w:r>
            <w:proofErr w:type="spellStart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теплосетевым</w:t>
            </w:r>
            <w:proofErr w:type="spellEnd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организациям, приобретающим тепловую энергию с целью компенсации потер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 тепловой энергии, на 2020 год</w:t>
            </w:r>
            <w:r w:rsidR="00A01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010A8" w:rsidRPr="00A010A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Казань)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010A8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(мощность), поставляемую Обществом с ограниченной ответственностью «Управляющая компания «Индустриальный парк - Сервис» потребителям, установленных постановлением Государственного комитета Республики Татарстан по 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тарифам от 24.11.2017 № 5-47/тэ</w:t>
            </w:r>
            <w:r w:rsidR="00A01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010A8" w:rsidRPr="00A010A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="00A010A8" w:rsidRPr="00A010A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A010A8" w:rsidRPr="00A010A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теплоноситель, поставляемый Обществом с ограниченной ответственностью «Управляющая компания «Индустриальный парк - Сервис» потребителям, установленных постановлением Государственного комитета Республики Татарстан по 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тарифам от 23.11.2018 № 5-46/тэ</w:t>
            </w:r>
            <w:r w:rsidR="00A01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010A8" w:rsidRPr="00A010A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r w:rsidR="00B72DE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Нижнекамский </w:t>
            </w:r>
            <w:proofErr w:type="spellStart"/>
            <w:r w:rsidR="00B72DE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B72DE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A010A8" w:rsidRPr="00A010A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(мощность), поставляемую Обществом с ограниченной ответственностью «Казанский молочный комбинат» потребителям, установленных постановлением Государственного комитета Республики Татарстан по 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тарифам от 12.12.2018 № 5-80/тэ</w:t>
            </w:r>
            <w:r w:rsidR="00BA0F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A0F16" w:rsidRPr="00BA0F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Казань)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EB7019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услуги по передаче тепловой энергии, оказываемые Обществом с ограниченной ответственностью «Тепловые сети западного вывода», установленных постановлением Государственного комитета Республики Татарстан по т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арифам от 19.12.2018 № 5-105/тэ</w:t>
            </w:r>
            <w:r w:rsidR="00BA0F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A0F16" w:rsidRPr="00BA0F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Набережные Челны)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EB7019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A251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«Инженерные сети» потребителям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на 2020-2022 годы</w:t>
            </w:r>
            <w:r w:rsidR="008453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Кукморский</w:t>
            </w:r>
            <w:proofErr w:type="spellEnd"/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EB7019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A251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Муниципальным унитарным предприятием «</w:t>
            </w:r>
            <w:proofErr w:type="spellStart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Теплоэнергосервис</w:t>
            </w:r>
            <w:proofErr w:type="spellEnd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на 2020-2022 годы</w:t>
            </w:r>
            <w:r w:rsidR="008453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(Рыбно-</w:t>
            </w:r>
            <w:proofErr w:type="spellStart"/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Слободский</w:t>
            </w:r>
            <w:proofErr w:type="spellEnd"/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453EF" w:rsidRPr="008453E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6677B9" w:rsidRDefault="00C75FB1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Акционерным обществом «</w:t>
            </w:r>
            <w:proofErr w:type="spellStart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предприятие тепловых сетей» потребителям, другим теплоснабжающим организациям, установленных постановлением Государственного комитета Республики Татарстан по 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тарифам от 14.12.2018 № 5-83/тэ</w:t>
            </w:r>
            <w:r w:rsidR="00667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r w:rsidR="004A7F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город Азнакаево)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C75F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Акционерным обществом «</w:t>
            </w:r>
            <w:proofErr w:type="spellStart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предприятие тепловых сетей» потребителям, установленных постановлением Государственного комитета Республики Татарстан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тарифам от 14.12.2018 № 5-84/тэ</w:t>
            </w:r>
            <w:r w:rsidR="00667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B72DE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пгт.Актюбинский</w:t>
            </w:r>
            <w:proofErr w:type="spellEnd"/>
            <w:r w:rsidR="00B72DE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72DE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пгт.Джалиль</w:t>
            </w:r>
            <w:proofErr w:type="spellEnd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EB7019" w:rsidRDefault="00C64255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C75F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Акционерным обществом «</w:t>
            </w:r>
            <w:proofErr w:type="spellStart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Буинское</w:t>
            </w:r>
            <w:proofErr w:type="spellEnd"/>
            <w:r w:rsidR="00EB7019"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предприятие тепловых сетей» потребителям, установленных постановлением Государственного комитета Республики Татарстан по тарифам от 28.11.2018 № </w:t>
            </w:r>
            <w:r w:rsid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5-50/тэ</w:t>
            </w:r>
            <w:r w:rsidR="00667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Буинский</w:t>
            </w:r>
            <w:proofErr w:type="spellEnd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C75F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Открытым акционерным обществом «</w:t>
            </w:r>
            <w:proofErr w:type="spellStart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Алабуга</w:t>
            </w:r>
            <w:proofErr w:type="spellEnd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Соте» потребителям, установленных постановлением Государственного комитета Республики Татарстан по тарифам от 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3.11.2018 № 5-39/тэ</w:t>
            </w:r>
            <w:r w:rsidR="00667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C75F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(мощность), поставляемую Лечебно-профилактическим частным учреждением профсоюзов санаторием «Васильевский» потребителям, установленных постановлением Государственного комитета Республики Татарстан по тарифам от 05.12.2018 № 5-62/тэ</w:t>
            </w:r>
            <w:r w:rsidR="00667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6677B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C75F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КамгэсЗЯБ</w:t>
            </w:r>
            <w:proofErr w:type="spellEnd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потребителям, установленных постановлением Государственного комитета Республики Татарстан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тарифам от 28.11.2018 № 5-52/тэ</w:t>
            </w:r>
            <w:r w:rsidR="00667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67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6677B9" w:rsidRPr="006677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Набережные Челны)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C75F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(мощность), поставляемую </w:t>
            </w:r>
            <w:proofErr w:type="spellStart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Челнинским</w:t>
            </w:r>
            <w:proofErr w:type="spellEnd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филиалом Общества с ограниченной ответственностью «Татнефть-АЗС Центр» потребителям, установленных постановлением Государственного комитета Республики Татарстан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тарифам от 21.11.2018 № 5-26/тэ</w:t>
            </w:r>
            <w:r w:rsidR="00A976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97630" w:rsidRPr="00A976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A97630" w:rsidRPr="00A976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="00A97630" w:rsidRPr="00A976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97630" w:rsidRPr="00A976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A97630" w:rsidRPr="00A976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B7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B7019" w:rsidRPr="00EB7019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D407C" w:rsidRDefault="00EB7019" w:rsidP="00EB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C75F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lang w:val="en-US"/>
              </w:rPr>
              <w:t> </w:t>
            </w:r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филиалом «</w:t>
            </w:r>
            <w:proofErr w:type="spellStart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Акционерного общества ХК «</w:t>
            </w:r>
            <w:proofErr w:type="spellStart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EB70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другим теплоснабжающим организациям, установленных постановлением Государственного комитета Республики Татарстан по тарифам от 23.11.2018 № 5-45/тэ</w:t>
            </w:r>
            <w:r w:rsidR="00A976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97630" w:rsidRPr="00A976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Казань)</w:t>
            </w:r>
          </w:p>
          <w:p w:rsidR="00651193" w:rsidRPr="00651193" w:rsidRDefault="00651193" w:rsidP="00651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65119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5119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8069C0" w:rsidRDefault="008069C0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006C" w:rsidRPr="00FF5F60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006C" w:rsidRPr="00BD3305">
              <w:rPr>
                <w:rFonts w:ascii="Times New Roman" w:hAnsi="Times New Roman" w:cs="Times New Roman"/>
                <w:sz w:val="28"/>
                <w:szCs w:val="28"/>
              </w:rPr>
              <w:t>. Об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установлении тарифов на питьевую воду для Общества с ограниченной ответственностью «</w:t>
            </w:r>
            <w:proofErr w:type="spellStart"/>
            <w:r w:rsidR="00BD3305">
              <w:rPr>
                <w:rFonts w:ascii="Times New Roman" w:hAnsi="Times New Roman" w:cs="Times New Roman"/>
                <w:sz w:val="28"/>
                <w:szCs w:val="28"/>
              </w:rPr>
              <w:t>Алькеевские</w:t>
            </w:r>
            <w:proofErr w:type="spellEnd"/>
            <w:r w:rsidR="00BD3305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сети» 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на 2020 год</w:t>
            </w:r>
            <w:r w:rsidR="00BC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Алькеевский</w:t>
            </w:r>
            <w:proofErr w:type="spellEnd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О корректировке на 2020 год долгосрочных тарифов на питьевую воду и водоотведение для Муниципального унитарного предприятия «</w:t>
            </w:r>
            <w:proofErr w:type="spell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Атнинское</w:t>
            </w:r>
            <w:proofErr w:type="spell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ЖКХ»</w:t>
            </w:r>
            <w:r w:rsidR="00BC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Атнинский</w:t>
            </w:r>
            <w:proofErr w:type="spellEnd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BC10D9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spellEnd"/>
            <w:r w:rsidR="00BC10D9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О корректировке на 2020 год долгосрочных тарифов на питьевую воду и водоотведение для Общества с ограниченной ответственностью «</w:t>
            </w:r>
            <w:proofErr w:type="spell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ЖилКомСервис</w:t>
            </w:r>
            <w:proofErr w:type="spell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Апастовский</w:t>
            </w:r>
            <w:proofErr w:type="spellEnd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C10D9"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питьевую воду и водоотведение для Открытого акционерного общества «</w:t>
            </w:r>
            <w:proofErr w:type="spell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Алексеевскводоканал</w:t>
            </w:r>
            <w:proofErr w:type="spell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968" w:rsidRPr="00FF39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(Алексеевский </w:t>
            </w:r>
            <w:proofErr w:type="spellStart"/>
            <w:r w:rsidR="00FF3968" w:rsidRPr="00FF3968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spellEnd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FF3968" w:rsidRDefault="00C64255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75F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. О корректировке на 2020 год долгосрочных тарифов на </w:t>
            </w:r>
            <w:proofErr w:type="gram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питьевую</w:t>
            </w:r>
            <w:proofErr w:type="gram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для Общества с ограниченной ответственностью «Управление»</w:t>
            </w:r>
            <w:r w:rsidR="00FF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FF3968" w:rsidRPr="00FF3968">
              <w:rPr>
                <w:rFonts w:ascii="Times New Roman" w:hAnsi="Times New Roman" w:cs="Times New Roman"/>
                <w:i/>
                <w:sz w:val="28"/>
                <w:szCs w:val="28"/>
              </w:rPr>
              <w:t>Балтасинский</w:t>
            </w:r>
            <w:proofErr w:type="spellEnd"/>
            <w:r w:rsidR="00FF3968" w:rsidRPr="00FF39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FF3968" w:rsidRPr="00FF3968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spellEnd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FF3968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F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. О корректировке на 2020 год долгосрочных тарифов на </w:t>
            </w:r>
            <w:proofErr w:type="gramStart"/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питьевую</w:t>
            </w:r>
            <w:proofErr w:type="gramEnd"/>
            <w:r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для Общества с ограниченной ответственностью «Родник»</w:t>
            </w:r>
            <w:r w:rsidR="00FF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Буинский</w:t>
            </w:r>
            <w:proofErr w:type="spellEnd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F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питьевую воду для Муниципального унитарного предприятия «Волжанка»</w:t>
            </w:r>
            <w:r w:rsidR="00FF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968" w:rsidRPr="00FF396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Верхнеуслонский</w:t>
            </w:r>
            <w:proofErr w:type="spellEnd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FF3968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F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питьевую воду и водоотведение для Общества с ограниченной ответственностью «</w:t>
            </w:r>
            <w:proofErr w:type="spellStart"/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Заинский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EF421D" w:rsidRPr="00EF421D" w:rsidRDefault="00EF421D" w:rsidP="00EF4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EF421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EF421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EF421D" w:rsidRPr="00BC10D9" w:rsidRDefault="00EF421D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EF421D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F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питьевую воду для Муниципального унитарного предприятия «</w:t>
            </w:r>
            <w:proofErr w:type="spellStart"/>
            <w:r w:rsidRPr="00BC10D9">
              <w:rPr>
                <w:rFonts w:ascii="Times New Roman" w:hAnsi="Times New Roman" w:cs="Times New Roman"/>
                <w:sz w:val="28"/>
                <w:szCs w:val="28"/>
              </w:rPr>
              <w:t>Кайбицкое</w:t>
            </w:r>
            <w:proofErr w:type="spellEnd"/>
            <w:r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ЖКХ»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F421D">
              <w:rPr>
                <w:rFonts w:ascii="Times New Roman" w:hAnsi="Times New Roman" w:cs="Times New Roman"/>
                <w:i/>
                <w:sz w:val="28"/>
                <w:szCs w:val="28"/>
              </w:rPr>
              <w:t>Кайбицкий</w:t>
            </w:r>
            <w:proofErr w:type="spellEnd"/>
            <w:r w:rsidR="00EF42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F421D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EF421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BD3305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F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транспортировку питьевой воды, водоотведение (поверхностные сточные воды), техническую воду и транспортировку сточных вод для Общества с ограниченной ответственностью «</w:t>
            </w:r>
            <w:proofErr w:type="spell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Камэнергостройпром</w:t>
            </w:r>
            <w:proofErr w:type="spell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EF421D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spellEnd"/>
            <w:r w:rsidR="00EF421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EF421D" w:rsidRDefault="00BD3305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F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питьевую воду, водоотведение (промышленных сточных вод), на водоотведение хозяйственно - бытовых сточных вод и техническую воду для Акционерного общества «ТАНЕКО»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питьевую воду и водоотведение для Товарищества собственников жилья «Нефтебаза»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07257">
              <w:rPr>
                <w:rFonts w:ascii="Times New Roman" w:hAnsi="Times New Roman" w:cs="Times New Roman"/>
                <w:i/>
                <w:sz w:val="28"/>
                <w:szCs w:val="28"/>
              </w:rPr>
              <w:t>Тукаевский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. О корректировке на 2020 год долгосрочных тарифов на питьевую воду и водоотведение для </w:t>
            </w:r>
            <w:proofErr w:type="spell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Челнинского</w:t>
            </w:r>
            <w:proofErr w:type="spell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proofErr w:type="gram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«Татнефть - АЗС Центр»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257" w:rsidRPr="0090725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07257" w:rsidRPr="00907257">
              <w:rPr>
                <w:rFonts w:ascii="Times New Roman" w:hAnsi="Times New Roman" w:cs="Times New Roman"/>
                <w:i/>
                <w:sz w:val="28"/>
                <w:szCs w:val="28"/>
              </w:rPr>
              <w:t>Тукаевский</w:t>
            </w:r>
            <w:proofErr w:type="spellEnd"/>
            <w:r w:rsidR="00907257" w:rsidRPr="00907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07257" w:rsidRPr="00907257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907257" w:rsidRPr="00907257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Об установлении тарифов на питьевую воду и водоотведение для Общества с ограниченной ответственностью «Коммунальные сети – Круглое Поле» на 2020 год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5F60" w:rsidRPr="00FF5F6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FF5F60" w:rsidRPr="00FF5F60">
              <w:rPr>
                <w:rFonts w:ascii="Times New Roman" w:hAnsi="Times New Roman" w:cs="Times New Roman"/>
                <w:i/>
                <w:sz w:val="28"/>
                <w:szCs w:val="28"/>
              </w:rPr>
              <w:t>Тукаевский</w:t>
            </w:r>
            <w:proofErr w:type="spellEnd"/>
            <w:r w:rsidR="00FF5F60" w:rsidRPr="00FF5F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FF5F60" w:rsidRPr="00FF5F60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FF5F60" w:rsidRPr="00FF5F60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EF421D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Об установлении тарифов на питьевую воду и водоотведение для Акционерного общества «Чистополь-Водоканал» на 2020 год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Чистопольский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EF421D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Об установлении тарифов на питьевую воду и водоотведение для Общества с ограниченной ответственностью «</w:t>
            </w:r>
            <w:proofErr w:type="spell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Чистопольское</w:t>
            </w:r>
            <w:proofErr w:type="spell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жилищно-коммунальное хозяйство» на 2020 год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Чистопольский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питьевую воду и водоотведение для Лечебно-профилактического частного учреждения профсоюзов санатория «</w:t>
            </w:r>
            <w:proofErr w:type="spell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Бакирово</w:t>
            </w:r>
            <w:proofErr w:type="spell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Лениногорский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. О корректировке на 2020 год долгосрочных тарифов на водоотведение для Открытого акционерного общества «Казанский завод синтетического каучука»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(город Казань)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06C" w:rsidRPr="00BC10D9" w:rsidRDefault="00C75FB1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. О корректировке на 2020 год долгосрочных тарифов на питьевую воду для филиала акционерного общества  «АБ </w:t>
            </w:r>
            <w:proofErr w:type="spellStart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>ИнБев</w:t>
            </w:r>
            <w:proofErr w:type="spellEnd"/>
            <w:r w:rsidR="00FD006C" w:rsidRPr="00BC10D9">
              <w:rPr>
                <w:rFonts w:ascii="Times New Roman" w:hAnsi="Times New Roman" w:cs="Times New Roman"/>
                <w:sz w:val="28"/>
                <w:szCs w:val="28"/>
              </w:rPr>
              <w:t xml:space="preserve"> Эфес»</w:t>
            </w:r>
            <w:r w:rsidR="00EF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1D" w:rsidRPr="00EF421D">
              <w:rPr>
                <w:rFonts w:ascii="Times New Roman" w:hAnsi="Times New Roman" w:cs="Times New Roman"/>
                <w:i/>
                <w:sz w:val="28"/>
                <w:szCs w:val="28"/>
              </w:rPr>
              <w:t>(город Казань)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C10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FD006C" w:rsidRPr="00BC10D9" w:rsidRDefault="00FD006C" w:rsidP="00FD0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95" w:rsidRPr="00BC10D9" w:rsidRDefault="00C75FB1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  <w:r w:rsidR="006B2095" w:rsidRPr="00BC1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Разное</w:t>
            </w:r>
          </w:p>
          <w:p w:rsidR="003439EE" w:rsidRPr="00FD7D9E" w:rsidRDefault="003439E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25834" w:rsidRPr="00FD7D9E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FD7D9E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FD7D9E" w:rsidRDefault="005A5775" w:rsidP="005A5775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</w:tcPr>
          <w:p w:rsidR="00106259" w:rsidRPr="00FD7D9E" w:rsidRDefault="00106259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FD7D9E" w:rsidRDefault="005A5775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35710" w:rsidRPr="00FD7D9E" w:rsidRDefault="00535710" w:rsidP="0034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5710" w:rsidRPr="00FD7D9E" w:rsidSect="00A25160">
      <w:pgSz w:w="11906" w:h="16838"/>
      <w:pgMar w:top="851" w:right="567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2F04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02B4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1F2E32"/>
    <w:rsid w:val="00200B75"/>
    <w:rsid w:val="00211144"/>
    <w:rsid w:val="00211260"/>
    <w:rsid w:val="00215702"/>
    <w:rsid w:val="002206C4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9753D"/>
    <w:rsid w:val="002A3BD7"/>
    <w:rsid w:val="002C5251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3385"/>
    <w:rsid w:val="003337EF"/>
    <w:rsid w:val="003342CE"/>
    <w:rsid w:val="003354C4"/>
    <w:rsid w:val="00336A8B"/>
    <w:rsid w:val="003376D9"/>
    <w:rsid w:val="003439EE"/>
    <w:rsid w:val="00350539"/>
    <w:rsid w:val="003569A1"/>
    <w:rsid w:val="00360727"/>
    <w:rsid w:val="00360959"/>
    <w:rsid w:val="00360D05"/>
    <w:rsid w:val="00366E23"/>
    <w:rsid w:val="003765E5"/>
    <w:rsid w:val="00393D73"/>
    <w:rsid w:val="00394347"/>
    <w:rsid w:val="003957F9"/>
    <w:rsid w:val="003A1E2D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175A"/>
    <w:rsid w:val="004058AF"/>
    <w:rsid w:val="00416928"/>
    <w:rsid w:val="00431501"/>
    <w:rsid w:val="00435738"/>
    <w:rsid w:val="004412F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A40EA"/>
    <w:rsid w:val="004A7FDC"/>
    <w:rsid w:val="004B1FD2"/>
    <w:rsid w:val="004C3AA3"/>
    <w:rsid w:val="004C4923"/>
    <w:rsid w:val="004C4C1E"/>
    <w:rsid w:val="004C654B"/>
    <w:rsid w:val="004D3ACD"/>
    <w:rsid w:val="004D407C"/>
    <w:rsid w:val="004D598B"/>
    <w:rsid w:val="004F216D"/>
    <w:rsid w:val="004F3E07"/>
    <w:rsid w:val="00506AB7"/>
    <w:rsid w:val="005134EE"/>
    <w:rsid w:val="00514ADE"/>
    <w:rsid w:val="00525834"/>
    <w:rsid w:val="00525D6B"/>
    <w:rsid w:val="005273CC"/>
    <w:rsid w:val="00535710"/>
    <w:rsid w:val="0054057B"/>
    <w:rsid w:val="005408E7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95C9A"/>
    <w:rsid w:val="005A347C"/>
    <w:rsid w:val="005A5775"/>
    <w:rsid w:val="005B0B22"/>
    <w:rsid w:val="005B5F95"/>
    <w:rsid w:val="005B6944"/>
    <w:rsid w:val="005D5683"/>
    <w:rsid w:val="005D6708"/>
    <w:rsid w:val="005E7C55"/>
    <w:rsid w:val="005F0030"/>
    <w:rsid w:val="00602EF8"/>
    <w:rsid w:val="00614516"/>
    <w:rsid w:val="00621E24"/>
    <w:rsid w:val="0062328D"/>
    <w:rsid w:val="006262F7"/>
    <w:rsid w:val="00627ABE"/>
    <w:rsid w:val="006444F3"/>
    <w:rsid w:val="00651193"/>
    <w:rsid w:val="00665C98"/>
    <w:rsid w:val="006677B9"/>
    <w:rsid w:val="00671088"/>
    <w:rsid w:val="00672E88"/>
    <w:rsid w:val="006736DA"/>
    <w:rsid w:val="00675834"/>
    <w:rsid w:val="006A308E"/>
    <w:rsid w:val="006A39DD"/>
    <w:rsid w:val="006A7E1C"/>
    <w:rsid w:val="006B2095"/>
    <w:rsid w:val="006B3502"/>
    <w:rsid w:val="006B4CFF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F83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3A0C"/>
    <w:rsid w:val="007E40FF"/>
    <w:rsid w:val="007E432E"/>
    <w:rsid w:val="007E5079"/>
    <w:rsid w:val="007E516F"/>
    <w:rsid w:val="00803259"/>
    <w:rsid w:val="008069C0"/>
    <w:rsid w:val="00807640"/>
    <w:rsid w:val="00816B94"/>
    <w:rsid w:val="0082536A"/>
    <w:rsid w:val="008278BA"/>
    <w:rsid w:val="0082790F"/>
    <w:rsid w:val="008332B2"/>
    <w:rsid w:val="008369CF"/>
    <w:rsid w:val="00844A39"/>
    <w:rsid w:val="008453EF"/>
    <w:rsid w:val="00845AB9"/>
    <w:rsid w:val="00850F01"/>
    <w:rsid w:val="008633F3"/>
    <w:rsid w:val="008670F9"/>
    <w:rsid w:val="00872F46"/>
    <w:rsid w:val="008733C7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07257"/>
    <w:rsid w:val="009123C4"/>
    <w:rsid w:val="009126DC"/>
    <w:rsid w:val="00920916"/>
    <w:rsid w:val="00925A2A"/>
    <w:rsid w:val="00925C67"/>
    <w:rsid w:val="00937E3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1F94"/>
    <w:rsid w:val="009943FC"/>
    <w:rsid w:val="00995F54"/>
    <w:rsid w:val="009B5101"/>
    <w:rsid w:val="009C10B3"/>
    <w:rsid w:val="009C6D2C"/>
    <w:rsid w:val="009C7FCC"/>
    <w:rsid w:val="009D3191"/>
    <w:rsid w:val="009E5221"/>
    <w:rsid w:val="009F31CD"/>
    <w:rsid w:val="009F568D"/>
    <w:rsid w:val="009F63D4"/>
    <w:rsid w:val="009F7D99"/>
    <w:rsid w:val="00A010A8"/>
    <w:rsid w:val="00A04F8E"/>
    <w:rsid w:val="00A05FAC"/>
    <w:rsid w:val="00A10FC3"/>
    <w:rsid w:val="00A2156F"/>
    <w:rsid w:val="00A23FCE"/>
    <w:rsid w:val="00A25160"/>
    <w:rsid w:val="00A25414"/>
    <w:rsid w:val="00A27F27"/>
    <w:rsid w:val="00A30163"/>
    <w:rsid w:val="00A30F8D"/>
    <w:rsid w:val="00A41A9B"/>
    <w:rsid w:val="00A4420F"/>
    <w:rsid w:val="00A46ED2"/>
    <w:rsid w:val="00A50CBF"/>
    <w:rsid w:val="00A545BA"/>
    <w:rsid w:val="00A618EB"/>
    <w:rsid w:val="00A737F1"/>
    <w:rsid w:val="00A7734F"/>
    <w:rsid w:val="00A77F20"/>
    <w:rsid w:val="00A97630"/>
    <w:rsid w:val="00AA298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58F"/>
    <w:rsid w:val="00B5123C"/>
    <w:rsid w:val="00B626EB"/>
    <w:rsid w:val="00B67162"/>
    <w:rsid w:val="00B72DE5"/>
    <w:rsid w:val="00B74EAE"/>
    <w:rsid w:val="00B8137B"/>
    <w:rsid w:val="00B91C64"/>
    <w:rsid w:val="00BA0F16"/>
    <w:rsid w:val="00BA2DDE"/>
    <w:rsid w:val="00BC10D9"/>
    <w:rsid w:val="00BD0149"/>
    <w:rsid w:val="00BD3305"/>
    <w:rsid w:val="00BD4242"/>
    <w:rsid w:val="00BE7111"/>
    <w:rsid w:val="00BE71B1"/>
    <w:rsid w:val="00BF5FA2"/>
    <w:rsid w:val="00BF7A09"/>
    <w:rsid w:val="00C0302B"/>
    <w:rsid w:val="00C07F1A"/>
    <w:rsid w:val="00C116FC"/>
    <w:rsid w:val="00C12983"/>
    <w:rsid w:val="00C13F12"/>
    <w:rsid w:val="00C16742"/>
    <w:rsid w:val="00C20AD2"/>
    <w:rsid w:val="00C263A6"/>
    <w:rsid w:val="00C32D27"/>
    <w:rsid w:val="00C37D1C"/>
    <w:rsid w:val="00C55661"/>
    <w:rsid w:val="00C575FF"/>
    <w:rsid w:val="00C63190"/>
    <w:rsid w:val="00C633DD"/>
    <w:rsid w:val="00C64255"/>
    <w:rsid w:val="00C75A56"/>
    <w:rsid w:val="00C75FB1"/>
    <w:rsid w:val="00C77A56"/>
    <w:rsid w:val="00C77BB4"/>
    <w:rsid w:val="00C800F2"/>
    <w:rsid w:val="00C8168E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3056"/>
    <w:rsid w:val="00CD6534"/>
    <w:rsid w:val="00CD7217"/>
    <w:rsid w:val="00CE119A"/>
    <w:rsid w:val="00CF29AC"/>
    <w:rsid w:val="00CF2FAE"/>
    <w:rsid w:val="00CF4030"/>
    <w:rsid w:val="00CF4B2E"/>
    <w:rsid w:val="00CF5A61"/>
    <w:rsid w:val="00CF6BB3"/>
    <w:rsid w:val="00CF72BA"/>
    <w:rsid w:val="00D218E7"/>
    <w:rsid w:val="00D34E34"/>
    <w:rsid w:val="00D41A98"/>
    <w:rsid w:val="00D460C9"/>
    <w:rsid w:val="00D466D5"/>
    <w:rsid w:val="00D518BF"/>
    <w:rsid w:val="00D61E9B"/>
    <w:rsid w:val="00D672AA"/>
    <w:rsid w:val="00D80907"/>
    <w:rsid w:val="00D8341D"/>
    <w:rsid w:val="00D92050"/>
    <w:rsid w:val="00D92424"/>
    <w:rsid w:val="00D95972"/>
    <w:rsid w:val="00DA5709"/>
    <w:rsid w:val="00DB4FC0"/>
    <w:rsid w:val="00DB651B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0549"/>
    <w:rsid w:val="00E46012"/>
    <w:rsid w:val="00E4640F"/>
    <w:rsid w:val="00E50FFB"/>
    <w:rsid w:val="00E56CB1"/>
    <w:rsid w:val="00E635FB"/>
    <w:rsid w:val="00E6360C"/>
    <w:rsid w:val="00E66AFB"/>
    <w:rsid w:val="00E74B9F"/>
    <w:rsid w:val="00E86DF8"/>
    <w:rsid w:val="00E87109"/>
    <w:rsid w:val="00E9381F"/>
    <w:rsid w:val="00EA38FC"/>
    <w:rsid w:val="00EB1BC8"/>
    <w:rsid w:val="00EB4B62"/>
    <w:rsid w:val="00EB7019"/>
    <w:rsid w:val="00EB7DAF"/>
    <w:rsid w:val="00EC48B8"/>
    <w:rsid w:val="00ED1613"/>
    <w:rsid w:val="00ED3F34"/>
    <w:rsid w:val="00ED5E0C"/>
    <w:rsid w:val="00ED6F03"/>
    <w:rsid w:val="00EE46B0"/>
    <w:rsid w:val="00EE569E"/>
    <w:rsid w:val="00EF03E7"/>
    <w:rsid w:val="00EF0ED1"/>
    <w:rsid w:val="00EF421D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1F94"/>
    <w:rsid w:val="00FA244B"/>
    <w:rsid w:val="00FB0ECE"/>
    <w:rsid w:val="00FB5587"/>
    <w:rsid w:val="00FC0488"/>
    <w:rsid w:val="00FC3C8D"/>
    <w:rsid w:val="00FC541D"/>
    <w:rsid w:val="00FC6990"/>
    <w:rsid w:val="00FD006C"/>
    <w:rsid w:val="00FD3506"/>
    <w:rsid w:val="00FD5978"/>
    <w:rsid w:val="00FD7005"/>
    <w:rsid w:val="00FD7D9E"/>
    <w:rsid w:val="00FE1F73"/>
    <w:rsid w:val="00FE7E0A"/>
    <w:rsid w:val="00FF0C16"/>
    <w:rsid w:val="00FF3371"/>
    <w:rsid w:val="00FF3968"/>
    <w:rsid w:val="00FF4DBA"/>
    <w:rsid w:val="00FF504E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AB42-3C73-4F84-8E31-EA8A299E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288</cp:revision>
  <cp:lastPrinted>2019-10-30T09:46:00Z</cp:lastPrinted>
  <dcterms:created xsi:type="dcterms:W3CDTF">2017-05-11T12:25:00Z</dcterms:created>
  <dcterms:modified xsi:type="dcterms:W3CDTF">2019-10-31T13:25:00Z</dcterms:modified>
</cp:coreProperties>
</file>