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60" w:rsidRDefault="00465460" w:rsidP="00465460">
      <w:pPr>
        <w:spacing w:after="0" w:line="240" w:lineRule="auto"/>
        <w:ind w:firstLine="709"/>
        <w:jc w:val="both"/>
      </w:pPr>
    </w:p>
    <w:p w:rsidR="00465460" w:rsidRDefault="00465460" w:rsidP="00465460">
      <w:pPr>
        <w:spacing w:after="0" w:line="240" w:lineRule="auto"/>
        <w:ind w:firstLine="709"/>
        <w:jc w:val="center"/>
      </w:pPr>
      <w:bookmarkStart w:id="0" w:name="_GoBack"/>
      <w:r>
        <w:t>УКАЗ ПРЕЗИДЕНТА РЕСПУБЛИКИ ТАТАРСТАН</w:t>
      </w:r>
    </w:p>
    <w:p w:rsidR="00465460" w:rsidRDefault="00465460" w:rsidP="00465460">
      <w:pPr>
        <w:spacing w:after="0" w:line="240" w:lineRule="auto"/>
        <w:ind w:firstLine="709"/>
        <w:jc w:val="center"/>
      </w:pPr>
    </w:p>
    <w:p w:rsidR="00465460" w:rsidRDefault="00465460" w:rsidP="00465460">
      <w:pPr>
        <w:spacing w:after="0" w:line="240" w:lineRule="auto"/>
        <w:ind w:firstLine="709"/>
        <w:jc w:val="center"/>
      </w:pPr>
      <w:r>
        <w:t xml:space="preserve">ОБ УТВЕРЖДЕНИИ ПЕРЕЧНЯ ДОЛЖНОСТЕЙ </w:t>
      </w:r>
      <w:proofErr w:type="gramStart"/>
      <w:r>
        <w:t>ГОСУДАРСТВЕННОЙ</w:t>
      </w:r>
      <w:proofErr w:type="gramEnd"/>
    </w:p>
    <w:p w:rsidR="00465460" w:rsidRDefault="00465460" w:rsidP="00465460">
      <w:pPr>
        <w:spacing w:after="0" w:line="240" w:lineRule="auto"/>
        <w:ind w:firstLine="709"/>
        <w:jc w:val="center"/>
      </w:pPr>
      <w:r>
        <w:t>ГРАЖДАНСКОЙ СЛУЖБЫ РЕСПУБЛИКИ ТАТАРСТАН, ПРИ ЗАМЕЩЕНИИ КОТОРЫХ</w:t>
      </w:r>
    </w:p>
    <w:p w:rsidR="00465460" w:rsidRDefault="00465460" w:rsidP="00465460">
      <w:pPr>
        <w:spacing w:after="0" w:line="240" w:lineRule="auto"/>
        <w:ind w:firstLine="709"/>
        <w:jc w:val="center"/>
      </w:pPr>
      <w:r>
        <w:t>ГОСУДАРСТВЕННЫЕ ГРАЖДАНСКИЕ СЛУЖАЩИЕ РЕСПУБЛИКИ ТАТАРСТАН</w:t>
      </w:r>
    </w:p>
    <w:p w:rsidR="00465460" w:rsidRDefault="00465460" w:rsidP="00465460">
      <w:pPr>
        <w:spacing w:after="0" w:line="240" w:lineRule="auto"/>
        <w:ind w:firstLine="709"/>
        <w:jc w:val="center"/>
      </w:pPr>
      <w:r>
        <w:t>ОБЯЗАНЫ ПРЕДСТАВЛЯТЬ СВЕДЕНИЯ О СВОИХ ДОХОДАХ, ОБ ИМУЩЕСТВЕ</w:t>
      </w:r>
    </w:p>
    <w:p w:rsidR="00465460" w:rsidRDefault="00465460" w:rsidP="00465460">
      <w:pPr>
        <w:spacing w:after="0" w:line="240" w:lineRule="auto"/>
        <w:ind w:firstLine="709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СВЕДЕНИЯ</w:t>
      </w:r>
    </w:p>
    <w:p w:rsidR="00465460" w:rsidRDefault="00465460" w:rsidP="00465460">
      <w:pPr>
        <w:spacing w:after="0" w:line="240" w:lineRule="auto"/>
        <w:ind w:firstLine="709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465460" w:rsidRDefault="00465460" w:rsidP="00465460">
      <w:pPr>
        <w:spacing w:after="0" w:line="240" w:lineRule="auto"/>
        <w:ind w:firstLine="709"/>
        <w:jc w:val="center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465460" w:rsidRDefault="00465460" w:rsidP="00465460">
      <w:pPr>
        <w:spacing w:after="0" w:line="240" w:lineRule="auto"/>
        <w:ind w:firstLine="709"/>
        <w:jc w:val="center"/>
      </w:pPr>
      <w:r>
        <w:t>И НЕСОВЕРШЕННОЛЕТНИХ ДЕТЕЙ</w:t>
      </w:r>
    </w:p>
    <w:p w:rsidR="00465460" w:rsidRDefault="00465460" w:rsidP="00465460">
      <w:pPr>
        <w:spacing w:after="0" w:line="240" w:lineRule="auto"/>
        <w:ind w:firstLine="709"/>
        <w:jc w:val="center"/>
      </w:pPr>
      <w:r>
        <w:t>Список изменяющих документов</w:t>
      </w:r>
    </w:p>
    <w:p w:rsidR="00465460" w:rsidRDefault="00465460" w:rsidP="00465460">
      <w:pPr>
        <w:spacing w:after="0" w:line="240" w:lineRule="auto"/>
        <w:ind w:firstLine="709"/>
        <w:jc w:val="center"/>
      </w:pPr>
      <w:proofErr w:type="gramStart"/>
      <w:r>
        <w:t>(в ред. Указов Президента РТ от 05.10.2011 N УП-622,</w:t>
      </w:r>
      <w:proofErr w:type="gramEnd"/>
    </w:p>
    <w:p w:rsidR="00465460" w:rsidRDefault="00465460" w:rsidP="00465460">
      <w:pPr>
        <w:spacing w:after="0" w:line="240" w:lineRule="auto"/>
        <w:ind w:firstLine="709"/>
        <w:jc w:val="center"/>
      </w:pPr>
      <w:r>
        <w:t>от 23.03.2015 N УП-308)</w:t>
      </w:r>
    </w:p>
    <w:p w:rsidR="00465460" w:rsidRDefault="00465460" w:rsidP="00465460">
      <w:pPr>
        <w:spacing w:after="0" w:line="240" w:lineRule="auto"/>
        <w:ind w:firstLine="709"/>
        <w:jc w:val="center"/>
      </w:pPr>
    </w:p>
    <w:bookmarkEnd w:id="0"/>
    <w:p w:rsidR="00465460" w:rsidRDefault="00465460" w:rsidP="00465460">
      <w:pPr>
        <w:spacing w:after="0" w:line="240" w:lineRule="auto"/>
        <w:ind w:firstLine="709"/>
        <w:jc w:val="both"/>
      </w:pPr>
      <w:proofErr w:type="gramStart"/>
      <w:r>
        <w:t>В соответствии со статьей 20 Федерального закона "О государственной гражданской службе Российской Федерации" и пунктом 3 Указа Президента Российской Федерации от 18 мая 2009 года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 (супруга) и несовершеннолетних детей" ПОСТАНОВЛЯЮ: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(в ред. Указа Президента РТ от 23.03.2015 N УП-308)</w:t>
      </w:r>
    </w:p>
    <w:p w:rsidR="00465460" w:rsidRDefault="00465460" w:rsidP="00465460">
      <w:pPr>
        <w:spacing w:after="0" w:line="240" w:lineRule="auto"/>
        <w:ind w:firstLine="709"/>
        <w:jc w:val="both"/>
      </w:pPr>
    </w:p>
    <w:p w:rsidR="00465460" w:rsidRDefault="00465460" w:rsidP="00465460">
      <w:pPr>
        <w:spacing w:after="0" w:line="240" w:lineRule="auto"/>
        <w:ind w:firstLine="709"/>
        <w:jc w:val="both"/>
      </w:pPr>
      <w:r>
        <w:t xml:space="preserve">1. </w:t>
      </w:r>
      <w:proofErr w:type="gramStart"/>
      <w:r>
        <w:t>Утвердить перечень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(прилагается).</w:t>
      </w:r>
      <w:proofErr w:type="gramEnd"/>
    </w:p>
    <w:p w:rsidR="00465460" w:rsidRDefault="00465460" w:rsidP="00465460">
      <w:pPr>
        <w:spacing w:after="0" w:line="240" w:lineRule="auto"/>
        <w:ind w:firstLine="709"/>
        <w:jc w:val="both"/>
      </w:pPr>
      <w:r>
        <w:t>(в ред. Указа Президента РТ от 23.03.2015 N УП-308)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2. Руководителям государственных органов Республики Татарстан:</w:t>
      </w:r>
    </w:p>
    <w:p w:rsidR="00465460" w:rsidRDefault="00465460" w:rsidP="00465460">
      <w:pPr>
        <w:spacing w:after="0" w:line="240" w:lineRule="auto"/>
        <w:ind w:firstLine="709"/>
        <w:jc w:val="both"/>
      </w:pPr>
      <w:proofErr w:type="gramStart"/>
      <w:r>
        <w:t>а) в месячный срок утвердить в соответствии с пунктом 2 перечня должностей, утвержденного настоящим Указом, перечни конкретных должностей государственной гражданской службы Республики Татарстан в соответствующих государственных органах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>
        <w:t xml:space="preserve"> своих супруги (супруга) и несовершеннолетних детей;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(в ред. Указа Президента РТ от 23.03.2015 N УП-308)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б) ознакомить заинтересованных государственных гражданских служащих Республики Татарстан с перечнями, предусмотренными подпунктом "а" настоящего пункта;</w:t>
      </w:r>
    </w:p>
    <w:p w:rsidR="00465460" w:rsidRDefault="00465460" w:rsidP="00465460">
      <w:pPr>
        <w:spacing w:after="0" w:line="240" w:lineRule="auto"/>
        <w:ind w:firstLine="709"/>
        <w:jc w:val="both"/>
      </w:pPr>
      <w:proofErr w:type="gramStart"/>
      <w:r>
        <w:t>в) представить в Департамент государственной службы и кадров при Президенте Республики Татарстан и Управление Президента Республики Татарстан по вопросам антикоррупционной политики перечни, утвержденные в соответствии с подпунктом "а" настоящего пункта, в трехдневный срок со дня утверждения, а в последующем, при внесении в них изменений, представлять уточненные перечни в недельный срок после внесения изменений.</w:t>
      </w:r>
      <w:proofErr w:type="gramEnd"/>
    </w:p>
    <w:p w:rsidR="00465460" w:rsidRDefault="00465460" w:rsidP="00465460">
      <w:pPr>
        <w:spacing w:after="0" w:line="240" w:lineRule="auto"/>
        <w:ind w:firstLine="709"/>
        <w:jc w:val="both"/>
      </w:pPr>
      <w:r>
        <w:t>(в ред. Указов Президента РТ от 05.10.2011 N УП-622, от 23.03.2015 N УП-308)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 xml:space="preserve">3. </w:t>
      </w:r>
      <w:proofErr w:type="gramStart"/>
      <w:r>
        <w:t>Рекомендовать органам местного самоуправления в Республике Татарстан учитывать положения настоящего Указа при разработке и утверждении перечней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465460" w:rsidRDefault="00465460" w:rsidP="00465460">
      <w:pPr>
        <w:spacing w:after="0" w:line="240" w:lineRule="auto"/>
        <w:ind w:firstLine="709"/>
        <w:jc w:val="both"/>
      </w:pPr>
      <w:r>
        <w:t>4. Настоящий Указ вступает в силу со дня его официального опубликования.</w:t>
      </w:r>
    </w:p>
    <w:p w:rsidR="00465460" w:rsidRDefault="00465460" w:rsidP="00465460">
      <w:pPr>
        <w:spacing w:after="0" w:line="240" w:lineRule="auto"/>
        <w:ind w:firstLine="709"/>
        <w:jc w:val="both"/>
      </w:pPr>
    </w:p>
    <w:p w:rsidR="00465460" w:rsidRDefault="00465460" w:rsidP="00465460">
      <w:pPr>
        <w:spacing w:after="0" w:line="240" w:lineRule="auto"/>
        <w:ind w:firstLine="709"/>
        <w:jc w:val="both"/>
      </w:pPr>
      <w:r>
        <w:t>Президент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Республики Татарстан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М.Ш.ШАЙМИЕВ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Казань, Кремль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30 декабря 2009 года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N УП-701</w:t>
      </w:r>
    </w:p>
    <w:p w:rsidR="00465460" w:rsidRDefault="00465460" w:rsidP="00465460">
      <w:pPr>
        <w:spacing w:after="0" w:line="240" w:lineRule="auto"/>
        <w:ind w:firstLine="709"/>
        <w:jc w:val="both"/>
      </w:pPr>
    </w:p>
    <w:p w:rsidR="00465460" w:rsidRDefault="00465460" w:rsidP="00465460">
      <w:pPr>
        <w:spacing w:after="0" w:line="240" w:lineRule="auto"/>
        <w:ind w:firstLine="709"/>
        <w:jc w:val="both"/>
      </w:pPr>
    </w:p>
    <w:p w:rsidR="00465460" w:rsidRDefault="00465460" w:rsidP="00465460">
      <w:pPr>
        <w:spacing w:after="0" w:line="240" w:lineRule="auto"/>
        <w:ind w:firstLine="709"/>
        <w:jc w:val="both"/>
      </w:pPr>
    </w:p>
    <w:p w:rsidR="00465460" w:rsidRDefault="00465460" w:rsidP="00465460">
      <w:pPr>
        <w:spacing w:after="0" w:line="240" w:lineRule="auto"/>
        <w:ind w:firstLine="709"/>
        <w:jc w:val="both"/>
      </w:pPr>
    </w:p>
    <w:p w:rsidR="00465460" w:rsidRDefault="00465460" w:rsidP="00465460">
      <w:pPr>
        <w:spacing w:after="0" w:line="240" w:lineRule="auto"/>
        <w:ind w:firstLine="709"/>
        <w:jc w:val="both"/>
      </w:pPr>
    </w:p>
    <w:p w:rsidR="00465460" w:rsidRDefault="00465460" w:rsidP="00465460">
      <w:pPr>
        <w:spacing w:after="0" w:line="240" w:lineRule="auto"/>
        <w:ind w:firstLine="709"/>
        <w:jc w:val="both"/>
      </w:pPr>
      <w:r>
        <w:t>Утвержден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Указом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Президента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Республики Татарстан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от 30 декабря 2009 г. N УП-701</w:t>
      </w:r>
    </w:p>
    <w:p w:rsidR="00465460" w:rsidRDefault="00465460" w:rsidP="00465460">
      <w:pPr>
        <w:spacing w:after="0" w:line="240" w:lineRule="auto"/>
        <w:ind w:firstLine="709"/>
        <w:jc w:val="both"/>
      </w:pPr>
    </w:p>
    <w:p w:rsidR="00465460" w:rsidRDefault="00465460" w:rsidP="00465460">
      <w:pPr>
        <w:spacing w:after="0" w:line="240" w:lineRule="auto"/>
        <w:ind w:firstLine="709"/>
        <w:jc w:val="both"/>
      </w:pPr>
      <w:r>
        <w:t>ПЕРЕЧЕНЬ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ДОЛЖНОСТЕЙ ГОСУДАРСТВЕННОЙ ГРАЖДАНСКОЙ СЛУЖБЫ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РЕСПУБЛИКИ ТАТАРСТАН, ПРИ ЗАМЕЩЕНИИ КОТОРЫХ ГОСУДАРСТВЕННЫЕ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ГРАЖДАНСКИЕ СЛУЖАЩИЕ РЕСПУБЛИКИ ТАТАРСТАН ОБЯЗАНЫ ПРЕДСТАВЛЯТЬ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СВЕДЕНИЯ О СВОИХ ДОХОДАХ, ОБ ИМУЩЕСТВЕ И ОБЯЗАТЕЛЬСТВАХ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ИМУЩЕСТВЕННОГО ХАРАКТЕРА, А ТАКЖЕ СВЕДЕНИЯ О ДОХОДАХ,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ОБ ИМУЩЕСТВЕ И ОБЯЗАТЕЛЬСТВАХ ИМУЩЕСТВЕННОГО ХАРАКТЕРА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СВОИХ СУПРУГИ (СУПРУГА) И НЕСОВЕРШЕННОЛЕТНИХ ДЕТЕЙ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Список изменяющих документов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(в ред. Указа Президента РТ от 23.03.2015 N УП-308)</w:t>
      </w:r>
    </w:p>
    <w:p w:rsidR="00465460" w:rsidRDefault="00465460" w:rsidP="00465460">
      <w:pPr>
        <w:spacing w:after="0" w:line="240" w:lineRule="auto"/>
        <w:ind w:firstLine="709"/>
        <w:jc w:val="both"/>
      </w:pPr>
    </w:p>
    <w:p w:rsidR="00465460" w:rsidRDefault="00465460" w:rsidP="00465460">
      <w:pPr>
        <w:spacing w:after="0" w:line="240" w:lineRule="auto"/>
        <w:ind w:firstLine="709"/>
        <w:jc w:val="both"/>
      </w:pPr>
      <w:r>
        <w:t xml:space="preserve">1. </w:t>
      </w:r>
      <w:proofErr w:type="gramStart"/>
      <w:r>
        <w:t>Должности государственной гражданской службы Республики Татарстан, включенные в Реестр должностей государственной гражданской службы Республики Татарстан, утвержденный Указом Президента Республики Татарстан от 18 января 2006 года N УП-9 "О Реестре должностей государственной гражданской службы Республики Татарстан" в пределах всех групп должностей категорий "руководители" и "помощники (советники)".</w:t>
      </w:r>
      <w:proofErr w:type="gramEnd"/>
    </w:p>
    <w:p w:rsidR="00465460" w:rsidRDefault="00465460" w:rsidP="00465460">
      <w:pPr>
        <w:spacing w:after="0" w:line="240" w:lineRule="auto"/>
        <w:ind w:firstLine="709"/>
        <w:jc w:val="both"/>
      </w:pPr>
      <w:r>
        <w:t>2. Другие должности государственной гражданской службы Республики Татарстан, замещение которых связано с коррупционными рисками и исполнение должностных обязанностей по которым предусматривает: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 xml:space="preserve">осуществление постоянно, временно или в </w:t>
      </w:r>
      <w:proofErr w:type="gramStart"/>
      <w:r>
        <w:t>соответствии</w:t>
      </w:r>
      <w:proofErr w:type="gramEnd"/>
      <w:r>
        <w:t xml:space="preserve">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предоставление государственных услуг гражданам и организациям;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осуществление контрольных и надзорных мероприятий;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ресурса;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управление государственным имуществом;</w:t>
      </w:r>
    </w:p>
    <w:p w:rsidR="00465460" w:rsidRDefault="00465460" w:rsidP="00465460">
      <w:pPr>
        <w:spacing w:after="0" w:line="240" w:lineRule="auto"/>
        <w:ind w:firstLine="709"/>
        <w:jc w:val="both"/>
      </w:pPr>
      <w:r>
        <w:t>осуществление государственных закупок либо выдачу лицензий и разрешений;</w:t>
      </w:r>
    </w:p>
    <w:p w:rsidR="00BE7245" w:rsidRDefault="00465460" w:rsidP="00465460">
      <w:pPr>
        <w:spacing w:after="0" w:line="240" w:lineRule="auto"/>
        <w:ind w:firstLine="709"/>
        <w:jc w:val="both"/>
      </w:pPr>
      <w:r>
        <w:t>хранение и распределение материально-технических ресурсов.</w:t>
      </w:r>
    </w:p>
    <w:sectPr w:rsidR="00BE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60"/>
    <w:rsid w:val="00465460"/>
    <w:rsid w:val="00B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2015-11-23T11:11:00Z</dcterms:created>
  <dcterms:modified xsi:type="dcterms:W3CDTF">2015-11-23T11:12:00Z</dcterms:modified>
</cp:coreProperties>
</file>