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6E" w:rsidRPr="004A28F4" w:rsidRDefault="0087756E" w:rsidP="00877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№1</w:t>
      </w:r>
    </w:p>
    <w:p w:rsidR="00844025" w:rsidRPr="004A28F4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Тарифное регулирование теплоснабжающих организаций на 201</w:t>
      </w:r>
      <w:r w:rsidR="00FD141E" w:rsidRPr="004A2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A2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844025" w:rsidRPr="00C0276C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164743" w:rsidRPr="00164743" w:rsidRDefault="0087756E" w:rsidP="0016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№2</w:t>
      </w:r>
      <w:r w:rsidR="002B3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44025" w:rsidRPr="004A28F4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тарифов на тепловую энергию осуществляется в соответствии со следующими нормативно-законодательными документами (слайд №2):</w:t>
      </w:r>
    </w:p>
    <w:p w:rsidR="00844025" w:rsidRPr="004A28F4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ФЗ-190 от 27.07.2010 «О </w:t>
      </w:r>
      <w:r w:rsidR="00E83C80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теплоснабжении»</w:t>
      </w: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4025" w:rsidRPr="004A28F4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№ 109 от 26.02.2004 «О ценообразовании в отношении электрической и тепловой энергии в РФ»;</w:t>
      </w:r>
    </w:p>
    <w:p w:rsidR="00844025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указания по расчету регулируемых тарифов и цен на электрическую и тепловую энергию, утвержденные Приказом ФСТ от 06.08.2004 № 20-Э/2 с учетом изменений, внесенных Приказом ФСТ от 22.12.2009 № 469-Э/8.</w:t>
      </w:r>
    </w:p>
    <w:p w:rsidR="008F3931" w:rsidRPr="00C0276C" w:rsidRDefault="008F3931" w:rsidP="008F39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8F3931" w:rsidRPr="00164743" w:rsidRDefault="008F3931" w:rsidP="008F393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№3</w:t>
      </w:r>
      <w:r w:rsidR="001647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4C49B9" w:rsidRPr="004A28F4" w:rsidRDefault="001034E0" w:rsidP="004C49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Ф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>едеральному закону «о теплоснабжении»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числу </w:t>
      </w:r>
      <w:r w:rsidR="004C49B9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органов исполнительной власти субъектов Российской Федерации, относится:</w:t>
      </w:r>
    </w:p>
    <w:p w:rsidR="004C49B9" w:rsidRPr="004A28F4" w:rsidRDefault="004C49B9" w:rsidP="004C49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установление тарифов на тепловую энергию, поставляемую теплоснабжающими организациями другим теплоснабжающим организациям;</w:t>
      </w:r>
    </w:p>
    <w:p w:rsidR="004C49B9" w:rsidRPr="004A28F4" w:rsidRDefault="004C49B9" w:rsidP="004C49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тарифов на теплоноситель, поставляемый теплоснабжающими организациями потребителям и другим теплоснабжающим организациям;</w:t>
      </w:r>
    </w:p>
    <w:p w:rsidR="004C49B9" w:rsidRPr="004A28F4" w:rsidRDefault="004C49B9" w:rsidP="004C49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платы за услуги по поддержанию резервной тепловой мощности при отсутствии потребления тепловой энергии;</w:t>
      </w:r>
    </w:p>
    <w:p w:rsidR="004C49B9" w:rsidRPr="004A28F4" w:rsidRDefault="004C49B9" w:rsidP="004C49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платы за подключение к системе теплоснабжения.</w:t>
      </w:r>
    </w:p>
    <w:p w:rsidR="007E2821" w:rsidRPr="00C0276C" w:rsidRDefault="007E2821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44025" w:rsidRDefault="0084402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C49B9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 время следует отметить, что для реализации</w:t>
      </w:r>
      <w:r w:rsidR="00CA3D4E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положений ФЗ-190 правительством РФ</w:t>
      </w:r>
      <w:r w:rsidR="004C49B9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распоряжением от 30.12.201</w:t>
      </w:r>
      <w:r w:rsidR="000C765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C49B9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г. №2485-р</w:t>
      </w:r>
      <w:r w:rsidR="00CA3D4E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16C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</w:t>
      </w:r>
      <w:r w:rsidR="004C49B9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 план мероприятий</w:t>
      </w:r>
      <w:r w:rsidR="00426F5A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. Данные мероприятия предусматривают разработку</w:t>
      </w:r>
      <w:r w:rsidR="008E22AD"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 нормативно-законодательных актов. В связи с этим </w:t>
      </w:r>
      <w:r w:rsidRPr="004A28F4">
        <w:rPr>
          <w:rFonts w:ascii="Times New Roman" w:eastAsia="Times New Roman" w:hAnsi="Times New Roman" w:cs="Times New Roman"/>
          <w:color w:val="000000"/>
          <w:sz w:val="28"/>
          <w:szCs w:val="28"/>
        </w:rPr>
        <w:t>до выхода вышеназванных документов орган исполнительной власти в области государственного регулирования тарифов (цен) будут руководствоваться действующими Положениями.</w:t>
      </w:r>
    </w:p>
    <w:p w:rsidR="00363C65" w:rsidRDefault="00055AE6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отсутствие методических указаний по расчету тарифов на теплоноситель, а также необходимость установления данных тарифов, т</w:t>
      </w:r>
      <w:r w:rsidR="00363C65">
        <w:rPr>
          <w:rFonts w:ascii="Times New Roman" w:eastAsia="Times New Roman" w:hAnsi="Times New Roman" w:cs="Times New Roman"/>
          <w:color w:val="000000"/>
          <w:sz w:val="28"/>
          <w:szCs w:val="28"/>
        </w:rPr>
        <w:t>арифы на теплоноситель будут устанавливаться по порядку, аналогично по 2012 году.</w:t>
      </w:r>
    </w:p>
    <w:p w:rsidR="00363C65" w:rsidRPr="004A28F4" w:rsidRDefault="00363C65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плате за </w:t>
      </w:r>
      <w:r w:rsidR="00054BFC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услуги по поддержанию резервной тепловой </w:t>
      </w:r>
      <w:r w:rsidR="00054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мощности в 2011 году обращений </w:t>
      </w:r>
      <w:r w:rsidR="00054B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установление тарифа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поступало.</w:t>
      </w:r>
    </w:p>
    <w:p w:rsidR="004A28F4" w:rsidRPr="00C0276C" w:rsidRDefault="004A28F4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265B" w:rsidRDefault="00096AB5" w:rsidP="00096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026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8F3931" w:rsidRPr="001026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1026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D2216C" w:rsidRPr="001026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D66F76" w:rsidRPr="004A28F4" w:rsidRDefault="00096AB5" w:rsidP="00096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тарифов </w:t>
      </w:r>
      <w:r w:rsidR="008E22AD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на 2013 год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E22AD" w:rsidRPr="004A28F4">
        <w:rPr>
          <w:rFonts w:ascii="Times New Roman" w:hAnsi="Times New Roman" w:cs="Times New Roman"/>
          <w:color w:val="000000"/>
          <w:sz w:val="28"/>
          <w:szCs w:val="28"/>
        </w:rPr>
        <w:t>удут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использованы параметры П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рогноза социально-экономического развития Российской Федерации на 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период 201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4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8A2" w:rsidRPr="004A28F4">
        <w:rPr>
          <w:rFonts w:ascii="Times New Roman" w:hAnsi="Times New Roman" w:cs="Times New Roman"/>
          <w:color w:val="000000"/>
          <w:sz w:val="28"/>
          <w:szCs w:val="28"/>
        </w:rPr>
        <w:t>применяться</w:t>
      </w:r>
      <w:r w:rsidR="00B558A2">
        <w:rPr>
          <w:rFonts w:ascii="Times New Roman" w:hAnsi="Times New Roman" w:cs="Times New Roman"/>
          <w:color w:val="000000"/>
          <w:sz w:val="28"/>
          <w:szCs w:val="28"/>
        </w:rPr>
        <w:t xml:space="preserve"> с 1 июля 2013 года 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>следующие прогнозные индексы-дефляторы:</w:t>
      </w:r>
    </w:p>
    <w:p w:rsidR="00D66F76" w:rsidRPr="004A28F4" w:rsidRDefault="00D66F76" w:rsidP="00D66F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газ природный – 115%; </w:t>
      </w:r>
    </w:p>
    <w:p w:rsidR="00D66F76" w:rsidRPr="004A28F4" w:rsidRDefault="00D66F76" w:rsidP="00D66F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электрическая энергия – 109% - 111%.</w:t>
      </w:r>
    </w:p>
    <w:p w:rsidR="008C7EB9" w:rsidRPr="004A28F4" w:rsidRDefault="00054BFC" w:rsidP="008C7E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тепловая энергия</w:t>
      </w:r>
      <w:r w:rsidR="008C7EB9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– 111%.</w:t>
      </w:r>
    </w:p>
    <w:p w:rsidR="00D66F76" w:rsidRPr="004A28F4" w:rsidRDefault="00096AB5" w:rsidP="00096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66F76" w:rsidRPr="004A28F4">
        <w:rPr>
          <w:rFonts w:ascii="Times New Roman" w:hAnsi="Times New Roman" w:cs="Times New Roman"/>
          <w:color w:val="000000"/>
          <w:sz w:val="28"/>
          <w:szCs w:val="28"/>
        </w:rPr>
        <w:t>затраты на оплату труда и прочие операционные расходы согласно инфляции (ИПЦ) – 105,9%;</w:t>
      </w:r>
    </w:p>
    <w:p w:rsidR="00164743" w:rsidRPr="00164743" w:rsidRDefault="00B558A2" w:rsidP="0016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8F393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="001647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558A2" w:rsidRPr="004A28F4" w:rsidRDefault="00B558A2" w:rsidP="00B5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предельных уровней роста тарифов и предоставления их 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 xml:space="preserve">Госкомитетом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в ФСТ </w:t>
      </w:r>
      <w:r w:rsidR="001034E0">
        <w:rPr>
          <w:rFonts w:ascii="Times New Roman" w:hAnsi="Times New Roman" w:cs="Times New Roman"/>
          <w:color w:val="000000"/>
          <w:sz w:val="28"/>
          <w:szCs w:val="28"/>
        </w:rPr>
        <w:t xml:space="preserve">России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будут учитываться следующие дополнительные факторы:</w:t>
      </w:r>
    </w:p>
    <w:p w:rsidR="00B558A2" w:rsidRPr="004A28F4" w:rsidRDefault="00B558A2" w:rsidP="00B5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снижение объемов полезного отпуска, связанные с установкой приборов учета и переход группы потребителей «населения» на индивидуальное отопление;</w:t>
      </w:r>
    </w:p>
    <w:p w:rsidR="00B558A2" w:rsidRPr="004A28F4" w:rsidRDefault="00B558A2" w:rsidP="00B5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амортизации за счет выполнения инвестиционных программ с подтверждением отчетами по реализации инвестиционных программ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2011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отчетами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использованию 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амортизации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за 2011</w:t>
      </w:r>
      <w:r w:rsidR="008775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B558A2" w:rsidRPr="004A28F4" w:rsidRDefault="00B558A2" w:rsidP="00B558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увеличение инвестиционной составляющей из прибыли при наличии утвержденной инвестиционной программы.</w:t>
      </w:r>
    </w:p>
    <w:p w:rsidR="00B558A2" w:rsidRPr="00C0276C" w:rsidRDefault="00B558A2" w:rsidP="008772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2216C" w:rsidRPr="004A28F4" w:rsidRDefault="00D2216C" w:rsidP="008772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Формирование производственной программы на 2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>013 год организациям необходимо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в ценах, действующих со второго полугодия 2012 года. Формирование годовых расходов и необходимой валовой выручки следует формировать по полугодиям.</w:t>
      </w:r>
    </w:p>
    <w:p w:rsidR="00B558A2" w:rsidRPr="00C0276C" w:rsidRDefault="00B558A2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64743" w:rsidRPr="00164743" w:rsidRDefault="00B558A2" w:rsidP="0016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A2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8F3931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:rsidR="00D2216C" w:rsidRPr="004A28F4" w:rsidRDefault="00054BF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дополнительными</w:t>
      </w:r>
      <w:r w:rsidR="008F3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ФСТ с 2012 года</w:t>
      </w:r>
      <w:r w:rsidR="007E2821">
        <w:rPr>
          <w:rFonts w:ascii="Times New Roman" w:hAnsi="Times New Roman" w:cs="Times New Roman"/>
          <w:color w:val="000000"/>
          <w:sz w:val="28"/>
          <w:szCs w:val="28"/>
        </w:rPr>
        <w:t xml:space="preserve"> по заполнению ш</w:t>
      </w:r>
      <w:r w:rsidR="008F3931">
        <w:rPr>
          <w:rFonts w:ascii="Times New Roman" w:hAnsi="Times New Roman" w:cs="Times New Roman"/>
          <w:color w:val="000000"/>
          <w:sz w:val="28"/>
          <w:szCs w:val="28"/>
        </w:rPr>
        <w:t>аблоно</w:t>
      </w:r>
      <w:r w:rsidR="007E282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региональный шаблон производственной программы внесены некоторые изменения: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16C" w:rsidRPr="004A28F4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шаблон производственной программы </w:t>
      </w:r>
      <w:r w:rsidR="00BA5888">
        <w:rPr>
          <w:rFonts w:ascii="Times New Roman" w:hAnsi="Times New Roman" w:cs="Times New Roman"/>
          <w:color w:val="000000"/>
          <w:sz w:val="28"/>
          <w:szCs w:val="28"/>
        </w:rPr>
        <w:t xml:space="preserve">по балансу тепловой энергии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необходимо заполнять с</w:t>
      </w:r>
      <w:r w:rsidR="00BA5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помесячной разб</w:t>
      </w:r>
      <w:r w:rsidR="00BA5888">
        <w:rPr>
          <w:rFonts w:ascii="Times New Roman" w:hAnsi="Times New Roman" w:cs="Times New Roman"/>
          <w:color w:val="000000"/>
          <w:sz w:val="28"/>
          <w:szCs w:val="28"/>
        </w:rPr>
        <w:t>ивкой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за 1-е </w:t>
      </w:r>
      <w:r w:rsidR="00BA5888">
        <w:rPr>
          <w:rFonts w:ascii="Times New Roman" w:hAnsi="Times New Roman" w:cs="Times New Roman"/>
          <w:color w:val="000000"/>
          <w:sz w:val="28"/>
          <w:szCs w:val="28"/>
        </w:rPr>
        <w:t xml:space="preserve">и 2-е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полугодие и год;</w:t>
      </w:r>
    </w:p>
    <w:p w:rsidR="00D2216C" w:rsidRPr="004A28F4" w:rsidRDefault="00BA5888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таблицу по топливу </w:t>
      </w:r>
      <w:r w:rsidR="00D2216C" w:rsidRPr="004A28F4">
        <w:rPr>
          <w:rFonts w:ascii="Times New Roman" w:hAnsi="Times New Roman" w:cs="Times New Roman"/>
          <w:color w:val="000000"/>
          <w:sz w:val="28"/>
          <w:szCs w:val="28"/>
        </w:rPr>
        <w:t>по видам топлива, в том числе «природный газ» по группам потребления по объему газа и суммированное потребление газа по всем группам;</w:t>
      </w:r>
    </w:p>
    <w:p w:rsidR="00D2216C" w:rsidRPr="004A28F4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расчет расхода топлива должен быть выполнен по периодам регулирования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 xml:space="preserve"> (по полугодиям)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216C" w:rsidRPr="004A28F4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- расчет потребления электроэнергии, воды, соответственно, необходимо </w:t>
      </w:r>
      <w:r w:rsidR="00054BFC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выполнить по периодам регулирования.</w:t>
      </w:r>
    </w:p>
    <w:p w:rsidR="00D14807" w:rsidRPr="00C0276C" w:rsidRDefault="00D14807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2216C" w:rsidRDefault="00B558A2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Измененный формат шаблона </w:t>
      </w:r>
      <w:r w:rsidR="00855F15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программы дорабатывается и </w:t>
      </w:r>
      <w:r>
        <w:rPr>
          <w:rFonts w:ascii="Times New Roman" w:hAnsi="Times New Roman" w:cs="Times New Roman"/>
          <w:color w:val="000000"/>
          <w:sz w:val="28"/>
          <w:szCs w:val="28"/>
        </w:rPr>
        <w:t>будет размещен на официальном сайте Госкомитета до 10</w:t>
      </w:r>
      <w:r w:rsidR="00036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036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2012</w:t>
      </w:r>
      <w:r w:rsidR="00036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16478F" w:rsidRDefault="0016478F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расчета тарифов на тепловую энергию, вырабатываемую в режиме комбинированной выработки электрической и тепловой энергии, Госкомитет руководствуется объемными показателями выработки тепловой энергии по данным сводного прогнозного баланса производства и поставок электрической энергии (мощности) </w:t>
      </w:r>
      <w:r w:rsidR="00487A9C">
        <w:rPr>
          <w:rFonts w:ascii="Times New Roman" w:hAnsi="Times New Roman" w:cs="Times New Roman"/>
          <w:color w:val="000000"/>
          <w:sz w:val="28"/>
          <w:szCs w:val="28"/>
        </w:rPr>
        <w:t>в рамках единой энергетической системы РФ по Республике Татарстан, утвержденного ФСТ России.</w:t>
      </w:r>
    </w:p>
    <w:p w:rsidR="00D01C8F" w:rsidRDefault="00D01C8F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конечных тарифов на тепловую энергию, вырабатываемую в режиме комбинированной выработки, применяется баланс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тепловой энергии по Республики Татарстан, утверждаемый Министерством энергетики РТ.</w:t>
      </w:r>
      <w:r w:rsidR="00055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5AE6" w:rsidRPr="004A28F4" w:rsidRDefault="00055AE6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этом, в смете затрат, представляемой на 2013 год, генерирующие компании и ОАО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Таттеплосбыт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 должны </w:t>
      </w:r>
      <w:r w:rsidR="006C4568">
        <w:rPr>
          <w:rFonts w:ascii="Times New Roman" w:hAnsi="Times New Roman" w:cs="Times New Roman"/>
          <w:color w:val="000000"/>
          <w:sz w:val="28"/>
          <w:szCs w:val="28"/>
        </w:rPr>
        <w:t xml:space="preserve">указать фактические расходы постатейно </w:t>
      </w:r>
      <w:proofErr w:type="spellStart"/>
      <w:r w:rsidR="006C4568">
        <w:rPr>
          <w:rFonts w:ascii="Times New Roman" w:hAnsi="Times New Roman" w:cs="Times New Roman"/>
          <w:color w:val="000000"/>
          <w:sz w:val="28"/>
          <w:szCs w:val="28"/>
        </w:rPr>
        <w:t>предбазового</w:t>
      </w:r>
      <w:proofErr w:type="spellEnd"/>
      <w:r w:rsidR="006C4568">
        <w:rPr>
          <w:rFonts w:ascii="Times New Roman" w:hAnsi="Times New Roman" w:cs="Times New Roman"/>
          <w:color w:val="000000"/>
          <w:sz w:val="28"/>
          <w:szCs w:val="28"/>
        </w:rPr>
        <w:t xml:space="preserve"> периода или факт  2011года и период регулирования (2013 год) разбить по полугодиям.</w:t>
      </w:r>
    </w:p>
    <w:p w:rsidR="004A28F4" w:rsidRPr="00C0276C" w:rsidRDefault="004A28F4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D2216C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8F3931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:rsidR="00747676" w:rsidRDefault="00747676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</w:p>
    <w:p w:rsidR="00747676" w:rsidRPr="004A28F4" w:rsidRDefault="00747676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2216C" w:rsidRDefault="00D2216C" w:rsidP="00054B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4BFC">
        <w:rPr>
          <w:rFonts w:ascii="Times New Roman" w:hAnsi="Times New Roman" w:cs="Times New Roman"/>
          <w:b/>
          <w:color w:val="000000"/>
          <w:sz w:val="28"/>
          <w:szCs w:val="28"/>
        </w:rPr>
        <w:t>Основные требования при рассмотрении и утверждении тарифов</w:t>
      </w:r>
      <w:r w:rsidR="007E2821" w:rsidRPr="00054B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тепловую энергию</w:t>
      </w:r>
    </w:p>
    <w:p w:rsidR="00054BFC" w:rsidRPr="00054BFC" w:rsidRDefault="00054BFC" w:rsidP="00054BF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Полный перечень </w:t>
      </w:r>
      <w:r w:rsidR="00855F15">
        <w:rPr>
          <w:rFonts w:ascii="Times New Roman" w:hAnsi="Times New Roman" w:cs="Times New Roman"/>
          <w:color w:val="000000"/>
          <w:sz w:val="28"/>
          <w:szCs w:val="28"/>
        </w:rPr>
        <w:t>всех документов размещен на официальном сайте Госкомитета.</w:t>
      </w:r>
    </w:p>
    <w:p w:rsidR="00D2216C" w:rsidRPr="004A28F4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Для открытия тарифного дела теплоснабжающая организация в обязательном порядке должна представлять в Госкомитет:</w:t>
      </w:r>
    </w:p>
    <w:p w:rsidR="00D2216C" w:rsidRPr="004A28F4" w:rsidRDefault="00D2216C" w:rsidP="00EF3B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подтверждающие документы имущественных прав источниками тепловой энергии и (или) тепловыми сетями;</w:t>
      </w:r>
    </w:p>
    <w:p w:rsidR="00D2216C" w:rsidRPr="004A28F4" w:rsidRDefault="00D2216C" w:rsidP="00EF3B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инвестиционную программу с указанием всех источников финансирования;</w:t>
      </w:r>
    </w:p>
    <w:p w:rsidR="00D2216C" w:rsidRDefault="00D2216C" w:rsidP="00EF3B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- производственную программу</w:t>
      </w:r>
    </w:p>
    <w:p w:rsidR="00691D4B" w:rsidRPr="00C0276C" w:rsidRDefault="00691D4B" w:rsidP="00EF3B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91D4B" w:rsidRDefault="00C0276C" w:rsidP="00EF3B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Учитывая требования ФЗ-190 о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 xml:space="preserve">собое внимание необходимо уделять планированию мероприятий по повышению эффективности деятельности в сфере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планируемый период 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данных мероприятий…</w:t>
      </w:r>
      <w:r w:rsidR="00EF3B10" w:rsidRPr="00EF3B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2011 год по всем источникам финансирования</w:t>
      </w:r>
      <w:r w:rsidR="00855F15">
        <w:rPr>
          <w:rFonts w:ascii="Times New Roman" w:hAnsi="Times New Roman" w:cs="Times New Roman"/>
          <w:color w:val="000000"/>
          <w:sz w:val="28"/>
          <w:szCs w:val="28"/>
        </w:rPr>
        <w:t>: амортизация, ремонтный фонд, бюджетные средства, заемные средства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 xml:space="preserve"> (таблицы Т</w:t>
      </w:r>
      <w:proofErr w:type="gramStart"/>
      <w:r w:rsidR="00691D4B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 xml:space="preserve"> Т5 шаблона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производственной программы</w:t>
      </w:r>
      <w:r w:rsidR="00691D4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1D4B" w:rsidRPr="00C0276C" w:rsidRDefault="00691D4B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034E0" w:rsidRDefault="001034E0" w:rsidP="0069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В случае рос</w:t>
      </w:r>
      <w:r>
        <w:rPr>
          <w:rFonts w:ascii="Times New Roman" w:hAnsi="Times New Roman" w:cs="Times New Roman"/>
          <w:color w:val="000000"/>
          <w:sz w:val="28"/>
          <w:szCs w:val="28"/>
        </w:rPr>
        <w:t>та затрат при неизменном объеме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отпуска тепловой энергии необходимо приложить пояснительную записку с указанием причин и обосновывающие документы.</w:t>
      </w:r>
    </w:p>
    <w:p w:rsidR="00855F15" w:rsidRPr="002E30DC" w:rsidRDefault="00855F15" w:rsidP="00691D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Еще раз хочу обратить внимание при представлении тарифного дела прилагать перечень документов и нумерацию страниц.</w:t>
      </w:r>
    </w:p>
    <w:p w:rsidR="008F3931" w:rsidRPr="00C0276C" w:rsidRDefault="008F3931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0265B" w:rsidRDefault="0010265B" w:rsidP="001026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:rsidR="0010265B" w:rsidRPr="00855F15" w:rsidRDefault="00855F15" w:rsidP="00855F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5F15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Дополнительные т</w:t>
      </w:r>
      <w:r w:rsidR="0010265B" w:rsidRPr="00855F15">
        <w:rPr>
          <w:rFonts w:ascii="Times New Roman" w:hAnsi="Times New Roman" w:cs="Times New Roman"/>
          <w:b/>
          <w:color w:val="000000"/>
          <w:sz w:val="28"/>
          <w:szCs w:val="28"/>
        </w:rPr>
        <w:t>ребования при предоставлении  документов для утверждения тарифов на тепловую энергию:</w:t>
      </w:r>
    </w:p>
    <w:p w:rsidR="0010265B" w:rsidRPr="0010265B" w:rsidRDefault="00E83C80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0265B" w:rsidRPr="0010265B">
        <w:rPr>
          <w:rFonts w:ascii="Times New Roman" w:hAnsi="Times New Roman" w:cs="Times New Roman"/>
          <w:color w:val="000000"/>
          <w:sz w:val="28"/>
          <w:szCs w:val="28"/>
        </w:rPr>
        <w:t>бязательное согласование производственной программы с органами местного самоуправления</w:t>
      </w:r>
    </w:p>
    <w:p w:rsidR="0010265B" w:rsidRDefault="00E83C80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0265B">
        <w:rPr>
          <w:rFonts w:ascii="Times New Roman" w:hAnsi="Times New Roman" w:cs="Times New Roman"/>
          <w:color w:val="000000"/>
          <w:sz w:val="28"/>
          <w:szCs w:val="28"/>
        </w:rPr>
        <w:t xml:space="preserve">окументы, подтверждающие имущественную принадлежность (свидетельства о </w:t>
      </w:r>
      <w:proofErr w:type="spellStart"/>
      <w:r w:rsidR="0010265B">
        <w:rPr>
          <w:rFonts w:ascii="Times New Roman" w:hAnsi="Times New Roman" w:cs="Times New Roman"/>
          <w:color w:val="000000"/>
          <w:sz w:val="28"/>
          <w:szCs w:val="28"/>
        </w:rPr>
        <w:t>гос</w:t>
      </w:r>
      <w:proofErr w:type="gramStart"/>
      <w:r w:rsidR="0010265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10265B">
        <w:rPr>
          <w:rFonts w:ascii="Times New Roman" w:hAnsi="Times New Roman" w:cs="Times New Roman"/>
          <w:color w:val="000000"/>
          <w:sz w:val="28"/>
          <w:szCs w:val="28"/>
        </w:rPr>
        <w:t>егистрации</w:t>
      </w:r>
      <w:proofErr w:type="spellEnd"/>
      <w:r w:rsidR="0010265B">
        <w:rPr>
          <w:rFonts w:ascii="Times New Roman" w:hAnsi="Times New Roman" w:cs="Times New Roman"/>
          <w:color w:val="000000"/>
          <w:sz w:val="28"/>
          <w:szCs w:val="28"/>
        </w:rPr>
        <w:t>, договоры аренды, безвозмездной передачи и пр.)</w:t>
      </w:r>
    </w:p>
    <w:p w:rsidR="0010265B" w:rsidRDefault="0010265B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Утвержденные нормативы технологических потерь тепловой энергии</w:t>
      </w:r>
    </w:p>
    <w:p w:rsidR="0010265B" w:rsidRDefault="0010265B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Утвержденные удельные расходы топлива на выработку 1</w:t>
      </w:r>
      <w:r w:rsidR="00953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Гкал.</w:t>
      </w:r>
    </w:p>
    <w:p w:rsidR="0010265B" w:rsidRDefault="00E83C80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398C">
        <w:rPr>
          <w:rFonts w:ascii="Times New Roman" w:hAnsi="Times New Roman" w:cs="Times New Roman"/>
          <w:color w:val="000000"/>
          <w:sz w:val="28"/>
          <w:szCs w:val="28"/>
        </w:rPr>
        <w:t>одтверждение снижения полезного отпуска тепловой энергии, связанное с уточнением изменений за счет установки приборов учета.</w:t>
      </w:r>
    </w:p>
    <w:p w:rsidR="0095398C" w:rsidRDefault="0095398C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Подтверждение затрат на ремонтное обслуживание графиками капитального ремонта и стоимостными сметами.</w:t>
      </w:r>
    </w:p>
    <w:p w:rsidR="0095398C" w:rsidRDefault="00E83C80" w:rsidP="0010265B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95398C">
        <w:rPr>
          <w:rFonts w:ascii="Times New Roman" w:hAnsi="Times New Roman" w:cs="Times New Roman"/>
          <w:color w:val="000000"/>
          <w:sz w:val="28"/>
          <w:szCs w:val="28"/>
        </w:rPr>
        <w:t>оответствие фактических данных производственных программах данным по форме отчетности 46-ТЭ, отчетами по топливу.</w:t>
      </w:r>
    </w:p>
    <w:p w:rsidR="0095398C" w:rsidRPr="00747676" w:rsidRDefault="00747676" w:rsidP="00747676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676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Организациям, имеющим </w:t>
      </w:r>
      <w:proofErr w:type="spellStart"/>
      <w:r w:rsidRPr="00747676">
        <w:rPr>
          <w:rFonts w:ascii="Times New Roman" w:hAnsi="Times New Roman" w:cs="Times New Roman"/>
          <w:color w:val="000000"/>
          <w:sz w:val="28"/>
          <w:szCs w:val="28"/>
        </w:rPr>
        <w:t>теплосетевое</w:t>
      </w:r>
      <w:proofErr w:type="spellEnd"/>
      <w:r w:rsidRPr="00747676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имущество, представлять технические характеристики тепловых сетей (протяженность по каждому диаметру, способ прокладки) по установленной форме, размещенной на сайте Госкомитета.</w:t>
      </w:r>
    </w:p>
    <w:p w:rsidR="007E2821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spellStart"/>
      <w:r w:rsidRPr="004A28F4">
        <w:rPr>
          <w:rFonts w:ascii="Times New Roman" w:hAnsi="Times New Roman" w:cs="Times New Roman"/>
          <w:color w:val="000000"/>
          <w:sz w:val="28"/>
          <w:szCs w:val="28"/>
        </w:rPr>
        <w:t>п.З</w:t>
      </w:r>
      <w:proofErr w:type="spellEnd"/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. регламента рассмотрения дел об установлении тарифов на тепловую энергию, утвержденного Приказом Федеральной службы по тарифам от 08.04.2005 № 130-э регулируемые организации должны представлять в Госкомитет документы по утверждению тарифа на тепловую энергию в срок до 1 мая. </w:t>
      </w:r>
    </w:p>
    <w:p w:rsidR="003134D1" w:rsidRPr="00C0276C" w:rsidRDefault="003134D1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6219F" w:rsidRPr="004A28F4" w:rsidRDefault="00D2216C" w:rsidP="00A621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Важно отметить, что в </w:t>
      </w:r>
      <w:proofErr w:type="spellStart"/>
      <w:proofErr w:type="gramStart"/>
      <w:r w:rsidR="00A6219F" w:rsidRPr="004A28F4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spellEnd"/>
      <w:proofErr w:type="gramEnd"/>
      <w:r w:rsidR="00A6219F" w:rsidRPr="004A28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случае пропуска сроко</w:t>
      </w:r>
      <w:r w:rsidR="00A6219F">
        <w:rPr>
          <w:rFonts w:ascii="Times New Roman" w:hAnsi="Times New Roman" w:cs="Times New Roman"/>
          <w:b/>
          <w:color w:val="000000"/>
          <w:sz w:val="28"/>
          <w:szCs w:val="28"/>
        </w:rPr>
        <w:t>в сдачи документов,</w:t>
      </w:r>
      <w:r w:rsidR="00A6219F" w:rsidRPr="00A621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6219F" w:rsidRPr="004A28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Госкомитет вправе отказать в открытии дела по установлению тарифа </w:t>
      </w:r>
      <w:r w:rsidR="0016478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</w:p>
    <w:p w:rsidR="00D2216C" w:rsidRPr="004A28F4" w:rsidRDefault="00D2216C" w:rsidP="00D221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28F4">
        <w:rPr>
          <w:rFonts w:ascii="Times New Roman" w:hAnsi="Times New Roman" w:cs="Times New Roman"/>
          <w:color w:val="000000"/>
          <w:sz w:val="28"/>
          <w:szCs w:val="28"/>
        </w:rPr>
        <w:t>соответствии с п.14  Приказа Федерально</w:t>
      </w:r>
      <w:r w:rsidR="003134D1">
        <w:rPr>
          <w:rFonts w:ascii="Times New Roman" w:hAnsi="Times New Roman" w:cs="Times New Roman"/>
          <w:color w:val="000000"/>
          <w:sz w:val="28"/>
          <w:szCs w:val="28"/>
        </w:rPr>
        <w:t>й службы по тарифам от 24.11.201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0г. № 546-э «О внесении изменений в регламент рассмотрения дел об установлении тарифов  и (или) их предельных уровней на электрическую (тепловую) энергию (мощность) и на услуги, оказываемые на оптовом и розничных рынках электрической (тепловой) энергии (мощности), утвержденный приказом ФСТ России от 08.04.2005 №130-э» </w:t>
      </w:r>
      <w:proofErr w:type="gramEnd"/>
    </w:p>
    <w:p w:rsidR="0049302A" w:rsidRPr="00C0276C" w:rsidRDefault="0049302A" w:rsidP="00385B4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D02210" w:rsidRPr="004A28F4" w:rsidRDefault="00D02210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8F4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4A28F4">
        <w:rPr>
          <w:rFonts w:ascii="Times New Roman" w:hAnsi="Times New Roman" w:cs="Times New Roman"/>
          <w:sz w:val="28"/>
          <w:szCs w:val="28"/>
        </w:rPr>
        <w:t xml:space="preserve"> ФСТ регулируемые </w:t>
      </w:r>
      <w:r w:rsidR="003A2A53">
        <w:rPr>
          <w:rFonts w:ascii="Times New Roman" w:hAnsi="Times New Roman" w:cs="Times New Roman"/>
          <w:sz w:val="28"/>
          <w:szCs w:val="28"/>
        </w:rPr>
        <w:t>организации</w:t>
      </w:r>
      <w:r w:rsidR="00CD16CF" w:rsidRPr="004A28F4">
        <w:rPr>
          <w:rFonts w:ascii="Times New Roman" w:hAnsi="Times New Roman" w:cs="Times New Roman"/>
          <w:sz w:val="28"/>
          <w:szCs w:val="28"/>
        </w:rPr>
        <w:t xml:space="preserve"> в </w:t>
      </w:r>
      <w:r w:rsidR="001B0015" w:rsidRPr="004A28F4">
        <w:rPr>
          <w:rFonts w:ascii="Times New Roman" w:hAnsi="Times New Roman" w:cs="Times New Roman"/>
          <w:sz w:val="28"/>
          <w:szCs w:val="28"/>
        </w:rPr>
        <w:t xml:space="preserve">ежемесячном </w:t>
      </w:r>
      <w:r w:rsidR="00CD16CF" w:rsidRPr="004A28F4">
        <w:rPr>
          <w:rFonts w:ascii="Times New Roman" w:hAnsi="Times New Roman" w:cs="Times New Roman"/>
          <w:sz w:val="28"/>
          <w:szCs w:val="28"/>
        </w:rPr>
        <w:t xml:space="preserve">режиме должны предоставлять в Госкомитет </w:t>
      </w:r>
      <w:r w:rsidR="00BA5888">
        <w:rPr>
          <w:rFonts w:ascii="Times New Roman" w:hAnsi="Times New Roman" w:cs="Times New Roman"/>
          <w:sz w:val="28"/>
          <w:szCs w:val="28"/>
        </w:rPr>
        <w:t xml:space="preserve">статистическую отчетность </w:t>
      </w:r>
      <w:r w:rsidRPr="004A28F4">
        <w:rPr>
          <w:rFonts w:ascii="Times New Roman" w:hAnsi="Times New Roman" w:cs="Times New Roman"/>
          <w:sz w:val="28"/>
          <w:szCs w:val="28"/>
        </w:rPr>
        <w:t>по форме 46-ТЭ, отчет</w:t>
      </w:r>
      <w:r w:rsidR="001B0015" w:rsidRPr="004A28F4">
        <w:rPr>
          <w:rFonts w:ascii="Times New Roman" w:hAnsi="Times New Roman" w:cs="Times New Roman"/>
          <w:sz w:val="28"/>
          <w:szCs w:val="28"/>
        </w:rPr>
        <w:t>ы</w:t>
      </w:r>
      <w:r w:rsidRPr="004A28F4">
        <w:rPr>
          <w:rFonts w:ascii="Times New Roman" w:hAnsi="Times New Roman" w:cs="Times New Roman"/>
          <w:sz w:val="28"/>
          <w:szCs w:val="28"/>
        </w:rPr>
        <w:t xml:space="preserve"> по топливу </w:t>
      </w:r>
      <w:r w:rsidR="001B0015" w:rsidRPr="004A28F4">
        <w:rPr>
          <w:rFonts w:ascii="Times New Roman" w:hAnsi="Times New Roman" w:cs="Times New Roman"/>
          <w:sz w:val="28"/>
          <w:szCs w:val="28"/>
        </w:rPr>
        <w:t xml:space="preserve">- ежеквартально </w:t>
      </w:r>
      <w:r w:rsidR="002C5B8C">
        <w:rPr>
          <w:rFonts w:ascii="Times New Roman" w:hAnsi="Times New Roman" w:cs="Times New Roman"/>
          <w:sz w:val="28"/>
          <w:szCs w:val="28"/>
        </w:rPr>
        <w:t xml:space="preserve">и бухгалтерский баланс с приложениями </w:t>
      </w:r>
      <w:r w:rsidRPr="004A28F4">
        <w:rPr>
          <w:rFonts w:ascii="Times New Roman" w:hAnsi="Times New Roman" w:cs="Times New Roman"/>
          <w:sz w:val="28"/>
          <w:szCs w:val="28"/>
        </w:rPr>
        <w:t xml:space="preserve"> </w:t>
      </w:r>
      <w:r w:rsidR="002C5B8C" w:rsidRPr="004A28F4">
        <w:rPr>
          <w:rFonts w:ascii="Times New Roman" w:hAnsi="Times New Roman" w:cs="Times New Roman"/>
          <w:sz w:val="28"/>
          <w:szCs w:val="28"/>
        </w:rPr>
        <w:t>в формате шаблонов</w:t>
      </w:r>
      <w:r w:rsidR="002C5B8C">
        <w:rPr>
          <w:rFonts w:ascii="Times New Roman" w:hAnsi="Times New Roman" w:cs="Times New Roman"/>
          <w:sz w:val="28"/>
          <w:szCs w:val="28"/>
        </w:rPr>
        <w:t xml:space="preserve"> </w:t>
      </w:r>
      <w:r w:rsidR="00CD16CF" w:rsidRPr="004A28F4">
        <w:rPr>
          <w:rFonts w:ascii="Times New Roman" w:hAnsi="Times New Roman" w:cs="Times New Roman"/>
          <w:sz w:val="28"/>
          <w:szCs w:val="28"/>
        </w:rPr>
        <w:t>единой информационно аналитической системы (</w:t>
      </w:r>
      <w:r w:rsidRPr="004A28F4">
        <w:rPr>
          <w:rFonts w:ascii="Times New Roman" w:hAnsi="Times New Roman" w:cs="Times New Roman"/>
          <w:sz w:val="28"/>
          <w:szCs w:val="28"/>
        </w:rPr>
        <w:t>ЕИАС</w:t>
      </w:r>
      <w:r w:rsidR="00CD16CF" w:rsidRPr="004A28F4">
        <w:rPr>
          <w:rFonts w:ascii="Times New Roman" w:hAnsi="Times New Roman" w:cs="Times New Roman"/>
          <w:sz w:val="28"/>
          <w:szCs w:val="28"/>
        </w:rPr>
        <w:t>)</w:t>
      </w:r>
      <w:r w:rsidRPr="004A28F4">
        <w:rPr>
          <w:rFonts w:ascii="Times New Roman" w:hAnsi="Times New Roman" w:cs="Times New Roman"/>
          <w:sz w:val="28"/>
          <w:szCs w:val="28"/>
        </w:rPr>
        <w:t>.</w:t>
      </w:r>
      <w:r w:rsidR="001B0015" w:rsidRPr="004A2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AE" w:rsidRDefault="00CB31AE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hAnsi="Times New Roman" w:cs="Times New Roman"/>
          <w:sz w:val="28"/>
          <w:szCs w:val="28"/>
        </w:rPr>
        <w:t xml:space="preserve">За 2011год </w:t>
      </w:r>
      <w:r w:rsidR="004F5A03" w:rsidRPr="004A28F4">
        <w:rPr>
          <w:rFonts w:ascii="Times New Roman" w:hAnsi="Times New Roman" w:cs="Times New Roman"/>
          <w:sz w:val="28"/>
          <w:szCs w:val="28"/>
        </w:rPr>
        <w:t xml:space="preserve">в Госкомитет </w:t>
      </w:r>
      <w:r w:rsidRPr="004A28F4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BA5888">
        <w:rPr>
          <w:rFonts w:ascii="Times New Roman" w:hAnsi="Times New Roman" w:cs="Times New Roman"/>
          <w:sz w:val="28"/>
          <w:szCs w:val="28"/>
        </w:rPr>
        <w:t xml:space="preserve">по форме 46-тэ </w:t>
      </w:r>
      <w:r w:rsidRPr="004A28F4">
        <w:rPr>
          <w:rFonts w:ascii="Times New Roman" w:hAnsi="Times New Roman" w:cs="Times New Roman"/>
          <w:sz w:val="28"/>
          <w:szCs w:val="28"/>
        </w:rPr>
        <w:t>представил</w:t>
      </w:r>
      <w:r w:rsidR="004F5A03">
        <w:rPr>
          <w:rFonts w:ascii="Times New Roman" w:hAnsi="Times New Roman" w:cs="Times New Roman"/>
          <w:sz w:val="28"/>
          <w:szCs w:val="28"/>
        </w:rPr>
        <w:t>и</w:t>
      </w:r>
      <w:r w:rsidRPr="004A28F4">
        <w:rPr>
          <w:rFonts w:ascii="Times New Roman" w:hAnsi="Times New Roman" w:cs="Times New Roman"/>
          <w:sz w:val="28"/>
          <w:szCs w:val="28"/>
        </w:rPr>
        <w:t xml:space="preserve"> </w:t>
      </w:r>
      <w:r w:rsidR="002913BE">
        <w:rPr>
          <w:rFonts w:ascii="Times New Roman" w:hAnsi="Times New Roman" w:cs="Times New Roman"/>
          <w:sz w:val="28"/>
          <w:szCs w:val="28"/>
        </w:rPr>
        <w:t>12</w:t>
      </w:r>
      <w:r w:rsidR="002E437B">
        <w:rPr>
          <w:rFonts w:ascii="Times New Roman" w:hAnsi="Times New Roman" w:cs="Times New Roman"/>
          <w:sz w:val="28"/>
          <w:szCs w:val="28"/>
        </w:rPr>
        <w:t>8</w:t>
      </w:r>
      <w:r w:rsidRPr="004A28F4">
        <w:rPr>
          <w:rFonts w:ascii="Times New Roman" w:hAnsi="Times New Roman" w:cs="Times New Roman"/>
          <w:sz w:val="28"/>
          <w:szCs w:val="28"/>
        </w:rPr>
        <w:t xml:space="preserve"> организаций, не представили</w:t>
      </w:r>
      <w:r w:rsidR="00C72C91">
        <w:rPr>
          <w:rFonts w:ascii="Times New Roman" w:hAnsi="Times New Roman" w:cs="Times New Roman"/>
          <w:sz w:val="28"/>
          <w:szCs w:val="28"/>
        </w:rPr>
        <w:t xml:space="preserve"> 5 организаций</w:t>
      </w:r>
      <w:r w:rsidR="007E2821">
        <w:rPr>
          <w:rFonts w:ascii="Times New Roman" w:hAnsi="Times New Roman" w:cs="Times New Roman"/>
          <w:sz w:val="28"/>
          <w:szCs w:val="28"/>
        </w:rPr>
        <w:t>:</w:t>
      </w:r>
    </w:p>
    <w:p w:rsidR="002B3676" w:rsidRPr="00054BFC" w:rsidRDefault="002B3676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EF3B10" w:rsidRPr="00054BFC" w:rsidRDefault="00EF3B10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EF3B10" w:rsidRPr="00054BFC" w:rsidRDefault="00EF3B10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B3676" w:rsidRPr="004A28F4" w:rsidRDefault="002B3676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10265B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</w:p>
    <w:p w:rsidR="00792F8F" w:rsidRDefault="00792F8F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F8F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792F8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CF7B5C">
        <w:rPr>
          <w:rFonts w:ascii="Times New Roman" w:hAnsi="Times New Roman" w:cs="Times New Roman"/>
          <w:sz w:val="28"/>
          <w:szCs w:val="28"/>
        </w:rPr>
        <w:t>:</w:t>
      </w:r>
    </w:p>
    <w:p w:rsidR="00792F8F" w:rsidRPr="00E83C80" w:rsidRDefault="001268B8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2F8F" w:rsidRPr="00E83C80">
        <w:rPr>
          <w:rFonts w:ascii="Times New Roman" w:hAnsi="Times New Roman" w:cs="Times New Roman"/>
          <w:i/>
          <w:sz w:val="28"/>
          <w:szCs w:val="28"/>
        </w:rPr>
        <w:t xml:space="preserve">ООО </w:t>
      </w:r>
      <w:r w:rsidRPr="00E83C8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792F8F" w:rsidRPr="00E83C80">
        <w:rPr>
          <w:rFonts w:ascii="Times New Roman" w:hAnsi="Times New Roman" w:cs="Times New Roman"/>
          <w:i/>
          <w:sz w:val="28"/>
          <w:szCs w:val="28"/>
        </w:rPr>
        <w:t>Теплосервис</w:t>
      </w:r>
      <w:proofErr w:type="spellEnd"/>
      <w:r w:rsidRPr="00E83C80">
        <w:rPr>
          <w:rFonts w:ascii="Times New Roman" w:hAnsi="Times New Roman" w:cs="Times New Roman"/>
          <w:i/>
          <w:sz w:val="28"/>
          <w:szCs w:val="28"/>
        </w:rPr>
        <w:t>»</w:t>
      </w:r>
    </w:p>
    <w:p w:rsidR="00792F8F" w:rsidRDefault="00792F8F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F8F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792F8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CF7B5C">
        <w:rPr>
          <w:rFonts w:ascii="Times New Roman" w:hAnsi="Times New Roman" w:cs="Times New Roman"/>
          <w:sz w:val="28"/>
          <w:szCs w:val="28"/>
        </w:rPr>
        <w:t>:</w:t>
      </w:r>
    </w:p>
    <w:p w:rsidR="00792F8F" w:rsidRPr="00E83C80" w:rsidRDefault="001268B8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C80">
        <w:rPr>
          <w:rFonts w:ascii="Times New Roman" w:hAnsi="Times New Roman" w:cs="Times New Roman"/>
          <w:i/>
          <w:sz w:val="28"/>
          <w:szCs w:val="28"/>
        </w:rPr>
        <w:t xml:space="preserve">                 ОАО «</w:t>
      </w:r>
      <w:proofErr w:type="spellStart"/>
      <w:r w:rsidR="00792F8F" w:rsidRPr="00E83C80">
        <w:rPr>
          <w:rFonts w:ascii="Times New Roman" w:hAnsi="Times New Roman" w:cs="Times New Roman"/>
          <w:i/>
          <w:sz w:val="28"/>
          <w:szCs w:val="28"/>
        </w:rPr>
        <w:t>Елабужское</w:t>
      </w:r>
      <w:proofErr w:type="spellEnd"/>
      <w:r w:rsidR="00792F8F" w:rsidRPr="00E83C80">
        <w:rPr>
          <w:rFonts w:ascii="Times New Roman" w:hAnsi="Times New Roman" w:cs="Times New Roman"/>
          <w:i/>
          <w:sz w:val="28"/>
          <w:szCs w:val="28"/>
        </w:rPr>
        <w:t xml:space="preserve"> предприятие тепловых сетей</w:t>
      </w:r>
      <w:r w:rsidRPr="00E83C80">
        <w:rPr>
          <w:rFonts w:ascii="Times New Roman" w:hAnsi="Times New Roman" w:cs="Times New Roman"/>
          <w:i/>
          <w:sz w:val="28"/>
          <w:szCs w:val="28"/>
        </w:rPr>
        <w:t>»</w:t>
      </w:r>
    </w:p>
    <w:p w:rsidR="00792F8F" w:rsidRPr="00E83C80" w:rsidRDefault="001268B8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C80">
        <w:rPr>
          <w:rFonts w:ascii="Times New Roman" w:hAnsi="Times New Roman" w:cs="Times New Roman"/>
          <w:i/>
          <w:sz w:val="28"/>
          <w:szCs w:val="28"/>
        </w:rPr>
        <w:t xml:space="preserve">                 ООО «</w:t>
      </w:r>
      <w:r w:rsidR="00792F8F" w:rsidRPr="00E83C80">
        <w:rPr>
          <w:rFonts w:ascii="Times New Roman" w:hAnsi="Times New Roman" w:cs="Times New Roman"/>
          <w:i/>
          <w:sz w:val="28"/>
          <w:szCs w:val="28"/>
        </w:rPr>
        <w:t>Тепловик</w:t>
      </w:r>
      <w:r w:rsidRPr="00E83C80">
        <w:rPr>
          <w:rFonts w:ascii="Times New Roman" w:hAnsi="Times New Roman" w:cs="Times New Roman"/>
          <w:i/>
          <w:sz w:val="28"/>
          <w:szCs w:val="28"/>
        </w:rPr>
        <w:t>»</w:t>
      </w:r>
    </w:p>
    <w:p w:rsidR="00792F8F" w:rsidRDefault="00792F8F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2F8F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792F8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CF7B5C">
        <w:rPr>
          <w:rFonts w:ascii="Times New Roman" w:hAnsi="Times New Roman" w:cs="Times New Roman"/>
          <w:sz w:val="28"/>
          <w:szCs w:val="28"/>
        </w:rPr>
        <w:t>:</w:t>
      </w:r>
    </w:p>
    <w:p w:rsidR="00CF7B5C" w:rsidRPr="00E83C80" w:rsidRDefault="00E83C80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F7B5C" w:rsidRPr="00E83C80">
        <w:rPr>
          <w:rFonts w:ascii="Times New Roman" w:hAnsi="Times New Roman" w:cs="Times New Roman"/>
          <w:i/>
          <w:sz w:val="28"/>
          <w:szCs w:val="28"/>
        </w:rPr>
        <w:t>ООО «</w:t>
      </w:r>
      <w:proofErr w:type="spellStart"/>
      <w:r w:rsidR="00792F8F" w:rsidRPr="00E83C80">
        <w:rPr>
          <w:rFonts w:ascii="Times New Roman" w:hAnsi="Times New Roman" w:cs="Times New Roman"/>
          <w:i/>
          <w:sz w:val="28"/>
          <w:szCs w:val="28"/>
        </w:rPr>
        <w:t>Теплосервис</w:t>
      </w:r>
      <w:proofErr w:type="spellEnd"/>
      <w:r w:rsidR="00CF7B5C" w:rsidRPr="00E83C80">
        <w:rPr>
          <w:rFonts w:ascii="Times New Roman" w:hAnsi="Times New Roman" w:cs="Times New Roman"/>
          <w:i/>
          <w:sz w:val="28"/>
          <w:szCs w:val="28"/>
        </w:rPr>
        <w:t>»</w:t>
      </w:r>
    </w:p>
    <w:p w:rsidR="00792F8F" w:rsidRDefault="00792F8F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2F8F">
        <w:rPr>
          <w:rFonts w:ascii="Times New Roman" w:hAnsi="Times New Roman" w:cs="Times New Roman"/>
          <w:sz w:val="28"/>
          <w:szCs w:val="28"/>
        </w:rPr>
        <w:t>Город Казань</w:t>
      </w:r>
      <w:r w:rsidR="00CF7B5C">
        <w:rPr>
          <w:rFonts w:ascii="Times New Roman" w:hAnsi="Times New Roman" w:cs="Times New Roman"/>
          <w:sz w:val="28"/>
          <w:szCs w:val="28"/>
        </w:rPr>
        <w:t>:</w:t>
      </w:r>
    </w:p>
    <w:p w:rsidR="00792F8F" w:rsidRPr="00E83C80" w:rsidRDefault="001268B8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2F8F" w:rsidRPr="00E83C80">
        <w:rPr>
          <w:rFonts w:ascii="Times New Roman" w:hAnsi="Times New Roman" w:cs="Times New Roman"/>
          <w:i/>
          <w:sz w:val="28"/>
          <w:szCs w:val="28"/>
        </w:rPr>
        <w:t xml:space="preserve">ОАО </w:t>
      </w:r>
      <w:r w:rsidR="00CF7B5C" w:rsidRPr="00E83C80">
        <w:rPr>
          <w:rFonts w:ascii="Times New Roman" w:hAnsi="Times New Roman" w:cs="Times New Roman"/>
          <w:i/>
          <w:sz w:val="28"/>
          <w:szCs w:val="28"/>
        </w:rPr>
        <w:t>«Судоходная компания «</w:t>
      </w:r>
      <w:proofErr w:type="spellStart"/>
      <w:r w:rsidR="00CF7B5C" w:rsidRPr="00E83C80">
        <w:rPr>
          <w:rFonts w:ascii="Times New Roman" w:hAnsi="Times New Roman" w:cs="Times New Roman"/>
          <w:i/>
          <w:sz w:val="28"/>
          <w:szCs w:val="28"/>
        </w:rPr>
        <w:t>Татфлот</w:t>
      </w:r>
      <w:proofErr w:type="spellEnd"/>
      <w:r w:rsidR="00CF7B5C" w:rsidRPr="00E83C80">
        <w:rPr>
          <w:rFonts w:ascii="Times New Roman" w:hAnsi="Times New Roman" w:cs="Times New Roman"/>
          <w:i/>
          <w:sz w:val="28"/>
          <w:szCs w:val="28"/>
        </w:rPr>
        <w:t>»</w:t>
      </w:r>
    </w:p>
    <w:p w:rsidR="007E2821" w:rsidRPr="00C0276C" w:rsidRDefault="007E2821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A55A99" w:rsidRPr="004A28F4" w:rsidRDefault="00A55A99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28F4">
        <w:rPr>
          <w:rFonts w:ascii="Times New Roman" w:hAnsi="Times New Roman" w:cs="Times New Roman"/>
          <w:sz w:val="28"/>
          <w:szCs w:val="28"/>
        </w:rPr>
        <w:t>Тем предприятиям, которые своевременно не представили данные по форме 46-ТЭ</w:t>
      </w:r>
      <w:r w:rsidR="00E60A14" w:rsidRPr="004A28F4">
        <w:rPr>
          <w:rFonts w:ascii="Times New Roman" w:hAnsi="Times New Roman" w:cs="Times New Roman"/>
          <w:sz w:val="28"/>
          <w:szCs w:val="28"/>
        </w:rPr>
        <w:t>,</w:t>
      </w:r>
      <w:r w:rsidRPr="004A28F4">
        <w:rPr>
          <w:rFonts w:ascii="Times New Roman" w:hAnsi="Times New Roman" w:cs="Times New Roman"/>
          <w:sz w:val="28"/>
          <w:szCs w:val="28"/>
        </w:rPr>
        <w:t xml:space="preserve"> </w:t>
      </w:r>
      <w:r w:rsidR="00CD16CF" w:rsidRPr="004A28F4">
        <w:rPr>
          <w:rFonts w:ascii="Times New Roman" w:hAnsi="Times New Roman" w:cs="Times New Roman"/>
          <w:sz w:val="28"/>
          <w:szCs w:val="28"/>
        </w:rPr>
        <w:t xml:space="preserve">Госкомитет </w:t>
      </w:r>
      <w:r w:rsidRPr="004A28F4">
        <w:rPr>
          <w:rFonts w:ascii="Times New Roman" w:hAnsi="Times New Roman" w:cs="Times New Roman"/>
          <w:sz w:val="28"/>
          <w:szCs w:val="28"/>
        </w:rPr>
        <w:t xml:space="preserve">при </w:t>
      </w:r>
      <w:r w:rsidR="00CD16CF" w:rsidRPr="004A28F4">
        <w:rPr>
          <w:rFonts w:ascii="Times New Roman" w:hAnsi="Times New Roman" w:cs="Times New Roman"/>
          <w:sz w:val="28"/>
          <w:szCs w:val="28"/>
        </w:rPr>
        <w:t>рассмотрении тарифного дела</w:t>
      </w:r>
      <w:r w:rsidRPr="004A28F4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1119AB"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Pr="004A28F4">
        <w:rPr>
          <w:rFonts w:ascii="Times New Roman" w:hAnsi="Times New Roman" w:cs="Times New Roman"/>
          <w:sz w:val="28"/>
          <w:szCs w:val="28"/>
        </w:rPr>
        <w:t>отчеты при подач</w:t>
      </w:r>
      <w:r w:rsidR="00E60A14" w:rsidRPr="004A28F4">
        <w:rPr>
          <w:rFonts w:ascii="Times New Roman" w:hAnsi="Times New Roman" w:cs="Times New Roman"/>
          <w:sz w:val="28"/>
          <w:szCs w:val="28"/>
        </w:rPr>
        <w:t>е</w:t>
      </w:r>
      <w:r w:rsidRPr="004A28F4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49302A" w:rsidRPr="004A28F4" w:rsidRDefault="0049302A" w:rsidP="00CD16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77BC" w:rsidRDefault="00E17021" w:rsidP="009B77B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2011 году Государственным комитетом по тарифам (отделом регулирования ТЭК) были проведены </w:t>
      </w:r>
      <w:r w:rsidRPr="009B77BC">
        <w:rPr>
          <w:rFonts w:ascii="Times New Roman" w:hAnsi="Times New Roman" w:cs="Times New Roman"/>
          <w:color w:val="000000"/>
          <w:sz w:val="28"/>
          <w:szCs w:val="28"/>
        </w:rPr>
        <w:t>9 плановых проверок финансово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-хозяйственной деятельности и обоснованности затрат, учиты</w:t>
      </w:r>
      <w:r w:rsidR="001119AB">
        <w:rPr>
          <w:rFonts w:ascii="Times New Roman" w:hAnsi="Times New Roman" w:cs="Times New Roman"/>
          <w:color w:val="000000"/>
          <w:sz w:val="28"/>
          <w:szCs w:val="28"/>
        </w:rPr>
        <w:t>ваемых при формировании тарифов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9AB">
        <w:rPr>
          <w:rFonts w:ascii="Times New Roman" w:hAnsi="Times New Roman" w:cs="Times New Roman"/>
          <w:color w:val="000000"/>
          <w:sz w:val="28"/>
          <w:szCs w:val="28"/>
        </w:rPr>
        <w:t xml:space="preserve">теплоснабжающих и </w:t>
      </w:r>
      <w:proofErr w:type="spellStart"/>
      <w:r w:rsidR="001119AB">
        <w:rPr>
          <w:rFonts w:ascii="Times New Roman" w:hAnsi="Times New Roman" w:cs="Times New Roman"/>
          <w:color w:val="000000"/>
          <w:sz w:val="28"/>
          <w:szCs w:val="28"/>
        </w:rPr>
        <w:t>теплосетевых</w:t>
      </w:r>
      <w:proofErr w:type="spellEnd"/>
      <w:r w:rsidR="001119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организаций, </w:t>
      </w:r>
    </w:p>
    <w:p w:rsidR="007E2821" w:rsidRPr="00C0276C" w:rsidRDefault="007E2821" w:rsidP="007E2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7E2821" w:rsidRPr="004A28F4" w:rsidRDefault="007E2821" w:rsidP="007E2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  <w:u w:val="single"/>
        </w:rPr>
        <w:t>Слайд №</w:t>
      </w:r>
      <w:r w:rsidR="0010265B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</w:p>
    <w:p w:rsidR="00E17021" w:rsidRPr="004A28F4" w:rsidRDefault="00E17021" w:rsidP="008440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Основные замечания</w:t>
      </w:r>
      <w:r w:rsidR="00426F5A" w:rsidRPr="004A28F4">
        <w:rPr>
          <w:rFonts w:ascii="Times New Roman" w:hAnsi="Times New Roman" w:cs="Times New Roman"/>
          <w:color w:val="000000"/>
          <w:sz w:val="28"/>
          <w:szCs w:val="28"/>
        </w:rPr>
        <w:t>, выявленные в результате проверок</w:t>
      </w:r>
      <w:r w:rsidRPr="004A28F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6F5A" w:rsidRPr="004A28F4" w:rsidRDefault="000B31E7" w:rsidP="000B31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26F5A" w:rsidRPr="004A28F4">
        <w:rPr>
          <w:rFonts w:ascii="Times New Roman" w:hAnsi="Times New Roman" w:cs="Times New Roman"/>
          <w:color w:val="000000"/>
          <w:sz w:val="28"/>
          <w:szCs w:val="28"/>
        </w:rPr>
        <w:t>Нарушение требования основ ценообразования по ведению раздельного учета</w:t>
      </w:r>
      <w:r w:rsidR="00E83C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F5A" w:rsidRPr="004A28F4" w:rsidRDefault="00426F5A" w:rsidP="000B31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2. Отсутствие расчетов по распределению общехозяйственных расходов по видам деятельности.</w:t>
      </w:r>
    </w:p>
    <w:p w:rsidR="00426F5A" w:rsidRPr="004A28F4" w:rsidRDefault="00426F5A" w:rsidP="000B31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8F4">
        <w:rPr>
          <w:rFonts w:ascii="Times New Roman" w:hAnsi="Times New Roman" w:cs="Times New Roman"/>
          <w:color w:val="000000"/>
          <w:sz w:val="28"/>
          <w:szCs w:val="28"/>
        </w:rPr>
        <w:t>3. Нецелевое использование финансовых средств, предусмотренных тарифными источниками: амортизация, ремонтное обслуживание и даже фонд оплаты труда</w:t>
      </w:r>
      <w:r w:rsidR="00E83C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3676" w:rsidRDefault="00575EEC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Фактические затраты в отчетных калькуляциях не подтверждаются первичными документами при проверке.</w:t>
      </w:r>
    </w:p>
    <w:p w:rsidR="002B3676" w:rsidRPr="004A28F4" w:rsidRDefault="0016478F" w:rsidP="002B36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хочу сказать,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75EEC">
        <w:rPr>
          <w:rFonts w:ascii="Times New Roman" w:hAnsi="Times New Roman" w:cs="Times New Roman"/>
          <w:color w:val="000000"/>
          <w:sz w:val="28"/>
          <w:szCs w:val="28"/>
        </w:rPr>
        <w:t>амечания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выявленные в результате</w:t>
      </w:r>
      <w:r w:rsidR="00575EE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B3676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</w:t>
      </w:r>
      <w:r w:rsidR="00575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3676" w:rsidRPr="004A28F4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proofErr w:type="gramEnd"/>
      <w:r w:rsidR="002B3676" w:rsidRPr="004A28F4">
        <w:rPr>
          <w:rFonts w:ascii="Times New Roman" w:hAnsi="Times New Roman" w:cs="Times New Roman"/>
          <w:color w:val="000000"/>
          <w:sz w:val="28"/>
          <w:szCs w:val="28"/>
        </w:rPr>
        <w:t xml:space="preserve"> учтены при установлении тарифов на 2013 год. </w:t>
      </w:r>
    </w:p>
    <w:p w:rsidR="00E369D2" w:rsidRPr="00C0276C" w:rsidRDefault="00E369D2" w:rsidP="00E36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7E2821" w:rsidRDefault="0016478F" w:rsidP="00E36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Спасибо за внимание.</w:t>
      </w:r>
    </w:p>
    <w:p w:rsidR="007E2821" w:rsidRPr="004A28F4" w:rsidRDefault="007E2821" w:rsidP="00E369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sectPr w:rsidR="007E2821" w:rsidRPr="004A28F4" w:rsidSect="00C0276C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D24"/>
    <w:multiLevelType w:val="multilevel"/>
    <w:tmpl w:val="FDF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F11B6"/>
    <w:multiLevelType w:val="hybridMultilevel"/>
    <w:tmpl w:val="90382968"/>
    <w:lvl w:ilvl="0" w:tplc="10BE8CCA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4DC24546"/>
    <w:multiLevelType w:val="hybridMultilevel"/>
    <w:tmpl w:val="08DC364E"/>
    <w:lvl w:ilvl="0" w:tplc="D4BA7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1F78B2"/>
    <w:multiLevelType w:val="hybridMultilevel"/>
    <w:tmpl w:val="19AE9FA8"/>
    <w:lvl w:ilvl="0" w:tplc="7FC8B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145C8B"/>
    <w:multiLevelType w:val="hybridMultilevel"/>
    <w:tmpl w:val="ABFA2ABA"/>
    <w:lvl w:ilvl="0" w:tplc="916670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677411"/>
    <w:multiLevelType w:val="hybridMultilevel"/>
    <w:tmpl w:val="BB5A1D2A"/>
    <w:lvl w:ilvl="0" w:tplc="040C94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25"/>
    <w:rsid w:val="0001106C"/>
    <w:rsid w:val="000360D0"/>
    <w:rsid w:val="00054BFC"/>
    <w:rsid w:val="00055AE6"/>
    <w:rsid w:val="00096AB5"/>
    <w:rsid w:val="000B31E7"/>
    <w:rsid w:val="000C363E"/>
    <w:rsid w:val="000C7652"/>
    <w:rsid w:val="000E7F05"/>
    <w:rsid w:val="0010265B"/>
    <w:rsid w:val="001034E0"/>
    <w:rsid w:val="001119AB"/>
    <w:rsid w:val="001268B8"/>
    <w:rsid w:val="00164743"/>
    <w:rsid w:val="0016478F"/>
    <w:rsid w:val="001B0015"/>
    <w:rsid w:val="001F41DC"/>
    <w:rsid w:val="002913BE"/>
    <w:rsid w:val="002B3676"/>
    <w:rsid w:val="002C5B8C"/>
    <w:rsid w:val="002E30DC"/>
    <w:rsid w:val="002E437B"/>
    <w:rsid w:val="003134D1"/>
    <w:rsid w:val="00363C65"/>
    <w:rsid w:val="00385B47"/>
    <w:rsid w:val="00396306"/>
    <w:rsid w:val="003A2A53"/>
    <w:rsid w:val="00402245"/>
    <w:rsid w:val="00426F5A"/>
    <w:rsid w:val="00487A9C"/>
    <w:rsid w:val="0049302A"/>
    <w:rsid w:val="004A28F4"/>
    <w:rsid w:val="004C49B9"/>
    <w:rsid w:val="004F5A03"/>
    <w:rsid w:val="00544296"/>
    <w:rsid w:val="00575EEC"/>
    <w:rsid w:val="005E51D6"/>
    <w:rsid w:val="00691D4B"/>
    <w:rsid w:val="006C4568"/>
    <w:rsid w:val="007162CB"/>
    <w:rsid w:val="00737A1F"/>
    <w:rsid w:val="00747676"/>
    <w:rsid w:val="00792F8F"/>
    <w:rsid w:val="007E2821"/>
    <w:rsid w:val="00844025"/>
    <w:rsid w:val="00855F15"/>
    <w:rsid w:val="008772C1"/>
    <w:rsid w:val="0087756E"/>
    <w:rsid w:val="0088596D"/>
    <w:rsid w:val="008C7EB9"/>
    <w:rsid w:val="008E22AD"/>
    <w:rsid w:val="008F3931"/>
    <w:rsid w:val="009305FF"/>
    <w:rsid w:val="0095398C"/>
    <w:rsid w:val="009B77BC"/>
    <w:rsid w:val="00A55A99"/>
    <w:rsid w:val="00A6219F"/>
    <w:rsid w:val="00A968F7"/>
    <w:rsid w:val="00AB10E3"/>
    <w:rsid w:val="00AE4C67"/>
    <w:rsid w:val="00AF4351"/>
    <w:rsid w:val="00B52209"/>
    <w:rsid w:val="00B558A2"/>
    <w:rsid w:val="00BA5888"/>
    <w:rsid w:val="00BB67EF"/>
    <w:rsid w:val="00C0276C"/>
    <w:rsid w:val="00C0278B"/>
    <w:rsid w:val="00C21EFF"/>
    <w:rsid w:val="00C72C91"/>
    <w:rsid w:val="00C92684"/>
    <w:rsid w:val="00CA3D4E"/>
    <w:rsid w:val="00CB31AE"/>
    <w:rsid w:val="00CC4B4D"/>
    <w:rsid w:val="00CD16CF"/>
    <w:rsid w:val="00CF7B5C"/>
    <w:rsid w:val="00D01C8F"/>
    <w:rsid w:val="00D02210"/>
    <w:rsid w:val="00D14807"/>
    <w:rsid w:val="00D2216C"/>
    <w:rsid w:val="00D66F76"/>
    <w:rsid w:val="00E17021"/>
    <w:rsid w:val="00E369D2"/>
    <w:rsid w:val="00E60A14"/>
    <w:rsid w:val="00E83C80"/>
    <w:rsid w:val="00EF3B10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844025"/>
    <w:pPr>
      <w:ind w:left="720"/>
      <w:contextualSpacing/>
    </w:pPr>
  </w:style>
  <w:style w:type="paragraph" w:styleId="a8">
    <w:name w:val="Balloon Text"/>
    <w:basedOn w:val="a3"/>
    <w:link w:val="a9"/>
    <w:uiPriority w:val="99"/>
    <w:semiHidden/>
    <w:unhideWhenUsed/>
    <w:rsid w:val="005E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5E51D6"/>
    <w:rPr>
      <w:rFonts w:ascii="Tahoma" w:hAnsi="Tahoma" w:cs="Tahoma"/>
      <w:sz w:val="16"/>
      <w:szCs w:val="16"/>
    </w:rPr>
  </w:style>
  <w:style w:type="paragraph" w:customStyle="1" w:styleId="a">
    <w:name w:val="Пункт Знак"/>
    <w:basedOn w:val="a3"/>
    <w:rsid w:val="00E369D2"/>
    <w:pPr>
      <w:numPr>
        <w:ilvl w:val="1"/>
        <w:numId w:val="3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E369D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E369D2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E369D2"/>
    <w:pPr>
      <w:numPr>
        <w:ilvl w:val="4"/>
        <w:numId w:val="3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Пункт1"/>
    <w:basedOn w:val="a3"/>
    <w:rsid w:val="00E369D2"/>
    <w:pPr>
      <w:numPr>
        <w:numId w:val="3"/>
      </w:numPr>
      <w:spacing w:before="240" w:after="0" w:line="360" w:lineRule="auto"/>
      <w:jc w:val="center"/>
    </w:pPr>
    <w:rPr>
      <w:rFonts w:ascii="Arial" w:eastAsia="Times New Roman" w:hAnsi="Arial" w:cs="Times New Roman"/>
      <w:b/>
      <w:snapToGrid w:val="0"/>
      <w:sz w:val="28"/>
      <w:szCs w:val="28"/>
      <w:lang w:eastAsia="ru-RU"/>
    </w:rPr>
  </w:style>
  <w:style w:type="character" w:styleId="aa">
    <w:name w:val="Hyperlink"/>
    <w:basedOn w:val="a4"/>
    <w:uiPriority w:val="99"/>
    <w:unhideWhenUsed/>
    <w:rsid w:val="00C21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844025"/>
    <w:pPr>
      <w:ind w:left="720"/>
      <w:contextualSpacing/>
    </w:pPr>
  </w:style>
  <w:style w:type="paragraph" w:styleId="a8">
    <w:name w:val="Balloon Text"/>
    <w:basedOn w:val="a3"/>
    <w:link w:val="a9"/>
    <w:uiPriority w:val="99"/>
    <w:semiHidden/>
    <w:unhideWhenUsed/>
    <w:rsid w:val="005E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5E51D6"/>
    <w:rPr>
      <w:rFonts w:ascii="Tahoma" w:hAnsi="Tahoma" w:cs="Tahoma"/>
      <w:sz w:val="16"/>
      <w:szCs w:val="16"/>
    </w:rPr>
  </w:style>
  <w:style w:type="paragraph" w:customStyle="1" w:styleId="a">
    <w:name w:val="Пункт Знак"/>
    <w:basedOn w:val="a3"/>
    <w:rsid w:val="00E369D2"/>
    <w:pPr>
      <w:numPr>
        <w:ilvl w:val="1"/>
        <w:numId w:val="3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E369D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E369D2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E369D2"/>
    <w:pPr>
      <w:numPr>
        <w:ilvl w:val="4"/>
        <w:numId w:val="3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Пункт1"/>
    <w:basedOn w:val="a3"/>
    <w:rsid w:val="00E369D2"/>
    <w:pPr>
      <w:numPr>
        <w:numId w:val="3"/>
      </w:numPr>
      <w:spacing w:before="240" w:after="0" w:line="360" w:lineRule="auto"/>
      <w:jc w:val="center"/>
    </w:pPr>
    <w:rPr>
      <w:rFonts w:ascii="Arial" w:eastAsia="Times New Roman" w:hAnsi="Arial" w:cs="Times New Roman"/>
      <w:b/>
      <w:snapToGrid w:val="0"/>
      <w:sz w:val="28"/>
      <w:szCs w:val="28"/>
      <w:lang w:eastAsia="ru-RU"/>
    </w:rPr>
  </w:style>
  <w:style w:type="character" w:styleId="aa">
    <w:name w:val="Hyperlink"/>
    <w:basedOn w:val="a4"/>
    <w:uiPriority w:val="99"/>
    <w:unhideWhenUsed/>
    <w:rsid w:val="00C21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Elena-Natali</dc:creator>
  <cp:lastModifiedBy>Валиева Рената Фаридовна</cp:lastModifiedBy>
  <cp:revision>18</cp:revision>
  <cp:lastPrinted>2012-03-28T06:04:00Z</cp:lastPrinted>
  <dcterms:created xsi:type="dcterms:W3CDTF">2012-03-23T10:25:00Z</dcterms:created>
  <dcterms:modified xsi:type="dcterms:W3CDTF">2012-03-28T06:04:00Z</dcterms:modified>
</cp:coreProperties>
</file>