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52" w:rsidRPr="006A4B52" w:rsidRDefault="006A4B52" w:rsidP="006A4B52">
      <w:pPr>
        <w:shd w:val="clear" w:color="auto" w:fill="F5F5F5"/>
        <w:spacing w:before="75" w:after="75" w:line="312" w:lineRule="atLeast"/>
        <w:ind w:left="75" w:right="75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</w:pPr>
      <w:r w:rsidRPr="006A4B52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 xml:space="preserve">Газу дали фору </w:t>
      </w:r>
    </w:p>
    <w:p w:rsidR="006A4B52" w:rsidRPr="006A4B52" w:rsidRDefault="006A4B52" w:rsidP="006A4B52">
      <w:pPr>
        <w:shd w:val="clear" w:color="auto" w:fill="F5F5F5"/>
        <w:spacing w:before="75" w:after="150" w:line="312" w:lineRule="atLeast"/>
        <w:ind w:left="75" w:right="75"/>
        <w:outlineLvl w:val="2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  <w:r w:rsidRPr="006A4B52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Президент утвердил новые сроки обязательной установки в жилых домах счетчиков топлива, воды и электроэнергии </w:t>
      </w:r>
    </w:p>
    <w:bookmarkStart w:id="0" w:name="_GoBack"/>
    <w:bookmarkEnd w:id="0"/>
    <w:p w:rsidR="006A4B52" w:rsidRPr="006A4B52" w:rsidRDefault="006A4B52" w:rsidP="006A4B52">
      <w:pPr>
        <w:shd w:val="clear" w:color="auto" w:fill="FFFFFF"/>
        <w:spacing w:after="150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A4B5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6A4B52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"http://www.rg.ru/tema/avtor-Alena-Uzbekova/index.html" </w:instrText>
      </w:r>
      <w:r w:rsidRPr="006A4B5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6A4B5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Алена </w:t>
      </w:r>
      <w:proofErr w:type="spellStart"/>
      <w:r w:rsidRPr="006A4B5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Узбекова</w:t>
      </w:r>
      <w:proofErr w:type="spellEnd"/>
      <w:r w:rsidRPr="006A4B52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6A4B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4B52" w:rsidRPr="006A4B52" w:rsidRDefault="006A4B52" w:rsidP="006A4B52">
      <w:pPr>
        <w:shd w:val="clear" w:color="auto" w:fill="FFFFFF"/>
        <w:spacing w:after="150" w:line="31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Pr="006A4B52">
          <w:rPr>
            <w:rFonts w:ascii="Arial" w:eastAsia="Times New Roman" w:hAnsi="Arial" w:cs="Arial"/>
            <w:color w:val="003399"/>
            <w:sz w:val="20"/>
            <w:szCs w:val="20"/>
            <w:u w:val="single"/>
            <w:lang w:eastAsia="ru-RU"/>
          </w:rPr>
          <w:t>"Российская газета" - Столичный выпуск №5526 (150)</w:t>
        </w:r>
      </w:hyperlink>
      <w:r w:rsidRPr="006A4B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4B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13.07.2011, 00:40 </w:t>
      </w:r>
      <w:r w:rsidRPr="006A4B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Срок обязательной установки бытовых приборов учета газа переносится на три года - до 1 января 2015 года. А счетчиков воды, отопления и электроэнергии в жилых, дачных и садовых домах - на полгода, до 1 июля 2012 года.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t>Президент Дмитрий Медведев подписал поправки в федеральный закон об энергосбережении и о повышении энергетической эффективности. То, что фора по времени для газовых счетчиков в шесть раз больше, власти объясняют тем, что приборы для "голубого топлива" значительно дороже.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t>Вместе с тем в федеральном законе определено, что собственники жилых домов и помещений могут самостоятельно обратиться за установкой счетчиков к предприятиям, поставляющим газ и предоставляющим услуги по его передаче. И организация не вправе отказать заявителю в заключени</w:t>
      </w:r>
      <w:proofErr w:type="gramStart"/>
      <w:r w:rsidRPr="006A4B52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6A4B52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договора на установку и обслуживание прибора учета.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t xml:space="preserve">Кстати, пока средний уровень оснащенности домов счетчиками потребления тепла и воды всего около 40 процентов. И цена установки действительно отнюдь не дешевая. Стоимость узла учета для всего здания с системой регулирования может составить от 100 до 200 тысяч рублей. А с учетом того, что индивидуальные приборы учета в среднем стоят 2-3 тысячи рублей и сроки их окупаемости довольно длительные, населению и сейчас будет нелегко выполнить требование закона. Во всяком случае, так считает старший эксперт Института энергетики и финансов Сергей </w:t>
      </w:r>
      <w:proofErr w:type="spellStart"/>
      <w:r w:rsidRPr="006A4B52">
        <w:rPr>
          <w:rFonts w:ascii="Arial" w:eastAsia="Times New Roman" w:hAnsi="Arial" w:cs="Arial"/>
          <w:sz w:val="18"/>
          <w:szCs w:val="18"/>
          <w:lang w:eastAsia="ru-RU"/>
        </w:rPr>
        <w:t>Агибалов</w:t>
      </w:r>
      <w:proofErr w:type="spellEnd"/>
      <w:r w:rsidRPr="006A4B5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t>"Если в этом направлении не будет активной информационной политики или резкого разграничения тарифов то, скорее всего, население будет относиться к этому пассивно", - пояснил специалист свою позицию корреспонденту "Российской газеты".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t>Наилучшим образом обстоят дела с учетом электроэнергии. Счетчики этого ресурса стоят почти в 95 процентах домов. Поэтому вопрос учета электричества не столь критичен.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t xml:space="preserve">Между тем специалисты сходятся во мнении, что приборы учета - вещь необходимая. В условиях постоянного роста тарифов они позволяют экономить деньги, которые платят граждане за потребление энергоресурсов. В среднем, например, оплачивая только воду по счетчику, семья из 4 человек может экономить в месяц </w:t>
      </w:r>
      <w:proofErr w:type="gramStart"/>
      <w:r w:rsidRPr="006A4B52">
        <w:rPr>
          <w:rFonts w:ascii="Arial" w:eastAsia="Times New Roman" w:hAnsi="Arial" w:cs="Arial"/>
          <w:sz w:val="18"/>
          <w:szCs w:val="18"/>
          <w:lang w:eastAsia="ru-RU"/>
        </w:rPr>
        <w:t>около тысячи рублей</w:t>
      </w:r>
      <w:proofErr w:type="gramEnd"/>
      <w:r w:rsidRPr="006A4B52">
        <w:rPr>
          <w:rFonts w:ascii="Arial" w:eastAsia="Times New Roman" w:hAnsi="Arial" w:cs="Arial"/>
          <w:sz w:val="18"/>
          <w:szCs w:val="18"/>
          <w:lang w:eastAsia="ru-RU"/>
        </w:rPr>
        <w:t>. Средства, сэкономленные в месяц одним человеком, если он не будет лить воду круглосуточно, могут составить до 300 рублей. В год сумма наберется приличная. А государству строгий учет ресурсов позволит более взвешенно проводить тарифную политику.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t>Конечно, многое зависит от стоимости прибора учета и других факторов, но в среднем счетчик можно окупить за год. Кстати, жителям новостроек повезло значительно больше. В их квартирах приборы учета, как правило, уже установлены. Однако срок их работы ограничен. Поэтому даже новоселов новые правила не минуют.</w:t>
      </w:r>
    </w:p>
    <w:p w:rsidR="006A4B52" w:rsidRPr="006A4B52" w:rsidRDefault="006A4B52" w:rsidP="006A4B52">
      <w:pPr>
        <w:shd w:val="clear" w:color="auto" w:fill="FFFFFF"/>
        <w:spacing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A4B5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Тем временем, как писала "РГ", специалисты настаивают на том, что надо создавать дополнительные меры экономического стимулирования для предприятий, которые занимаются установкой приборов учета. Эти компании ждут от регионов и муниципальных образований </w:t>
      </w:r>
      <w:proofErr w:type="spellStart"/>
      <w:r w:rsidRPr="006A4B52">
        <w:rPr>
          <w:rFonts w:ascii="Arial" w:eastAsia="Times New Roman" w:hAnsi="Arial" w:cs="Arial"/>
          <w:sz w:val="18"/>
          <w:szCs w:val="18"/>
          <w:lang w:eastAsia="ru-RU"/>
        </w:rPr>
        <w:t>софинансирования</w:t>
      </w:r>
      <w:proofErr w:type="spellEnd"/>
      <w:r w:rsidRPr="006A4B52">
        <w:rPr>
          <w:rFonts w:ascii="Arial" w:eastAsia="Times New Roman" w:hAnsi="Arial" w:cs="Arial"/>
          <w:sz w:val="18"/>
          <w:szCs w:val="18"/>
          <w:lang w:eastAsia="ru-RU"/>
        </w:rPr>
        <w:t xml:space="preserve"> расходов на установку счетчиков. Либо покрытия процентных ставок по кредитам. Открытым остается и вопрос с выбором квалифицированных подрядчиков.</w:t>
      </w:r>
    </w:p>
    <w:p w:rsidR="00021B93" w:rsidRDefault="00021B93"/>
    <w:sectPr w:rsidR="0002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3C4"/>
    <w:multiLevelType w:val="multilevel"/>
    <w:tmpl w:val="CDF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52"/>
    <w:rsid w:val="00021B93"/>
    <w:rsid w:val="006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909776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4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3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579">
                          <w:marLeft w:val="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54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5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909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6668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5233">
                                  <w:marLeft w:val="15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gazeta/rg-centr/2011/07/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Мубаракова Резида Габдуразаковна</dc:creator>
  <cp:lastModifiedBy>Мубаракова Резида Габдуразаковна</cp:lastModifiedBy>
  <cp:revision>1</cp:revision>
  <dcterms:created xsi:type="dcterms:W3CDTF">2011-07-19T10:56:00Z</dcterms:created>
  <dcterms:modified xsi:type="dcterms:W3CDTF">2011-07-19T10:57:00Z</dcterms:modified>
</cp:coreProperties>
</file>