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0F" w:rsidRPr="00BA5F7F" w:rsidRDefault="00FA4C0F">
      <w:pPr>
        <w:pStyle w:val="ConsPlusTitle"/>
        <w:jc w:val="center"/>
        <w:outlineLvl w:val="0"/>
      </w:pPr>
      <w:bookmarkStart w:id="0" w:name="_GoBack"/>
      <w:r w:rsidRPr="00BA5F7F">
        <w:t>ПРАВИТЕЛЬСТВО РОССИЙСКОЙ ФЕДЕРАЦИИ</w:t>
      </w:r>
    </w:p>
    <w:p w:rsidR="00FA4C0F" w:rsidRPr="00BA5F7F" w:rsidRDefault="00FA4C0F">
      <w:pPr>
        <w:pStyle w:val="ConsPlusTitle"/>
        <w:jc w:val="center"/>
      </w:pPr>
    </w:p>
    <w:p w:rsidR="00FA4C0F" w:rsidRPr="00BA5F7F" w:rsidRDefault="00FA4C0F">
      <w:pPr>
        <w:pStyle w:val="ConsPlusTitle"/>
        <w:jc w:val="center"/>
      </w:pPr>
      <w:r w:rsidRPr="00BA5F7F">
        <w:t>ПОСТАНОВЛЕНИЕ</w:t>
      </w:r>
    </w:p>
    <w:p w:rsidR="00FA4C0F" w:rsidRPr="00BA5F7F" w:rsidRDefault="00FA4C0F">
      <w:pPr>
        <w:pStyle w:val="ConsPlusTitle"/>
        <w:jc w:val="center"/>
      </w:pPr>
      <w:r w:rsidRPr="00BA5F7F">
        <w:t>от 23 апреля 2008 г. N 293</w:t>
      </w:r>
    </w:p>
    <w:p w:rsidR="00FA4C0F" w:rsidRPr="00BA5F7F" w:rsidRDefault="00FA4C0F">
      <w:pPr>
        <w:pStyle w:val="ConsPlusTitle"/>
        <w:jc w:val="center"/>
      </w:pPr>
    </w:p>
    <w:p w:rsidR="00FA4C0F" w:rsidRPr="00BA5F7F" w:rsidRDefault="00FA4C0F">
      <w:pPr>
        <w:pStyle w:val="ConsPlusTitle"/>
        <w:jc w:val="center"/>
      </w:pPr>
      <w:r w:rsidRPr="00BA5F7F">
        <w:t>О ГОСУДАРСТВЕННОМ РЕГУЛИРОВАНИИ ЦЕН</w:t>
      </w:r>
    </w:p>
    <w:p w:rsidR="00FA4C0F" w:rsidRPr="00BA5F7F" w:rsidRDefault="00FA4C0F">
      <w:pPr>
        <w:pStyle w:val="ConsPlusTitle"/>
        <w:jc w:val="center"/>
      </w:pPr>
      <w:r w:rsidRPr="00BA5F7F">
        <w:t>(ТАРИФОВ, СБОРОВ) НА УСЛУГИ СУБЪЕКТОВ ЕСТЕСТВЕННЫХ</w:t>
      </w:r>
    </w:p>
    <w:p w:rsidR="00FA4C0F" w:rsidRPr="00BA5F7F" w:rsidRDefault="00FA4C0F">
      <w:pPr>
        <w:pStyle w:val="ConsPlusTitle"/>
        <w:jc w:val="center"/>
      </w:pPr>
      <w:r w:rsidRPr="00BA5F7F">
        <w:t>МОНОПОЛИЙ В ТРАНСПОРТНЫХ ТЕРМИНАЛАХ, ПОРТАХ, АЭРОПОРТАХ</w:t>
      </w:r>
    </w:p>
    <w:p w:rsidR="00FA4C0F" w:rsidRPr="00BA5F7F" w:rsidRDefault="00FA4C0F">
      <w:pPr>
        <w:pStyle w:val="ConsPlusTitle"/>
        <w:jc w:val="center"/>
      </w:pPr>
      <w:r w:rsidRPr="00BA5F7F">
        <w:t>И УСЛУГИ ПО ИСПОЛЬЗОВАНИЮ ИНФРАСТРУКТУРЫ</w:t>
      </w:r>
    </w:p>
    <w:p w:rsidR="00FA4C0F" w:rsidRPr="00BA5F7F" w:rsidRDefault="00FA4C0F">
      <w:pPr>
        <w:pStyle w:val="ConsPlusTitle"/>
        <w:jc w:val="center"/>
      </w:pPr>
      <w:r w:rsidRPr="00BA5F7F">
        <w:t>ВНУТРЕННИХ ВОДНЫХ ПУТЕЙ</w:t>
      </w:r>
    </w:p>
    <w:p w:rsidR="00FA4C0F" w:rsidRPr="00BA5F7F" w:rsidRDefault="00FA4C0F">
      <w:pPr>
        <w:pStyle w:val="ConsPlusNormal"/>
        <w:jc w:val="center"/>
      </w:pPr>
    </w:p>
    <w:p w:rsidR="00FA4C0F" w:rsidRPr="00BA5F7F" w:rsidRDefault="00FA4C0F">
      <w:pPr>
        <w:pStyle w:val="ConsPlusNormal"/>
        <w:jc w:val="center"/>
      </w:pPr>
      <w:r w:rsidRPr="00BA5F7F">
        <w:t>Список изменяющих документов</w:t>
      </w:r>
    </w:p>
    <w:p w:rsidR="00FA4C0F" w:rsidRPr="00BA5F7F" w:rsidRDefault="00FA4C0F">
      <w:pPr>
        <w:pStyle w:val="ConsPlusNormal"/>
        <w:jc w:val="center"/>
      </w:pPr>
      <w:proofErr w:type="gramStart"/>
      <w:r w:rsidRPr="00BA5F7F">
        <w:t xml:space="preserve">(в ред. Постановлений Правительства РФ от 22.07.2009 </w:t>
      </w:r>
      <w:hyperlink r:id="rId5" w:history="1">
        <w:r w:rsidRPr="00BA5F7F">
          <w:t>N 599</w:t>
        </w:r>
      </w:hyperlink>
      <w:r w:rsidRPr="00BA5F7F">
        <w:t>,</w:t>
      </w:r>
      <w:proofErr w:type="gramEnd"/>
    </w:p>
    <w:p w:rsidR="00FA4C0F" w:rsidRPr="00BA5F7F" w:rsidRDefault="00FA4C0F">
      <w:pPr>
        <w:pStyle w:val="ConsPlusNormal"/>
        <w:jc w:val="center"/>
      </w:pPr>
      <w:r w:rsidRPr="00BA5F7F">
        <w:t xml:space="preserve">от 21.04.2010 </w:t>
      </w:r>
      <w:hyperlink r:id="rId6" w:history="1">
        <w:r w:rsidRPr="00BA5F7F">
          <w:t>N 268</w:t>
        </w:r>
      </w:hyperlink>
      <w:r w:rsidRPr="00BA5F7F">
        <w:t xml:space="preserve">, от 27.06.2013 </w:t>
      </w:r>
      <w:hyperlink r:id="rId7" w:history="1">
        <w:r w:rsidRPr="00BA5F7F">
          <w:t>N 543</w:t>
        </w:r>
      </w:hyperlink>
      <w:r w:rsidRPr="00BA5F7F">
        <w:t>,</w:t>
      </w:r>
    </w:p>
    <w:p w:rsidR="00FA4C0F" w:rsidRPr="00BA5F7F" w:rsidRDefault="00FA4C0F">
      <w:pPr>
        <w:pStyle w:val="ConsPlusNormal"/>
        <w:jc w:val="center"/>
      </w:pPr>
      <w:r w:rsidRPr="00BA5F7F">
        <w:t xml:space="preserve">от 04.09.2015 </w:t>
      </w:r>
      <w:hyperlink r:id="rId8" w:history="1">
        <w:r w:rsidRPr="00BA5F7F">
          <w:t>N 941</w:t>
        </w:r>
      </w:hyperlink>
      <w:r w:rsidRPr="00BA5F7F">
        <w:t xml:space="preserve">, от 12.11.2016 </w:t>
      </w:r>
      <w:hyperlink r:id="rId9" w:history="1">
        <w:r w:rsidRPr="00BA5F7F">
          <w:t>N 1153</w:t>
        </w:r>
      </w:hyperlink>
      <w:r w:rsidRPr="00BA5F7F">
        <w:t>)</w:t>
      </w:r>
    </w:p>
    <w:p w:rsidR="00FA4C0F" w:rsidRPr="00BA5F7F" w:rsidRDefault="00FA4C0F">
      <w:pPr>
        <w:pStyle w:val="ConsPlusNormal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В соответствии со </w:t>
      </w:r>
      <w:hyperlink r:id="rId10" w:history="1">
        <w:r w:rsidRPr="00BA5F7F">
          <w:t>статьей 6</w:t>
        </w:r>
      </w:hyperlink>
      <w:r w:rsidRPr="00BA5F7F">
        <w:t xml:space="preserve"> Федерального закона "О естественных монополиях" Правительство Российской Федерации постановляет: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1. Утвердить прилагаемые:</w:t>
      </w:r>
    </w:p>
    <w:p w:rsidR="00FA4C0F" w:rsidRPr="00BA5F7F" w:rsidRDefault="00BA5F7F">
      <w:pPr>
        <w:pStyle w:val="ConsPlusNormal"/>
        <w:ind w:firstLine="540"/>
        <w:jc w:val="both"/>
      </w:pPr>
      <w:hyperlink w:anchor="P50" w:history="1">
        <w:proofErr w:type="gramStart"/>
        <w:r w:rsidR="00FA4C0F" w:rsidRPr="00BA5F7F">
          <w:t>Положение</w:t>
        </w:r>
      </w:hyperlink>
      <w:r w:rsidR="00FA4C0F" w:rsidRPr="00BA5F7F">
        <w:t xml:space="preserve"> 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путей;</w:t>
      </w:r>
      <w:proofErr w:type="gramEnd"/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11" w:history="1">
        <w:r w:rsidRPr="00BA5F7F">
          <w:t>Постановления</w:t>
        </w:r>
      </w:hyperlink>
      <w:r w:rsidRPr="00BA5F7F">
        <w:t xml:space="preserve"> Правительства РФ от 27.06.2013 N 543)</w:t>
      </w:r>
    </w:p>
    <w:p w:rsidR="00FA4C0F" w:rsidRPr="00BA5F7F" w:rsidRDefault="00BA5F7F">
      <w:pPr>
        <w:pStyle w:val="ConsPlusNormal"/>
        <w:ind w:firstLine="540"/>
        <w:jc w:val="both"/>
      </w:pPr>
      <w:hyperlink w:anchor="P128" w:history="1">
        <w:r w:rsidR="00FA4C0F" w:rsidRPr="00BA5F7F">
          <w:t>перечень</w:t>
        </w:r>
      </w:hyperlink>
      <w:r w:rsidR="00FA4C0F" w:rsidRPr="00BA5F7F">
        <w:t xml:space="preserve"> услуг субъектов естественных монополий в морских портах, цены (тарифы, сборы) на которые регулируются государством;</w:t>
      </w:r>
    </w:p>
    <w:p w:rsidR="00FA4C0F" w:rsidRPr="00BA5F7F" w:rsidRDefault="00BA5F7F">
      <w:pPr>
        <w:pStyle w:val="ConsPlusNormal"/>
        <w:ind w:firstLine="540"/>
        <w:jc w:val="both"/>
      </w:pPr>
      <w:hyperlink w:anchor="P155" w:history="1">
        <w:r w:rsidR="00FA4C0F" w:rsidRPr="00BA5F7F">
          <w:t>перечень</w:t>
        </w:r>
      </w:hyperlink>
      <w:r w:rsidR="00FA4C0F" w:rsidRPr="00BA5F7F">
        <w:t xml:space="preserve"> услуг субъектов естественных монополий в речных портах, цены (тарифы, сборы) на которые регулируются государством;</w:t>
      </w:r>
    </w:p>
    <w:p w:rsidR="00FA4C0F" w:rsidRPr="00BA5F7F" w:rsidRDefault="00BA5F7F">
      <w:pPr>
        <w:pStyle w:val="ConsPlusNormal"/>
        <w:ind w:firstLine="540"/>
        <w:jc w:val="both"/>
      </w:pPr>
      <w:hyperlink w:anchor="P177" w:history="1">
        <w:r w:rsidR="00FA4C0F" w:rsidRPr="00BA5F7F">
          <w:t>перечень</w:t>
        </w:r>
      </w:hyperlink>
      <w:r w:rsidR="00FA4C0F" w:rsidRPr="00BA5F7F">
        <w:t xml:space="preserve">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государством;</w:t>
      </w:r>
    </w:p>
    <w:p w:rsidR="00FA4C0F" w:rsidRPr="00BA5F7F" w:rsidRDefault="00BA5F7F">
      <w:pPr>
        <w:pStyle w:val="ConsPlusNormal"/>
        <w:ind w:firstLine="540"/>
        <w:jc w:val="both"/>
      </w:pPr>
      <w:hyperlink w:anchor="P198" w:history="1">
        <w:r w:rsidR="00FA4C0F" w:rsidRPr="00BA5F7F">
          <w:t>перечень</w:t>
        </w:r>
      </w:hyperlink>
      <w:r w:rsidR="00FA4C0F" w:rsidRPr="00BA5F7F">
        <w:t xml:space="preserve"> услуг субъектов естественных монополий в транспортных терминалах, цены (тарифы, сборы) на которые регулируются государством;</w:t>
      </w:r>
    </w:p>
    <w:p w:rsidR="00FA4C0F" w:rsidRPr="00BA5F7F" w:rsidRDefault="00BA5F7F">
      <w:pPr>
        <w:pStyle w:val="ConsPlusNormal"/>
        <w:ind w:firstLine="540"/>
        <w:jc w:val="both"/>
      </w:pPr>
      <w:hyperlink w:anchor="P215" w:history="1">
        <w:r w:rsidR="00FA4C0F" w:rsidRPr="00BA5F7F">
          <w:t>перечень</w:t>
        </w:r>
      </w:hyperlink>
      <w:r w:rsidR="00FA4C0F" w:rsidRPr="00BA5F7F">
        <w:t xml:space="preserve"> услуг субъектов естественных монополий в аэропортах, цены (тарифы, сборы) на которые регулируются государством.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Министерству транспорта Российской Федерации в установленном порядке по согласованию с Федеральной службой по тарифам, Министерством экономического развития и торговли Российской Федерации и Федеральной антимонопольной службой: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а) </w:t>
      </w:r>
      <w:proofErr w:type="gramStart"/>
      <w:r w:rsidRPr="00BA5F7F">
        <w:t>разработать и утвердить</w:t>
      </w:r>
      <w:proofErr w:type="gramEnd"/>
      <w:r w:rsidRPr="00BA5F7F">
        <w:t xml:space="preserve"> до 1 декабря 2009 г. порядок ведения раздельного учета доходов и расходов по видам деятельности, связанной с оказанием услуг субъектов естественных монополий в транспортных терминалах, портах, аэропортах и услуг по использованию инфраструктуры внутренних водных путей;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б) </w:t>
      </w:r>
      <w:proofErr w:type="gramStart"/>
      <w:r w:rsidRPr="00BA5F7F">
        <w:t>разработать и утвердить</w:t>
      </w:r>
      <w:proofErr w:type="gramEnd"/>
      <w:r w:rsidRPr="00BA5F7F">
        <w:t xml:space="preserve"> в 6-месячный срок </w:t>
      </w:r>
      <w:hyperlink r:id="rId12" w:history="1">
        <w:r w:rsidRPr="00BA5F7F">
          <w:t>перечень</w:t>
        </w:r>
      </w:hyperlink>
      <w:r w:rsidRPr="00BA5F7F">
        <w:t xml:space="preserve"> сборов, взимаемых с судов непосредственно в каждом речном порту (портовых сборов), а также </w:t>
      </w:r>
      <w:hyperlink r:id="rId13" w:history="1">
        <w:r w:rsidRPr="00BA5F7F">
          <w:t>перечень</w:t>
        </w:r>
      </w:hyperlink>
      <w:r w:rsidRPr="00BA5F7F">
        <w:t xml:space="preserve"> сборов, взимаемых за услуги по использованию инфраструктуры внутренних водных путей.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3. </w:t>
      </w:r>
      <w:proofErr w:type="gramStart"/>
      <w:r w:rsidRPr="00BA5F7F">
        <w:t xml:space="preserve">Внести в </w:t>
      </w:r>
      <w:hyperlink r:id="rId14" w:history="1">
        <w:r w:rsidRPr="00BA5F7F">
          <w:t>перечень</w:t>
        </w:r>
      </w:hyperlink>
      <w:r w:rsidRPr="00BA5F7F">
        <w:t xml:space="preserve">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Правительство Российской Федерации и федеральные органы исполнительной власти, утвержденный Постановлением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</w:t>
      </w:r>
      <w:proofErr w:type="gramEnd"/>
      <w:r w:rsidRPr="00BA5F7F">
        <w:t xml:space="preserve">; </w:t>
      </w:r>
      <w:proofErr w:type="gramStart"/>
      <w:r w:rsidRPr="00BA5F7F">
        <w:t>1996, N 7, ст. 690; N 32, ст. 3942; 1997, N 27, ст. 3232; 1998, N 32, ст. 3907; 2001, N 7, ст. 656; N 26, ст. 2680; N 36, ст. 3561; 2002, N 15, ст. 1431; 2004, N 51, ст. 5184; 2008, N 1, ст. 3; N 7, ст. 597), следующие изменения:</w:t>
      </w:r>
      <w:proofErr w:type="gramEnd"/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а) </w:t>
      </w:r>
      <w:hyperlink r:id="rId15" w:history="1">
        <w:r w:rsidRPr="00BA5F7F">
          <w:t>абзацы десятый</w:t>
        </w:r>
      </w:hyperlink>
      <w:r w:rsidRPr="00BA5F7F">
        <w:t xml:space="preserve"> и </w:t>
      </w:r>
      <w:hyperlink r:id="rId16" w:history="1">
        <w:r w:rsidRPr="00BA5F7F">
          <w:t>одиннадцатый</w:t>
        </w:r>
      </w:hyperlink>
      <w:r w:rsidRPr="00BA5F7F">
        <w:t xml:space="preserve"> изложить в следующей редакции: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"Услуги в транспортных терминалах, портах и услуги по использованию инфраструктуры </w:t>
      </w:r>
      <w:r w:rsidRPr="00BA5F7F">
        <w:lastRenderedPageBreak/>
        <w:t>внутренних водных путей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Услуги ледокольного флота на трассах Северного морского пути";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б) </w:t>
      </w:r>
      <w:hyperlink r:id="rId17" w:history="1">
        <w:r w:rsidRPr="00BA5F7F">
          <w:t>абзац тринадцатый</w:t>
        </w:r>
      </w:hyperlink>
      <w:r w:rsidRPr="00BA5F7F">
        <w:t xml:space="preserve"> изложить в следующей редакции: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"Услуги в аэропортах".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4. Признать утратившим силу </w:t>
      </w:r>
      <w:hyperlink r:id="rId18" w:history="1">
        <w:r w:rsidRPr="00BA5F7F">
          <w:t>Постановление</w:t>
        </w:r>
      </w:hyperlink>
      <w:r w:rsidRPr="00BA5F7F">
        <w:t xml:space="preserve"> Правительства Российской Федерации от 1 марта 2004 г. N 116 "Об утверждении Положения об установлении и применении тарифов на погрузку и выгрузку грузов и связанные с ними услуги внутреннего водного транспорта" (Собрание законодательства Российской Федерации, 2004, N 10, ст. 869).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</w:pPr>
      <w:r w:rsidRPr="00BA5F7F">
        <w:t>Председатель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В.ЗУБКОВ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  <w:outlineLvl w:val="0"/>
      </w:pPr>
      <w:r w:rsidRPr="00BA5F7F">
        <w:t>Утверждено</w:t>
      </w:r>
    </w:p>
    <w:p w:rsidR="00FA4C0F" w:rsidRPr="00BA5F7F" w:rsidRDefault="00FA4C0F">
      <w:pPr>
        <w:pStyle w:val="ConsPlusNormal"/>
        <w:jc w:val="right"/>
      </w:pPr>
      <w:r w:rsidRPr="00BA5F7F">
        <w:t>Постановлением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от 23 апреля 2008 г. N 293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Title"/>
        <w:jc w:val="center"/>
      </w:pPr>
      <w:bookmarkStart w:id="1" w:name="P50"/>
      <w:bookmarkEnd w:id="1"/>
      <w:r w:rsidRPr="00BA5F7F">
        <w:t>ПОЛОЖЕНИЕ</w:t>
      </w:r>
    </w:p>
    <w:p w:rsidR="00FA4C0F" w:rsidRPr="00BA5F7F" w:rsidRDefault="00FA4C0F">
      <w:pPr>
        <w:pStyle w:val="ConsPlusTitle"/>
        <w:jc w:val="center"/>
      </w:pPr>
      <w:r w:rsidRPr="00BA5F7F">
        <w:t>О ГОСУДАРСТВЕННОМ РЕГУЛИРОВАНИИ ЦЕН</w:t>
      </w:r>
    </w:p>
    <w:p w:rsidR="00FA4C0F" w:rsidRPr="00BA5F7F" w:rsidRDefault="00FA4C0F">
      <w:pPr>
        <w:pStyle w:val="ConsPlusTitle"/>
        <w:jc w:val="center"/>
      </w:pPr>
      <w:r w:rsidRPr="00BA5F7F">
        <w:t>(ТАРИФОВ, СБОРОВ) НА УСЛУГИ СУБЪЕКТОВ ЕСТЕСТВЕННЫХ</w:t>
      </w:r>
    </w:p>
    <w:p w:rsidR="00FA4C0F" w:rsidRPr="00BA5F7F" w:rsidRDefault="00FA4C0F">
      <w:pPr>
        <w:pStyle w:val="ConsPlusTitle"/>
        <w:jc w:val="center"/>
      </w:pPr>
      <w:r w:rsidRPr="00BA5F7F">
        <w:t>МОНОПОЛИЙ В ТРАНСПОРТНЫХ ТЕРМИНАЛАХ, ПОРТАХ, АЭРОПОРТАХ</w:t>
      </w:r>
    </w:p>
    <w:p w:rsidR="00FA4C0F" w:rsidRPr="00BA5F7F" w:rsidRDefault="00FA4C0F">
      <w:pPr>
        <w:pStyle w:val="ConsPlusTitle"/>
        <w:jc w:val="center"/>
      </w:pPr>
      <w:r w:rsidRPr="00BA5F7F">
        <w:t>И УСЛУГИ ПО ИСПОЛЬЗОВАНИЮ ИНФРАСТРУКТУРЫ</w:t>
      </w:r>
    </w:p>
    <w:p w:rsidR="00FA4C0F" w:rsidRPr="00BA5F7F" w:rsidRDefault="00FA4C0F">
      <w:pPr>
        <w:pStyle w:val="ConsPlusTitle"/>
        <w:jc w:val="center"/>
      </w:pPr>
      <w:r w:rsidRPr="00BA5F7F">
        <w:t>ВНУТРЕННИХ ВОДНЫХ ПУТЕЙ</w:t>
      </w:r>
    </w:p>
    <w:p w:rsidR="00FA4C0F" w:rsidRPr="00BA5F7F" w:rsidRDefault="00FA4C0F">
      <w:pPr>
        <w:pStyle w:val="ConsPlusNormal"/>
        <w:jc w:val="center"/>
      </w:pPr>
    </w:p>
    <w:p w:rsidR="00FA4C0F" w:rsidRPr="00BA5F7F" w:rsidRDefault="00FA4C0F">
      <w:pPr>
        <w:pStyle w:val="ConsPlusNormal"/>
        <w:jc w:val="center"/>
      </w:pPr>
      <w:r w:rsidRPr="00BA5F7F">
        <w:t>Список изменяющих документов</w:t>
      </w:r>
    </w:p>
    <w:p w:rsidR="00FA4C0F" w:rsidRPr="00BA5F7F" w:rsidRDefault="00FA4C0F">
      <w:pPr>
        <w:pStyle w:val="ConsPlusNormal"/>
        <w:jc w:val="center"/>
      </w:pPr>
      <w:proofErr w:type="gramStart"/>
      <w:r w:rsidRPr="00BA5F7F">
        <w:t xml:space="preserve">(в ред. Постановлений Правительства РФ от 21.04.2010 </w:t>
      </w:r>
      <w:hyperlink r:id="rId19" w:history="1">
        <w:r w:rsidRPr="00BA5F7F">
          <w:t>N 268</w:t>
        </w:r>
      </w:hyperlink>
      <w:r w:rsidRPr="00BA5F7F">
        <w:t>,</w:t>
      </w:r>
      <w:proofErr w:type="gramEnd"/>
    </w:p>
    <w:p w:rsidR="00FA4C0F" w:rsidRPr="00BA5F7F" w:rsidRDefault="00FA4C0F">
      <w:pPr>
        <w:pStyle w:val="ConsPlusNormal"/>
        <w:jc w:val="center"/>
      </w:pPr>
      <w:r w:rsidRPr="00BA5F7F">
        <w:t xml:space="preserve">от 27.06.2013 </w:t>
      </w:r>
      <w:hyperlink r:id="rId20" w:history="1">
        <w:r w:rsidRPr="00BA5F7F">
          <w:t>N 543</w:t>
        </w:r>
      </w:hyperlink>
      <w:r w:rsidRPr="00BA5F7F">
        <w:t xml:space="preserve">, от 04.09.2015 </w:t>
      </w:r>
      <w:hyperlink r:id="rId21" w:history="1">
        <w:r w:rsidRPr="00BA5F7F">
          <w:t>N 941</w:t>
        </w:r>
      </w:hyperlink>
      <w:r w:rsidRPr="00BA5F7F">
        <w:t>,</w:t>
      </w:r>
    </w:p>
    <w:p w:rsidR="00FA4C0F" w:rsidRPr="00BA5F7F" w:rsidRDefault="00FA4C0F">
      <w:pPr>
        <w:pStyle w:val="ConsPlusNormal"/>
        <w:jc w:val="center"/>
      </w:pPr>
      <w:r w:rsidRPr="00BA5F7F">
        <w:t xml:space="preserve">от 12.11.2016 </w:t>
      </w:r>
      <w:hyperlink r:id="rId22" w:history="1">
        <w:r w:rsidRPr="00BA5F7F">
          <w:t>N 1153</w:t>
        </w:r>
      </w:hyperlink>
      <w:r w:rsidRPr="00BA5F7F">
        <w:t>)</w:t>
      </w:r>
    </w:p>
    <w:p w:rsidR="00FA4C0F" w:rsidRPr="00BA5F7F" w:rsidRDefault="00FA4C0F">
      <w:pPr>
        <w:pStyle w:val="ConsPlusNormal"/>
        <w:jc w:val="center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>1. Настоящее Положение определяет: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а) цели и методы государственного регулирования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 (далее - тарифы);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б) основы ценообразования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в) правила государственного регулирования тарифов.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23" w:history="1">
        <w:r w:rsidRPr="00BA5F7F">
          <w:t>Постановления</w:t>
        </w:r>
      </w:hyperlink>
      <w:r w:rsidRPr="00BA5F7F">
        <w:t xml:space="preserve"> Правительства РФ от 27.06.2013 N 543)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Понятия, используемые в настоящем Положении, означают следующее: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"органы регулирования" - Федеральная антимонопольная служба и органы исполнительной власти субъектов Российской Федерации, осуществляющие государственное регулирование тарифов в порядке, установленном законодательством Российской Федерации;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Постановлений Правительства РФ от 27.06.2013 </w:t>
      </w:r>
      <w:hyperlink r:id="rId24" w:history="1">
        <w:r w:rsidRPr="00BA5F7F">
          <w:t>N 543</w:t>
        </w:r>
      </w:hyperlink>
      <w:r w:rsidRPr="00BA5F7F">
        <w:t xml:space="preserve">, от 04.09.2015 </w:t>
      </w:r>
      <w:hyperlink r:id="rId25" w:history="1">
        <w:r w:rsidRPr="00BA5F7F">
          <w:t>N 941</w:t>
        </w:r>
      </w:hyperlink>
      <w:r w:rsidRPr="00BA5F7F">
        <w:t>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"субъект регулирования" - субъект естественной монополии, оказывающий услуги в транспортных терминалах, портах, аэропортах и услуги по использованию инфраструктуры внутренних водных путей, тарифы на которые подлежат государственному регулированию в соответствии с законодательством Российской Федерации.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26" w:history="1">
        <w:r w:rsidRPr="00BA5F7F">
          <w:t>Постановления</w:t>
        </w:r>
      </w:hyperlink>
      <w:r w:rsidRPr="00BA5F7F">
        <w:t xml:space="preserve"> Правительства РФ от 27.06.2013 N 543)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3. Государственное регулирование тарифов осуществляется в следующих целях: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lastRenderedPageBreak/>
        <w:t xml:space="preserve">а) создание условий для устойчивого безопасного функционирования и динамичного развития транспортных терминалов, портов, аэропортов и инфраструктуры внутренних водных путей на основе </w:t>
      </w:r>
      <w:proofErr w:type="gramStart"/>
      <w:r w:rsidRPr="00BA5F7F">
        <w:t>обеспечения баланса интересов субъектов регулирования</w:t>
      </w:r>
      <w:proofErr w:type="gramEnd"/>
      <w:r w:rsidRPr="00BA5F7F">
        <w:t xml:space="preserve"> и потребителей их услуг, а также для развития конкуренции на рынке транспортных услуг и снижения транспортных издержек;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б) обеспечение доступности услуг в транспортных терминалах, портах, аэропортах и услуг по использованию инфраструктуры внутренних водных путей;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в) повышение качества оказываемых услуг.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4. Государственное регулирование тарифов осуществляется органами регулирования в пределах их компетенции.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5. </w:t>
      </w:r>
      <w:proofErr w:type="gramStart"/>
      <w:r w:rsidRPr="00BA5F7F">
        <w:t>Тарифы на услуги субъектов регулирования устанавливаются органами регулирования применительно к каждому конкретному субъекту регулирования в соответствии с утвержденными Правительством Российской Федерации перечнями услуг субъектов естественных монополий в транспортных терминалах, портах, аэропортах и услуг по использованию инфраструктуры внутренних водных путей, тарифы на которые регулируются государством.</w:t>
      </w:r>
      <w:proofErr w:type="gramEnd"/>
    </w:p>
    <w:p w:rsidR="00FA4C0F" w:rsidRPr="00BA5F7F" w:rsidRDefault="00FA4C0F">
      <w:pPr>
        <w:pStyle w:val="ConsPlusNormal"/>
        <w:ind w:firstLine="540"/>
        <w:jc w:val="both"/>
      </w:pPr>
      <w:r w:rsidRPr="00BA5F7F">
        <w:t>6. Органы регулирования в пределах их компетенции устанавливают правила применения тарифов, порядок опубликования и введения в действие установленных тарифов и правил их применения, а также утверждают изменения, вносимые в них, если иное не предусмотрено законодательством Российской Федерации или международными договорами Российской Федерации.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7. Тарифы устанавливаются в виде фиксированных (предельных максимальных или минимальных) ценовых ставок тарифов. Фиксированные (предельные максимальные или минимальные) ставки тарифов могут устанавливаться как в виде абсолютных значений, так и в виде индексов к действующему уровню тарифов.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Минимальная величина тарифов должна обеспечивать покрытие расходов субъектов регулирования на оказываемые услуги с учетом объема этих услуг.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8. Порядок расчета тарифов (индексов к действующему уровню тарифов) устанавливается Федеральной антимонопольной службой, если иное не предусмотрено законодательством Российской Федерации.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27" w:history="1">
        <w:r w:rsidRPr="00BA5F7F">
          <w:t>Постановления</w:t>
        </w:r>
      </w:hyperlink>
      <w:r w:rsidRPr="00BA5F7F">
        <w:t xml:space="preserve"> Правительства РФ от 04.09.2015 N 941)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9. Принципы дифференциации тарифов определяются органом регулирования с учетом условий оказания услуг субъектами регулирования, влияющих на размер расходов, связанных с оказанием этих услуг.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10. Государственное регулирование тарифов осуществляется на основе раздельного учета доходов и расходов по видам деятельности субъектов регулирования.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11. Государственное регулирование тарифов осуществляется с применением следующих методов регулирования: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метод экономически обоснованных затрат;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метод сравнения аналогов (для аэропортов).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Федеральная антимонопольная служба осуществляет выбор метода государственного регулирования </w:t>
      </w:r>
      <w:proofErr w:type="gramStart"/>
      <w:r w:rsidRPr="00BA5F7F">
        <w:t>тарифов</w:t>
      </w:r>
      <w:proofErr w:type="gramEnd"/>
      <w:r w:rsidRPr="00BA5F7F">
        <w:t xml:space="preserve"> для аэропортов исходя из необходимости обеспечения эффективности государственного регулирования тарифов с учетом особенностей, изложенных в методических указаниях (методиках) по вопросам государственного регулирования тарифов для конкретного метода регулирования.</w:t>
      </w:r>
    </w:p>
    <w:p w:rsidR="00FA4C0F" w:rsidRPr="00BA5F7F" w:rsidRDefault="00FA4C0F">
      <w:pPr>
        <w:pStyle w:val="ConsPlusNormal"/>
        <w:jc w:val="both"/>
      </w:pPr>
      <w:r w:rsidRPr="00BA5F7F">
        <w:t xml:space="preserve">(п. 11 в ред. </w:t>
      </w:r>
      <w:hyperlink r:id="rId28" w:history="1">
        <w:r w:rsidRPr="00BA5F7F">
          <w:t>Постановления</w:t>
        </w:r>
      </w:hyperlink>
      <w:r w:rsidRPr="00BA5F7F">
        <w:t xml:space="preserve"> Правительства РФ от 12.11.2016 N 1153)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12. Для расчета тарифов методом экономически обоснованных затрат определяется размер необходимой валовой выручки, при этом учитываются: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29" w:history="1">
        <w:r w:rsidRPr="00BA5F7F">
          <w:t>Постановления</w:t>
        </w:r>
      </w:hyperlink>
      <w:r w:rsidRPr="00BA5F7F">
        <w:t xml:space="preserve"> Правительства РФ от 12.11.2016 N 1153)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а) расходы, связанные с оказанием услуг субъектами регулирования, в том числе: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расходы, связанные с обычными видами деятельности, за исключением суммы начисленной амортизации;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расходы, связанные с оплатой услуг, оказываемых кредитными организациями, а также расходы, связанные с участием в совместной деятельности;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б) отчисления на амортизацию основных средств, которые определяются с использованием </w:t>
      </w:r>
      <w:r w:rsidRPr="00BA5F7F">
        <w:lastRenderedPageBreak/>
        <w:t>данных бухгалтерского учета субъекта регулирования;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в) нормативная прибыль, определяемая исходя из стоимости основных средств и иных активов, необходимых для оказания соответствующих услуг субъектами регулирования, по данным бухгалтерского учета, и нормы прибыли (рентабельности) на капитал. Норма прибыли (рентабельности) на капитал определяется органом регулирования для каждого субъекта регулирования в соответствии с методикой расчета размера экономически обоснованных затрат и нормативной прибыли, учитываемых при формировании регулируемых тарифов, утверждаемой Федеральной антимонопольной службой в установленном порядке;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30" w:history="1">
        <w:r w:rsidRPr="00BA5F7F">
          <w:t>Постановления</w:t>
        </w:r>
      </w:hyperlink>
      <w:r w:rsidRPr="00BA5F7F">
        <w:t xml:space="preserve"> Правительства РФ от 04.09.2015 N 941)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г) налоги и иные обязательные платежи и сборы, уплачиваемые в соответствии с налоговым законодательством Российской Федерации;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д) субсидии и субвенции за счет средств федерального бюджета, бюджетов субъектов Российской Федерации и муниципальных образований.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13. Органы регулирования при определении экономически обоснованных затрат вправе не учитывать (исключать из расчетной базы) необоснованные расходы субъекта регулирования, вызванные нерациональным использованием производственных ресурсов и финансированием за счет поступлений от оказания услуг, тарифы на которые подлежат государственному регулированию, иной деятельности, не относящейся к этим услугам.</w:t>
      </w:r>
    </w:p>
    <w:p w:rsidR="00FA4C0F" w:rsidRPr="00BA5F7F" w:rsidRDefault="00FA4C0F">
      <w:pPr>
        <w:pStyle w:val="ConsPlusNormal"/>
        <w:ind w:firstLine="540"/>
        <w:jc w:val="both"/>
      </w:pPr>
      <w:proofErr w:type="gramStart"/>
      <w:r w:rsidRPr="00BA5F7F">
        <w:t>Выявленные по данным отчетности средства по отдельным статьям расходов, использованные субъектом регулирования в течение текущего и предшествующего периодов регулирования не в соответствии с прогнозом финансово-экономической деятельности субъекта регулирования, принятым органами регулирования при установлении (изменении) тарифов на соответствующие периоды, могут учитываться органами регулирования при установлении (изменении) тарифов на последующий период регулирования в качестве источника покрытия расходов в этот период.</w:t>
      </w:r>
      <w:proofErr w:type="gramEnd"/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13(1). При применении метода сравнения аналогов производится сопоставление расходов </w:t>
      </w:r>
      <w:proofErr w:type="gramStart"/>
      <w:r w:rsidRPr="00BA5F7F">
        <w:t>на оказание услуг субъектов естественных монополий в аэропортах с расходами на аналогичные услуги на сопоставимых рынках</w:t>
      </w:r>
      <w:proofErr w:type="gramEnd"/>
      <w:r w:rsidRPr="00BA5F7F">
        <w:t xml:space="preserve"> услуг в аэропортах и (или) сопоставление капитальных затрат на строительство объектов инфраструктуры аэропортов, используемых для оказания услуг, подлежащих государственному регулированию, со стоимостью строительства сопоставимых объектов.</w:t>
      </w:r>
    </w:p>
    <w:p w:rsidR="00FA4C0F" w:rsidRPr="00BA5F7F" w:rsidRDefault="00FA4C0F">
      <w:pPr>
        <w:pStyle w:val="ConsPlusNormal"/>
        <w:jc w:val="both"/>
      </w:pPr>
      <w:r w:rsidRPr="00BA5F7F">
        <w:t xml:space="preserve">(п. 13(1) </w:t>
      </w:r>
      <w:proofErr w:type="gramStart"/>
      <w:r w:rsidRPr="00BA5F7F">
        <w:t>введен</w:t>
      </w:r>
      <w:proofErr w:type="gramEnd"/>
      <w:r w:rsidRPr="00BA5F7F">
        <w:t xml:space="preserve"> </w:t>
      </w:r>
      <w:hyperlink r:id="rId31" w:history="1">
        <w:r w:rsidRPr="00BA5F7F">
          <w:t>Постановлением</w:t>
        </w:r>
      </w:hyperlink>
      <w:r w:rsidRPr="00BA5F7F">
        <w:t xml:space="preserve"> Правительства РФ от 12.11.2016 N 1153)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14. </w:t>
      </w:r>
      <w:proofErr w:type="gramStart"/>
      <w:r w:rsidRPr="00BA5F7F">
        <w:t>В целях создания условий для привлечения инвестиций, повышения эффективности работы субъектов регулирования и внедрения новых технологий при определении размера необходимой валовой выручки в течение периода окупаемости инвестиционных проектов, направленных на повышение эффективности деятельности субъекта регулирования и снижение его расходов, а также в течение 2 лет после завершения указанного периода расходы субъекта регулирования принимаются без учета их снижения в результате реализации</w:t>
      </w:r>
      <w:proofErr w:type="gramEnd"/>
      <w:r w:rsidRPr="00BA5F7F">
        <w:t xml:space="preserve"> этих инвестиционных проектов.</w:t>
      </w:r>
    </w:p>
    <w:p w:rsidR="00FA4C0F" w:rsidRPr="00BA5F7F" w:rsidRDefault="00FA4C0F">
      <w:pPr>
        <w:pStyle w:val="ConsPlusNormal"/>
        <w:ind w:firstLine="540"/>
        <w:jc w:val="both"/>
      </w:pPr>
      <w:proofErr w:type="gramStart"/>
      <w:r w:rsidRPr="00BA5F7F">
        <w:t>В целях создания условий для привлечения инвестиций, повышения эффективности работы субъектов регулирования в аэропортах и внедрения новых технологий при реализации субъектом регулирования инвестиционной программы, необходимой для осуществления регулируемых услуг в соответствии с текущим состоянием материально-технической базы и перспективами развития субъекта регулирования, необходимостью внедрения инновационных технологий, обеспечивающих повышение эффективности его деятельности, регулируемые тарифы на услуги субъектов регулирования в аэропортах устанавливаются на</w:t>
      </w:r>
      <w:proofErr w:type="gramEnd"/>
      <w:r w:rsidRPr="00BA5F7F">
        <w:t xml:space="preserve"> долгосрочный период продолжительностью не менее 3 лет (далее - долгосрочные тарифы).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Долгосрочные тарифы устанавливаются при условии одобрения Правительственной комиссией по транспорту инвестиционных проектов по строительству и развитию объектов инфраструктуры аэропортов, используемых для оказания услуг, тарифы на которые подлежат государственному регулированию.</w:t>
      </w:r>
    </w:p>
    <w:p w:rsidR="00FA4C0F" w:rsidRPr="00BA5F7F" w:rsidRDefault="00FA4C0F">
      <w:pPr>
        <w:pStyle w:val="ConsPlusNormal"/>
        <w:jc w:val="both"/>
      </w:pPr>
      <w:r w:rsidRPr="00BA5F7F">
        <w:t xml:space="preserve">(п. 14 в ред. </w:t>
      </w:r>
      <w:hyperlink r:id="rId32" w:history="1">
        <w:r w:rsidRPr="00BA5F7F">
          <w:t>Постановления</w:t>
        </w:r>
      </w:hyperlink>
      <w:r w:rsidRPr="00BA5F7F">
        <w:t xml:space="preserve"> Правительства РФ от 12.11.2016 N 1153)</w:t>
      </w:r>
    </w:p>
    <w:p w:rsidR="00FA4C0F" w:rsidRPr="00BA5F7F" w:rsidRDefault="00FA4C0F">
      <w:pPr>
        <w:pStyle w:val="ConsPlusNormal"/>
        <w:ind w:firstLine="540"/>
        <w:jc w:val="both"/>
      </w:pPr>
      <w:bookmarkStart w:id="2" w:name="P108"/>
      <w:bookmarkEnd w:id="2"/>
      <w:r w:rsidRPr="00BA5F7F">
        <w:t xml:space="preserve">14(1). </w:t>
      </w:r>
      <w:proofErr w:type="gramStart"/>
      <w:r w:rsidRPr="00BA5F7F">
        <w:t xml:space="preserve">Хозяйствующие субъекты, реализующие инвестиционные проекты по строительству и развитию объектов инфраструктуры аэропортов и планирующие после их завершения </w:t>
      </w:r>
      <w:r w:rsidRPr="00BA5F7F">
        <w:lastRenderedPageBreak/>
        <w:t>осуществлять оказание в аэропортах услуг, тарифы на которые подлежат государственному регулированию, вправе представить в Федеральную антимонопольную службу предложения по установлению долгосрочных тарифов на такие услуги, которые будут применяться после введения в отношении указанных хозяйствующих субъектов государственного регулирования (далее - предложение об установлении долгосрочных тарифов).</w:t>
      </w:r>
      <w:proofErr w:type="gramEnd"/>
    </w:p>
    <w:p w:rsidR="00FA4C0F" w:rsidRPr="00BA5F7F" w:rsidRDefault="00FA4C0F">
      <w:pPr>
        <w:pStyle w:val="ConsPlusNormal"/>
        <w:ind w:firstLine="540"/>
        <w:jc w:val="both"/>
      </w:pPr>
      <w:proofErr w:type="gramStart"/>
      <w:r w:rsidRPr="00BA5F7F">
        <w:t>Предложение об установлении долгосрочных тарифов при наличии решения Правительственной комиссии по транспорту об одобрении соответствующего инвестиционного проекта по строительству и развитию объектов инфраструктуры аэропорта, используемых для оказания услуг, тарифы на которые подлежат государственному регулированию, Федеральной антимонопольной службой направляется в Правительство Российской Федерации с проектом решения Правительства Российской Федерации об одобрении такого предложения.</w:t>
      </w:r>
      <w:proofErr w:type="gramEnd"/>
    </w:p>
    <w:p w:rsidR="00FA4C0F" w:rsidRPr="00BA5F7F" w:rsidRDefault="00FA4C0F">
      <w:pPr>
        <w:pStyle w:val="ConsPlusNormal"/>
        <w:jc w:val="both"/>
      </w:pPr>
      <w:r w:rsidRPr="00BA5F7F">
        <w:t xml:space="preserve">(п. 14(1) </w:t>
      </w:r>
      <w:proofErr w:type="gramStart"/>
      <w:r w:rsidRPr="00BA5F7F">
        <w:t>введен</w:t>
      </w:r>
      <w:proofErr w:type="gramEnd"/>
      <w:r w:rsidRPr="00BA5F7F">
        <w:t xml:space="preserve"> </w:t>
      </w:r>
      <w:hyperlink r:id="rId33" w:history="1">
        <w:r w:rsidRPr="00BA5F7F">
          <w:t>Постановлением</w:t>
        </w:r>
      </w:hyperlink>
      <w:r w:rsidRPr="00BA5F7F">
        <w:t xml:space="preserve"> Правительства РФ от 12.11.2016 N 1153)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14(2). </w:t>
      </w:r>
      <w:proofErr w:type="gramStart"/>
      <w:r w:rsidRPr="00BA5F7F">
        <w:t xml:space="preserve">Установление долгосрочных тарифов, которые будут применяться после введения в отношении указанных в </w:t>
      </w:r>
      <w:hyperlink w:anchor="P108" w:history="1">
        <w:r w:rsidRPr="00BA5F7F">
          <w:t>пункте 14(1)</w:t>
        </w:r>
      </w:hyperlink>
      <w:r w:rsidRPr="00BA5F7F">
        <w:t xml:space="preserve"> настоящих Правил хозяйствующих субъектов государственного регулирования, осуществляется Федеральной антимонопольной службой на основании решения Правительства Российской Федерации об одобрении предложения об установлении долгосрочных тарифов и с учетом ограничения совокупной тарифной нагрузки на пользователей услуг в аэропортах, определяемой Федеральной антимонопольной службой в соответствии с методическими указаниями (методиками</w:t>
      </w:r>
      <w:proofErr w:type="gramEnd"/>
      <w:r w:rsidRPr="00BA5F7F">
        <w:t>) по вопросам государственного регулирования тарифов.</w:t>
      </w:r>
    </w:p>
    <w:p w:rsidR="00FA4C0F" w:rsidRPr="00BA5F7F" w:rsidRDefault="00FA4C0F">
      <w:pPr>
        <w:pStyle w:val="ConsPlusNormal"/>
        <w:jc w:val="both"/>
      </w:pPr>
      <w:r w:rsidRPr="00BA5F7F">
        <w:t xml:space="preserve">(п. 14(2) </w:t>
      </w:r>
      <w:proofErr w:type="gramStart"/>
      <w:r w:rsidRPr="00BA5F7F">
        <w:t>введен</w:t>
      </w:r>
      <w:proofErr w:type="gramEnd"/>
      <w:r w:rsidRPr="00BA5F7F">
        <w:t xml:space="preserve"> </w:t>
      </w:r>
      <w:hyperlink r:id="rId34" w:history="1">
        <w:r w:rsidRPr="00BA5F7F">
          <w:t>Постановлением</w:t>
        </w:r>
      </w:hyperlink>
      <w:r w:rsidRPr="00BA5F7F">
        <w:t xml:space="preserve"> Правительства РФ от 12.11.2016 N 1153)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15. Федеральная антимонопольная служба утверждает </w:t>
      </w:r>
      <w:hyperlink r:id="rId35" w:history="1">
        <w:r w:rsidRPr="00BA5F7F">
          <w:t>методические указания</w:t>
        </w:r>
      </w:hyperlink>
      <w:r w:rsidRPr="00BA5F7F">
        <w:t xml:space="preserve"> (методики) по вопросам государственного регулирования тарифов, подлежащие применению органами регулирования и субъектами регулирования.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36" w:history="1">
        <w:r w:rsidRPr="00BA5F7F">
          <w:t>Постановления</w:t>
        </w:r>
      </w:hyperlink>
      <w:r w:rsidRPr="00BA5F7F">
        <w:t xml:space="preserve"> Правительства РФ от 04.09.2015 N 941)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16. </w:t>
      </w:r>
      <w:hyperlink r:id="rId37" w:history="1">
        <w:r w:rsidRPr="00BA5F7F">
          <w:t>Порядок</w:t>
        </w:r>
      </w:hyperlink>
      <w:r w:rsidRPr="00BA5F7F">
        <w:t xml:space="preserve"> рассмотрения вопросов по установлению (изменению) тарифов, а также </w:t>
      </w:r>
      <w:hyperlink r:id="rId38" w:history="1">
        <w:r w:rsidRPr="00BA5F7F">
          <w:t>перечень</w:t>
        </w:r>
      </w:hyperlink>
      <w:r w:rsidRPr="00BA5F7F">
        <w:t xml:space="preserve"> документов, предоставляемых для их установления (изменения), определяются Федеральной антимонопольной службой.</w:t>
      </w:r>
    </w:p>
    <w:p w:rsidR="00FA4C0F" w:rsidRPr="00BA5F7F" w:rsidRDefault="00FA4C0F">
      <w:pPr>
        <w:pStyle w:val="ConsPlusNormal"/>
        <w:jc w:val="both"/>
      </w:pPr>
      <w:r w:rsidRPr="00BA5F7F">
        <w:t xml:space="preserve">(в ред. </w:t>
      </w:r>
      <w:hyperlink r:id="rId39" w:history="1">
        <w:r w:rsidRPr="00BA5F7F">
          <w:t>Постановления</w:t>
        </w:r>
      </w:hyperlink>
      <w:r w:rsidRPr="00BA5F7F">
        <w:t xml:space="preserve"> Правительства РФ от 04.09.2015 N 941)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 xml:space="preserve">17 - 34. Утратили силу. - </w:t>
      </w:r>
      <w:hyperlink r:id="rId40" w:history="1">
        <w:r w:rsidRPr="00BA5F7F">
          <w:t>Постановление</w:t>
        </w:r>
      </w:hyperlink>
      <w:r w:rsidRPr="00BA5F7F">
        <w:t xml:space="preserve"> Правительства РФ от 27.06.2013 N 543.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  <w:outlineLvl w:val="0"/>
      </w:pPr>
      <w:r w:rsidRPr="00BA5F7F">
        <w:t>Утвержден</w:t>
      </w:r>
    </w:p>
    <w:p w:rsidR="00FA4C0F" w:rsidRPr="00BA5F7F" w:rsidRDefault="00FA4C0F">
      <w:pPr>
        <w:pStyle w:val="ConsPlusNormal"/>
        <w:jc w:val="right"/>
      </w:pPr>
      <w:r w:rsidRPr="00BA5F7F">
        <w:t>Постановлением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от 23 апреля 2008 г. N 293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Title"/>
        <w:jc w:val="center"/>
      </w:pPr>
      <w:bookmarkStart w:id="3" w:name="P128"/>
      <w:bookmarkEnd w:id="3"/>
      <w:r w:rsidRPr="00BA5F7F">
        <w:t>ПЕРЕЧЕНЬ</w:t>
      </w:r>
    </w:p>
    <w:p w:rsidR="00FA4C0F" w:rsidRPr="00BA5F7F" w:rsidRDefault="00FA4C0F">
      <w:pPr>
        <w:pStyle w:val="ConsPlusTitle"/>
        <w:jc w:val="center"/>
      </w:pPr>
      <w:r w:rsidRPr="00BA5F7F">
        <w:t>УСЛУГ СУБЪЕКТОВ ЕСТЕСТВЕННЫХ МОНОПОЛИЙ В МОРСКИХ ПОРТАХ,</w:t>
      </w:r>
    </w:p>
    <w:p w:rsidR="00FA4C0F" w:rsidRPr="00BA5F7F" w:rsidRDefault="00FA4C0F">
      <w:pPr>
        <w:pStyle w:val="ConsPlusTitle"/>
        <w:jc w:val="center"/>
      </w:pPr>
      <w:r w:rsidRPr="00BA5F7F">
        <w:t>ЦЕНЫ (ТАРИФЫ, СБОРЫ) НА КОТОРЫЕ РЕГУЛИРУЮТСЯ ГОСУДАРСТВОМ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>1. Обеспечение безопасности мореплавания и порядка в порту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Обеспечение прохода судов по подходным каналам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3. Обеспечение лоцманской проводки судов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4. Ледокольное обеспечение круглогодичной навигации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5. Предоставление судам маячных сооружений и оборудования, створных знаков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6. Предоставление судам акватории, рейдов, якорных стоянок и услуги систем управления движением судов в порту и на подходах к нему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7. Предоставление причалов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8. Обеспечение экологической безопасности в порту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9. Погрузка и выгрузка грузов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lastRenderedPageBreak/>
        <w:t>10. Хранение грузов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11. Услуги буксиров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12. Обслуживание судов на железнодорожно-паромных переправах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13. Обслуживание пассажиров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  <w:outlineLvl w:val="0"/>
      </w:pPr>
      <w:r w:rsidRPr="00BA5F7F">
        <w:t>Утвержден</w:t>
      </w:r>
    </w:p>
    <w:p w:rsidR="00FA4C0F" w:rsidRPr="00BA5F7F" w:rsidRDefault="00FA4C0F">
      <w:pPr>
        <w:pStyle w:val="ConsPlusNormal"/>
        <w:jc w:val="right"/>
      </w:pPr>
      <w:r w:rsidRPr="00BA5F7F">
        <w:t>Постановлением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от 23 апреля 2008 г. N 293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Title"/>
        <w:jc w:val="center"/>
      </w:pPr>
      <w:bookmarkStart w:id="4" w:name="P155"/>
      <w:bookmarkEnd w:id="4"/>
      <w:r w:rsidRPr="00BA5F7F">
        <w:t>ПЕРЕЧЕНЬ</w:t>
      </w:r>
    </w:p>
    <w:p w:rsidR="00FA4C0F" w:rsidRPr="00BA5F7F" w:rsidRDefault="00FA4C0F">
      <w:pPr>
        <w:pStyle w:val="ConsPlusTitle"/>
        <w:jc w:val="center"/>
      </w:pPr>
      <w:r w:rsidRPr="00BA5F7F">
        <w:t>УСЛУГ СУБЪЕКТОВ ЕСТЕСТВЕННЫХ МОНОПОЛИЙ В РЕЧНЫХ ПОРТАХ,</w:t>
      </w:r>
    </w:p>
    <w:p w:rsidR="00FA4C0F" w:rsidRPr="00BA5F7F" w:rsidRDefault="00FA4C0F">
      <w:pPr>
        <w:pStyle w:val="ConsPlusTitle"/>
        <w:jc w:val="center"/>
      </w:pPr>
      <w:r w:rsidRPr="00BA5F7F">
        <w:t>ЦЕНЫ (ТАРИФЫ, СБОРЫ) НА КОТОРЫЕ РЕГУЛИРУЮТСЯ ГОСУДАРСТВОМ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>1. Обеспечение безопасности плавания и порядка в порту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Предоставление судам рейдов, якорных стоянок, защитных сооружений и причалов порта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3. Обеспечение лоцманской проводки судов (внутрипортовая проводка)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4. Комплексное обслуживание флота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5. Услуги буксиров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6. Погрузка и выгрузка грузов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7. Хранение грузов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8. Обслуживание пассажиров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  <w:outlineLvl w:val="0"/>
      </w:pPr>
      <w:r w:rsidRPr="00BA5F7F">
        <w:t>Утвержден</w:t>
      </w:r>
    </w:p>
    <w:p w:rsidR="00FA4C0F" w:rsidRPr="00BA5F7F" w:rsidRDefault="00FA4C0F">
      <w:pPr>
        <w:pStyle w:val="ConsPlusNormal"/>
        <w:jc w:val="right"/>
      </w:pPr>
      <w:r w:rsidRPr="00BA5F7F">
        <w:t>Постановлением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от 23 апреля 2008 г. N 293</w:t>
      </w:r>
    </w:p>
    <w:p w:rsidR="00FA4C0F" w:rsidRPr="00BA5F7F" w:rsidRDefault="00FA4C0F">
      <w:pPr>
        <w:pStyle w:val="ConsPlusNormal"/>
        <w:jc w:val="right"/>
      </w:pPr>
    </w:p>
    <w:p w:rsidR="00FA4C0F" w:rsidRPr="00BA5F7F" w:rsidRDefault="00FA4C0F">
      <w:pPr>
        <w:pStyle w:val="ConsPlusTitle"/>
        <w:jc w:val="center"/>
      </w:pPr>
      <w:bookmarkStart w:id="5" w:name="P177"/>
      <w:bookmarkEnd w:id="5"/>
      <w:r w:rsidRPr="00BA5F7F">
        <w:t>ПЕРЕЧЕНЬ</w:t>
      </w:r>
    </w:p>
    <w:p w:rsidR="00FA4C0F" w:rsidRPr="00BA5F7F" w:rsidRDefault="00FA4C0F">
      <w:pPr>
        <w:pStyle w:val="ConsPlusTitle"/>
        <w:jc w:val="center"/>
      </w:pPr>
      <w:r w:rsidRPr="00BA5F7F">
        <w:t>УСЛУГ СУБЪЕКТОВ ЕСТЕСТВЕННЫХ МОНОПОЛИЙ ПО ИСПОЛЬЗОВАНИЮ</w:t>
      </w:r>
    </w:p>
    <w:p w:rsidR="00FA4C0F" w:rsidRPr="00BA5F7F" w:rsidRDefault="00FA4C0F">
      <w:pPr>
        <w:pStyle w:val="ConsPlusTitle"/>
        <w:jc w:val="center"/>
      </w:pPr>
      <w:proofErr w:type="gramStart"/>
      <w:r w:rsidRPr="00BA5F7F">
        <w:t>ИНФРАСТРУКТУРЫ ВНУТРЕННИХ ВОДНЫХ ПУТЕЙ, ЦЕНЫ (ТАРИФЫ,</w:t>
      </w:r>
      <w:proofErr w:type="gramEnd"/>
    </w:p>
    <w:p w:rsidR="00FA4C0F" w:rsidRPr="00BA5F7F" w:rsidRDefault="00FA4C0F">
      <w:pPr>
        <w:pStyle w:val="ConsPlusTitle"/>
        <w:jc w:val="center"/>
      </w:pPr>
      <w:proofErr w:type="gramStart"/>
      <w:r w:rsidRPr="00BA5F7F">
        <w:t>СБОРЫ) НА КОТОРЫЕ РЕГУЛИРУЮТСЯ ГОСУДАРСТВОМ</w:t>
      </w:r>
      <w:proofErr w:type="gramEnd"/>
    </w:p>
    <w:p w:rsidR="00FA4C0F" w:rsidRPr="00BA5F7F" w:rsidRDefault="00FA4C0F">
      <w:pPr>
        <w:pStyle w:val="ConsPlusNormal"/>
        <w:jc w:val="center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>1. Обеспечение безопасности плавания судов по внутренним водным путям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Навигационно-гидрографическое обеспечение условий плавания судов по внутренним водным путям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3. Обеспечение лоцманской проводки судов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4. Ледокольное обеспечение в зимних условиях навигации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5. Обеспечение прохода судов по судоходным гидротехническим сооружениям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6. Обеспечение прохода иностранных судов по внутренним водным путям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  <w:outlineLvl w:val="0"/>
      </w:pPr>
      <w:r w:rsidRPr="00BA5F7F">
        <w:t>Утвержден</w:t>
      </w:r>
    </w:p>
    <w:p w:rsidR="00FA4C0F" w:rsidRPr="00BA5F7F" w:rsidRDefault="00FA4C0F">
      <w:pPr>
        <w:pStyle w:val="ConsPlusNormal"/>
        <w:jc w:val="right"/>
      </w:pPr>
      <w:r w:rsidRPr="00BA5F7F">
        <w:lastRenderedPageBreak/>
        <w:t>Постановлением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от 23 апреля 2008 г. N 293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Title"/>
        <w:jc w:val="center"/>
      </w:pPr>
      <w:bookmarkStart w:id="6" w:name="P198"/>
      <w:bookmarkEnd w:id="6"/>
      <w:r w:rsidRPr="00BA5F7F">
        <w:t>ПЕРЕЧЕНЬ</w:t>
      </w:r>
    </w:p>
    <w:p w:rsidR="00FA4C0F" w:rsidRPr="00BA5F7F" w:rsidRDefault="00FA4C0F">
      <w:pPr>
        <w:pStyle w:val="ConsPlusTitle"/>
        <w:jc w:val="center"/>
      </w:pPr>
      <w:r w:rsidRPr="00BA5F7F">
        <w:t>УСЛУГ СУБЪЕКТОВ ЕСТЕСТВЕННЫХ МОНОПОЛИЙ</w:t>
      </w:r>
    </w:p>
    <w:p w:rsidR="00FA4C0F" w:rsidRPr="00BA5F7F" w:rsidRDefault="00FA4C0F">
      <w:pPr>
        <w:pStyle w:val="ConsPlusTitle"/>
        <w:jc w:val="center"/>
      </w:pPr>
      <w:r w:rsidRPr="00BA5F7F">
        <w:t>В ТРАНСПОРТНЫХ ТЕРМИНАЛАХ, ЦЕНЫ (ТАРИФЫ, СБОРЫ)</w:t>
      </w:r>
    </w:p>
    <w:p w:rsidR="00FA4C0F" w:rsidRPr="00BA5F7F" w:rsidRDefault="00FA4C0F">
      <w:pPr>
        <w:pStyle w:val="ConsPlusTitle"/>
        <w:jc w:val="center"/>
      </w:pPr>
      <w:r w:rsidRPr="00BA5F7F">
        <w:t xml:space="preserve">НА </w:t>
      </w:r>
      <w:proofErr w:type="gramStart"/>
      <w:r w:rsidRPr="00BA5F7F">
        <w:t>КОТОРЫЕ</w:t>
      </w:r>
      <w:proofErr w:type="gramEnd"/>
      <w:r w:rsidRPr="00BA5F7F">
        <w:t xml:space="preserve"> РЕГУЛИРУЮТСЯ ГОСУДАРСТВОМ</w:t>
      </w:r>
    </w:p>
    <w:p w:rsidR="00FA4C0F" w:rsidRPr="00BA5F7F" w:rsidRDefault="00FA4C0F">
      <w:pPr>
        <w:pStyle w:val="ConsPlusNormal"/>
        <w:jc w:val="center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>1. Погрузка и выгрузка грузов (за исключением услуг по погрузке и выгрузке нефти и нефтепродуктов, осуществляемых в едином технологическом процессе транспортировки нефти и нефтепродуктов по магистральным трубопроводам)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Хранение грузов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jc w:val="right"/>
        <w:outlineLvl w:val="0"/>
      </w:pPr>
      <w:r w:rsidRPr="00BA5F7F">
        <w:t>Утвержден</w:t>
      </w:r>
    </w:p>
    <w:p w:rsidR="00FA4C0F" w:rsidRPr="00BA5F7F" w:rsidRDefault="00FA4C0F">
      <w:pPr>
        <w:pStyle w:val="ConsPlusNormal"/>
        <w:jc w:val="right"/>
      </w:pPr>
      <w:r w:rsidRPr="00BA5F7F">
        <w:t>Постановлением Правительства</w:t>
      </w:r>
    </w:p>
    <w:p w:rsidR="00FA4C0F" w:rsidRPr="00BA5F7F" w:rsidRDefault="00FA4C0F">
      <w:pPr>
        <w:pStyle w:val="ConsPlusNormal"/>
        <w:jc w:val="right"/>
      </w:pPr>
      <w:r w:rsidRPr="00BA5F7F">
        <w:t>Российской Федерации</w:t>
      </w:r>
    </w:p>
    <w:p w:rsidR="00FA4C0F" w:rsidRPr="00BA5F7F" w:rsidRDefault="00FA4C0F">
      <w:pPr>
        <w:pStyle w:val="ConsPlusNormal"/>
        <w:jc w:val="right"/>
      </w:pPr>
      <w:r w:rsidRPr="00BA5F7F">
        <w:t>от 23 апреля 2008 г. N 293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Title"/>
        <w:jc w:val="center"/>
      </w:pPr>
      <w:bookmarkStart w:id="7" w:name="P215"/>
      <w:bookmarkEnd w:id="7"/>
      <w:r w:rsidRPr="00BA5F7F">
        <w:t>ПЕРЕЧЕНЬ</w:t>
      </w:r>
    </w:p>
    <w:p w:rsidR="00FA4C0F" w:rsidRPr="00BA5F7F" w:rsidRDefault="00FA4C0F">
      <w:pPr>
        <w:pStyle w:val="ConsPlusTitle"/>
        <w:jc w:val="center"/>
      </w:pPr>
      <w:r w:rsidRPr="00BA5F7F">
        <w:t>УСЛУГ СУБЪЕКТОВ ЕСТЕСТВЕННЫХ МОНОПОЛИЙ В АЭРОПОРТАХ, ЦЕНЫ</w:t>
      </w:r>
    </w:p>
    <w:p w:rsidR="00FA4C0F" w:rsidRPr="00BA5F7F" w:rsidRDefault="00FA4C0F">
      <w:pPr>
        <w:pStyle w:val="ConsPlusTitle"/>
        <w:jc w:val="center"/>
      </w:pPr>
      <w:r w:rsidRPr="00BA5F7F">
        <w:t>(ТАРИФЫ, СБОРЫ) НА КОТОРЫЕ РЕГУЛИРУЮТСЯ ГОСУДАРСТВОМ</w:t>
      </w:r>
    </w:p>
    <w:p w:rsidR="00FA4C0F" w:rsidRPr="00BA5F7F" w:rsidRDefault="00FA4C0F">
      <w:pPr>
        <w:pStyle w:val="ConsPlusNormal"/>
        <w:jc w:val="center"/>
      </w:pPr>
    </w:p>
    <w:p w:rsidR="00FA4C0F" w:rsidRPr="00BA5F7F" w:rsidRDefault="00FA4C0F">
      <w:pPr>
        <w:pStyle w:val="ConsPlusNormal"/>
        <w:jc w:val="center"/>
      </w:pPr>
      <w:r w:rsidRPr="00BA5F7F">
        <w:t>Список изменяющих документов</w:t>
      </w:r>
    </w:p>
    <w:p w:rsidR="00FA4C0F" w:rsidRPr="00BA5F7F" w:rsidRDefault="00FA4C0F">
      <w:pPr>
        <w:pStyle w:val="ConsPlusNormal"/>
        <w:jc w:val="center"/>
      </w:pPr>
      <w:r w:rsidRPr="00BA5F7F">
        <w:t xml:space="preserve">(в ред. </w:t>
      </w:r>
      <w:hyperlink r:id="rId41" w:history="1">
        <w:r w:rsidRPr="00BA5F7F">
          <w:t>Постановления</w:t>
        </w:r>
      </w:hyperlink>
      <w:r w:rsidRPr="00BA5F7F">
        <w:t xml:space="preserve"> Правительства РФ от 22.07.2009 N 599)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  <w:r w:rsidRPr="00BA5F7F">
        <w:t>1. Обеспечение взлета, посадки и стоянки воздушных судов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2. Предоставление аэровокзального комплекса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3. Обеспечение авиационной безопасности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4. Обслуживание пассажиров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5. Обеспечение заправки воздушных судов авиационным топливом</w:t>
      </w:r>
    </w:p>
    <w:p w:rsidR="00FA4C0F" w:rsidRPr="00BA5F7F" w:rsidRDefault="00FA4C0F">
      <w:pPr>
        <w:pStyle w:val="ConsPlusNormal"/>
        <w:jc w:val="both"/>
      </w:pPr>
      <w:r w:rsidRPr="00BA5F7F">
        <w:t xml:space="preserve">(п. 5 </w:t>
      </w:r>
      <w:proofErr w:type="gramStart"/>
      <w:r w:rsidRPr="00BA5F7F">
        <w:t>введен</w:t>
      </w:r>
      <w:proofErr w:type="gramEnd"/>
      <w:r w:rsidRPr="00BA5F7F">
        <w:t xml:space="preserve"> </w:t>
      </w:r>
      <w:hyperlink r:id="rId42" w:history="1">
        <w:r w:rsidRPr="00BA5F7F">
          <w:t>Постановлением</w:t>
        </w:r>
      </w:hyperlink>
      <w:r w:rsidRPr="00BA5F7F">
        <w:t xml:space="preserve"> Правительства РФ от 22.07.2009 N 599)</w:t>
      </w:r>
    </w:p>
    <w:p w:rsidR="00FA4C0F" w:rsidRPr="00BA5F7F" w:rsidRDefault="00FA4C0F">
      <w:pPr>
        <w:pStyle w:val="ConsPlusNormal"/>
        <w:ind w:firstLine="540"/>
        <w:jc w:val="both"/>
      </w:pPr>
      <w:r w:rsidRPr="00BA5F7F">
        <w:t>6. Хранение авиационного топлива</w:t>
      </w:r>
    </w:p>
    <w:p w:rsidR="00FA4C0F" w:rsidRPr="00BA5F7F" w:rsidRDefault="00FA4C0F">
      <w:pPr>
        <w:pStyle w:val="ConsPlusNormal"/>
        <w:jc w:val="both"/>
      </w:pPr>
      <w:r w:rsidRPr="00BA5F7F">
        <w:t xml:space="preserve">(п. 6 </w:t>
      </w:r>
      <w:proofErr w:type="gramStart"/>
      <w:r w:rsidRPr="00BA5F7F">
        <w:t>введен</w:t>
      </w:r>
      <w:proofErr w:type="gramEnd"/>
      <w:r w:rsidRPr="00BA5F7F">
        <w:t xml:space="preserve"> </w:t>
      </w:r>
      <w:hyperlink r:id="rId43" w:history="1">
        <w:r w:rsidRPr="00BA5F7F">
          <w:t>Постановлением</w:t>
        </w:r>
      </w:hyperlink>
      <w:r w:rsidRPr="00BA5F7F">
        <w:t xml:space="preserve"> Правительства РФ от 22.07.2009 N 599)</w:t>
      </w: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ind w:firstLine="540"/>
        <w:jc w:val="both"/>
      </w:pPr>
    </w:p>
    <w:p w:rsidR="00FA4C0F" w:rsidRPr="00BA5F7F" w:rsidRDefault="00FA4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0386F" w:rsidRPr="00BA5F7F" w:rsidRDefault="00BA5F7F"/>
    <w:sectPr w:rsidR="00D0386F" w:rsidRPr="00BA5F7F" w:rsidSect="009F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0F"/>
    <w:rsid w:val="002D5159"/>
    <w:rsid w:val="005A0C5A"/>
    <w:rsid w:val="00BA5F7F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80E5D259FFA41909A09CF53223570BB1582E7FB315E351DEAF7CB8CF3DF9749947D28993E02CDx9u8M" TargetMode="External"/><Relationship Id="rId13" Type="http://schemas.openxmlformats.org/officeDocument/2006/relationships/hyperlink" Target="consultantplus://offline/ref=C1480E5D259FFA41909A09CF53223570B21588E1F13C033F15B3FBC98BFC80804EDD7129993E02xCu9M" TargetMode="External"/><Relationship Id="rId18" Type="http://schemas.openxmlformats.org/officeDocument/2006/relationships/hyperlink" Target="consultantplus://offline/ref=C1480E5D259FFA41909A09CF53223570BE1A83E6FD3C033F15B3FBC9x8uBM" TargetMode="External"/><Relationship Id="rId26" Type="http://schemas.openxmlformats.org/officeDocument/2006/relationships/hyperlink" Target="consultantplus://offline/ref=C1480E5D259FFA41909A09CF53223570BB1588E1F13E5E351DEAF7CB8CF3DF9749947D28993E01CFx9uDM" TargetMode="External"/><Relationship Id="rId39" Type="http://schemas.openxmlformats.org/officeDocument/2006/relationships/hyperlink" Target="consultantplus://offline/ref=C1480E5D259FFA41909A09CF53223570BB1582E7FB315E351DEAF7CB8CF3DF9749947D28993E02CDx9u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80E5D259FFA41909A09CF53223570BB1582E7FB315E351DEAF7CB8CF3DF9749947D28993E02CDx9u8M" TargetMode="External"/><Relationship Id="rId34" Type="http://schemas.openxmlformats.org/officeDocument/2006/relationships/hyperlink" Target="consultantplus://offline/ref=C1480E5D259FFA41909A09CF53223570B81C8DEEFE3F5E351DEAF7CB8CF3DF9749947D28993E00CEx9uEM" TargetMode="External"/><Relationship Id="rId42" Type="http://schemas.openxmlformats.org/officeDocument/2006/relationships/hyperlink" Target="consultantplus://offline/ref=C1480E5D259FFA41909A09CF53223570BB1E8EE0FA3E5E351DEAF7CB8CF3DF9749947D28993E00CDx9u8M" TargetMode="External"/><Relationship Id="rId7" Type="http://schemas.openxmlformats.org/officeDocument/2006/relationships/hyperlink" Target="consultantplus://offline/ref=C1480E5D259FFA41909A09CF53223570BB1588E1F13E5E351DEAF7CB8CF3DF9749947D28993E01CEx9u0M" TargetMode="External"/><Relationship Id="rId12" Type="http://schemas.openxmlformats.org/officeDocument/2006/relationships/hyperlink" Target="consultantplus://offline/ref=C1480E5D259FFA41909A09CF53223570B21588E1F13C033F15B3FBC98BFC80804EDD7129993E01xCuDM" TargetMode="External"/><Relationship Id="rId17" Type="http://schemas.openxmlformats.org/officeDocument/2006/relationships/hyperlink" Target="consultantplus://offline/ref=C1480E5D259FFA41909A09CF53223570BD1883E7F03C033F15B3FBC98BFC80804EDD7129993E03xCuFM" TargetMode="External"/><Relationship Id="rId25" Type="http://schemas.openxmlformats.org/officeDocument/2006/relationships/hyperlink" Target="consultantplus://offline/ref=C1480E5D259FFA41909A09CF53223570BB1582E7FB315E351DEAF7CB8CF3DF9749947D28993E02CDx9u8M" TargetMode="External"/><Relationship Id="rId33" Type="http://schemas.openxmlformats.org/officeDocument/2006/relationships/hyperlink" Target="consultantplus://offline/ref=C1480E5D259FFA41909A09CF53223570B81C8DEEFE3F5E351DEAF7CB8CF3DF9749947D28993E00CEx9uBM" TargetMode="External"/><Relationship Id="rId38" Type="http://schemas.openxmlformats.org/officeDocument/2006/relationships/hyperlink" Target="consultantplus://offline/ref=C1480E5D259FFA41909A09CF53223570BB1F83E6FA305E351DEAF7CB8CxFu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80E5D259FFA41909A09CF53223570BD1883E7F03C033F15B3FBC98BFC80804EDD7129993E03xCuDM" TargetMode="External"/><Relationship Id="rId20" Type="http://schemas.openxmlformats.org/officeDocument/2006/relationships/hyperlink" Target="consultantplus://offline/ref=C1480E5D259FFA41909A09CF53223570BB1588E1F13E5E351DEAF7CB8CF3DF9749947D28993E01CFx9u8M" TargetMode="External"/><Relationship Id="rId29" Type="http://schemas.openxmlformats.org/officeDocument/2006/relationships/hyperlink" Target="consultantplus://offline/ref=C1480E5D259FFA41909A09CF53223570B81C8DEEFE3F5E351DEAF7CB8CF3DF9749947D28993E00CDx9uEM" TargetMode="External"/><Relationship Id="rId41" Type="http://schemas.openxmlformats.org/officeDocument/2006/relationships/hyperlink" Target="consultantplus://offline/ref=C1480E5D259FFA41909A09CF53223570BB1E8EE0FA3E5E351DEAF7CB8CF3DF9749947D28993E00CDx9u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80E5D259FFA41909A09CF53223570BB148CE1F9365E351DEAF7CB8CF3DF9749947D28993E01CFx9uBM" TargetMode="External"/><Relationship Id="rId11" Type="http://schemas.openxmlformats.org/officeDocument/2006/relationships/hyperlink" Target="consultantplus://offline/ref=C1480E5D259FFA41909A09CF53223570BB1588E1F13E5E351DEAF7CB8CF3DF9749947D28993E01CEx9u1M" TargetMode="External"/><Relationship Id="rId24" Type="http://schemas.openxmlformats.org/officeDocument/2006/relationships/hyperlink" Target="consultantplus://offline/ref=C1480E5D259FFA41909A09CF53223570BB1588E1F13E5E351DEAF7CB8CF3DF9749947D28993E01CFx9uCM" TargetMode="External"/><Relationship Id="rId32" Type="http://schemas.openxmlformats.org/officeDocument/2006/relationships/hyperlink" Target="consultantplus://offline/ref=C1480E5D259FFA41909A09CF53223570B81C8DEEFE3F5E351DEAF7CB8CF3DF9749947D28993E00CDx9u1M" TargetMode="External"/><Relationship Id="rId37" Type="http://schemas.openxmlformats.org/officeDocument/2006/relationships/hyperlink" Target="consultantplus://offline/ref=C1480E5D259FFA41909A09CF53223570BB1F83E6FA305E351DEAF7CB8CF3DF9749947D28993E00CDx9uCM" TargetMode="External"/><Relationship Id="rId40" Type="http://schemas.openxmlformats.org/officeDocument/2006/relationships/hyperlink" Target="consultantplus://offline/ref=C1480E5D259FFA41909A09CF53223570BB1588E1F13E5E351DEAF7CB8CF3DF9749947D28993E01CFx9uE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1480E5D259FFA41909A09CF53223570BB1E8EE0FA3E5E351DEAF7CB8CF3DF9749947D28993E00CDx9u8M" TargetMode="External"/><Relationship Id="rId15" Type="http://schemas.openxmlformats.org/officeDocument/2006/relationships/hyperlink" Target="consultantplus://offline/ref=C1480E5D259FFA41909A09CF53223570BD1883E7F03C033F15B3FBC98BFC80804EDD7129993E03xCuCM" TargetMode="External"/><Relationship Id="rId23" Type="http://schemas.openxmlformats.org/officeDocument/2006/relationships/hyperlink" Target="consultantplus://offline/ref=C1480E5D259FFA41909A09CF53223570BB1588E1F13E5E351DEAF7CB8CF3DF9749947D28993E01CFx9uAM" TargetMode="External"/><Relationship Id="rId28" Type="http://schemas.openxmlformats.org/officeDocument/2006/relationships/hyperlink" Target="consultantplus://offline/ref=C1480E5D259FFA41909A09CF53223570B81C8DEEFE3F5E351DEAF7CB8CF3DF9749947D28993E00CDx9u9M" TargetMode="External"/><Relationship Id="rId36" Type="http://schemas.openxmlformats.org/officeDocument/2006/relationships/hyperlink" Target="consultantplus://offline/ref=C1480E5D259FFA41909A09CF53223570BB1582E7FB315E351DEAF7CB8CF3DF9749947D28993E02CDx9u8M" TargetMode="External"/><Relationship Id="rId10" Type="http://schemas.openxmlformats.org/officeDocument/2006/relationships/hyperlink" Target="consultantplus://offline/ref=C1480E5D259FFA41909A09CF53223570BB148DEEFE305E351DEAF7CB8CF3DF9749947D28993E01CBx9u9M" TargetMode="External"/><Relationship Id="rId19" Type="http://schemas.openxmlformats.org/officeDocument/2006/relationships/hyperlink" Target="consultantplus://offline/ref=C1480E5D259FFA41909A09CF53223570BB148CE1F9365E351DEAF7CB8CF3DF9749947D28993E01CFx9uBM" TargetMode="External"/><Relationship Id="rId31" Type="http://schemas.openxmlformats.org/officeDocument/2006/relationships/hyperlink" Target="consultantplus://offline/ref=C1480E5D259FFA41909A09CF53223570B81C8DEEFE3F5E351DEAF7CB8CF3DF9749947D28993E00CDx9uF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80E5D259FFA41909A09CF53223570B81C8DEEFE3F5E351DEAF7CB8CF3DF9749947D28993E00CDx9u8M" TargetMode="External"/><Relationship Id="rId14" Type="http://schemas.openxmlformats.org/officeDocument/2006/relationships/hyperlink" Target="consultantplus://offline/ref=C1480E5D259FFA41909A09CF53223570BD1883E7F03C033F15B3FBC98BFC80804EDD7129993E02xCuCM" TargetMode="External"/><Relationship Id="rId22" Type="http://schemas.openxmlformats.org/officeDocument/2006/relationships/hyperlink" Target="consultantplus://offline/ref=C1480E5D259FFA41909A09CF53223570B81C8DEEFE3F5E351DEAF7CB8CF3DF9749947D28993E00CDx9u8M" TargetMode="External"/><Relationship Id="rId27" Type="http://schemas.openxmlformats.org/officeDocument/2006/relationships/hyperlink" Target="consultantplus://offline/ref=C1480E5D259FFA41909A09CF53223570BB1582E7FB315E351DEAF7CB8CF3DF9749947D28993E02CDx9u8M" TargetMode="External"/><Relationship Id="rId30" Type="http://schemas.openxmlformats.org/officeDocument/2006/relationships/hyperlink" Target="consultantplus://offline/ref=C1480E5D259FFA41909A09CF53223570BB1582E7FB315E351DEAF7CB8CF3DF9749947D28993E02CDx9u8M" TargetMode="External"/><Relationship Id="rId35" Type="http://schemas.openxmlformats.org/officeDocument/2006/relationships/hyperlink" Target="consultantplus://offline/ref=C1480E5D259FFA41909A09CF53223570BB1B8FE6F1335E351DEAF7CB8CF3DF9749947D28993E00CDx9u8M" TargetMode="External"/><Relationship Id="rId43" Type="http://schemas.openxmlformats.org/officeDocument/2006/relationships/hyperlink" Target="consultantplus://offline/ref=C1480E5D259FFA41909A09CF53223570BB1E8EE0FA3E5E351DEAF7CB8CF3DF9749947D28993E00CDx9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2</cp:revision>
  <dcterms:created xsi:type="dcterms:W3CDTF">2017-01-30T12:46:00Z</dcterms:created>
  <dcterms:modified xsi:type="dcterms:W3CDTF">2017-02-10T12:01:00Z</dcterms:modified>
</cp:coreProperties>
</file>