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4E" w:rsidRPr="00664860" w:rsidRDefault="0077004E">
      <w:pPr>
        <w:pStyle w:val="ConsPlusTitle"/>
        <w:ind w:firstLine="540"/>
        <w:jc w:val="both"/>
        <w:outlineLvl w:val="0"/>
      </w:pPr>
      <w:r w:rsidRPr="00664860">
        <w:t>Статья 23.2. Государственное регулирование платы за технологическое присоединение газоиспользующего оборудования к газораспределительным сетям</w:t>
      </w:r>
    </w:p>
    <w:p w:rsidR="0077004E" w:rsidRPr="00664860" w:rsidRDefault="0077004E">
      <w:pPr>
        <w:pStyle w:val="ConsPlusNormal"/>
        <w:ind w:firstLine="540"/>
        <w:jc w:val="both"/>
      </w:pPr>
      <w:bookmarkStart w:id="0" w:name="_GoBack"/>
      <w:bookmarkEnd w:id="0"/>
    </w:p>
    <w:p w:rsidR="0077004E" w:rsidRPr="00664860" w:rsidRDefault="0077004E">
      <w:pPr>
        <w:pStyle w:val="ConsPlusNormal"/>
        <w:ind w:firstLine="540"/>
        <w:jc w:val="both"/>
      </w:pPr>
      <w:r w:rsidRPr="00664860">
        <w:t>Государственному регулированию подлежат плата за технологическое присоединение газоиспользующего оборудования к газораспределительным сетям (далее - технологическое присоединение) и (или) стандартизированные тарифные ставки, определяющие ее величину.</w:t>
      </w:r>
    </w:p>
    <w:p w:rsidR="0077004E" w:rsidRPr="00664860" w:rsidRDefault="0077004E">
      <w:pPr>
        <w:pStyle w:val="ConsPlusNormal"/>
        <w:spacing w:before="220"/>
        <w:ind w:firstLine="540"/>
        <w:jc w:val="both"/>
      </w:pPr>
      <w:proofErr w:type="gramStart"/>
      <w:r w:rsidRPr="00664860">
        <w:t xml:space="preserve">Размер платы за технологическое присоединение и (или) стандартизированные тарифные ставки, определяющие ее величину, устанавливаются органами исполнительной власти субъектов Российской Федерации в области государственного регулирования тарифов в </w:t>
      </w:r>
      <w:hyperlink r:id="rId5" w:history="1">
        <w:r w:rsidRPr="00664860">
          <w:t>порядке</w:t>
        </w:r>
      </w:hyperlink>
      <w:r w:rsidRPr="00664860">
        <w:t xml:space="preserve">, установленном Правительством Российской Федерации, и в соответствии с </w:t>
      </w:r>
      <w:hyperlink r:id="rId6" w:history="1">
        <w:r w:rsidRPr="00664860">
          <w:t>методическими указаниями</w:t>
        </w:r>
      </w:hyperlink>
      <w:r w:rsidRPr="00664860">
        <w:t xml:space="preserve"> по расчету размера данной платы и (или) размеров данных стандартизированных тарифных ставок, утвержденными федеральным органом исполнительной власти в области регулирования тарифов.</w:t>
      </w:r>
      <w:proofErr w:type="gramEnd"/>
    </w:p>
    <w:p w:rsidR="0077004E" w:rsidRPr="00664860" w:rsidRDefault="0077004E">
      <w:pPr>
        <w:pStyle w:val="ConsPlusNormal"/>
        <w:spacing w:before="220"/>
        <w:ind w:firstLine="540"/>
        <w:jc w:val="both"/>
      </w:pPr>
      <w:proofErr w:type="gramStart"/>
      <w:r w:rsidRPr="00664860">
        <w:t xml:space="preserve">Затраты газораспределительной организации на проведение мероприятий по технологическому присоединению, в том числе расходы на строительство и (или) реконструкцию необходимых для технологического присоединения объектов газового хозяйства, включаются в расходы газораспределительной организации, учитываемые при установлении тарифов на услуги по транспортировке газа по газораспределительным сетям и (или) предусмотренных </w:t>
      </w:r>
      <w:hyperlink r:id="rId7" w:history="1">
        <w:r w:rsidRPr="00664860">
          <w:t>частью второй статьи 17</w:t>
        </w:r>
      </w:hyperlink>
      <w:r w:rsidRPr="00664860">
        <w:t xml:space="preserve"> настоящего Федерального закона специальных надбавок к указанным тарифам, а также платы</w:t>
      </w:r>
      <w:proofErr w:type="gramEnd"/>
      <w:r w:rsidRPr="00664860">
        <w:t xml:space="preserve"> за технологическое присоединение и (или) стандартизированных тарифных ставок, определяющих ее величину, в порядке, установленном Правительством Российской Федерации. </w:t>
      </w:r>
      <w:proofErr w:type="gramStart"/>
      <w:r w:rsidRPr="00664860">
        <w:t>При этом в состав платы за технологическое присоединение и (или) стандартизированных тарифных ставок, определяющих ее величину, не допускается включение расходов газораспределительной организации, учтенных при установлении тарифов на услуги по транспортировке газа по газораспределительным сетям и (или) специальных надбавок к указанным тарифам, а в состав тарифов на услуги по транспортировке газа по газораспределительным сетям и (или) специальных надбавок к указанным тарифам</w:t>
      </w:r>
      <w:proofErr w:type="gramEnd"/>
      <w:r w:rsidRPr="00664860">
        <w:t xml:space="preserve"> не допускается включение расходов, учтенных при установлении платы за технологическое присоединение и (или) стандартизированных тарифных ставок, определяющих ее величину. Состав расходов газораспределительных организаций, включаемых в состав платы за технологическое присоединение и (или) стандартизированных тарифных ставок, определяющих ее величину, определяется федеральным органом исполнительной власти в области регулирования тарифов.</w:t>
      </w:r>
    </w:p>
    <w:sectPr w:rsidR="0077004E" w:rsidRPr="00664860" w:rsidSect="00D6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4E"/>
    <w:rsid w:val="004853DB"/>
    <w:rsid w:val="00664860"/>
    <w:rsid w:val="0077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8CCBE17B841ED42260594B6913AC07BE574149EE2CD4096D0EF7F7D17F0E0E5C2836D5E2B2A5BB9V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8CCBE17B841ED42260594B6913AC078E1701F91E1CD4096D0EF7F7D17F0E0E5C2836D5E2B2A53B9VEI" TargetMode="External"/><Relationship Id="rId5" Type="http://schemas.openxmlformats.org/officeDocument/2006/relationships/hyperlink" Target="consultantplus://offline/ref=9918CCBE17B841ED42260594B6913AC078EE7C1F9AE3CD4096D0EF7F7D17F0E0E5C2836BB5V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3</cp:revision>
  <dcterms:created xsi:type="dcterms:W3CDTF">2017-12-06T08:21:00Z</dcterms:created>
  <dcterms:modified xsi:type="dcterms:W3CDTF">2017-12-06T08:30:00Z</dcterms:modified>
</cp:coreProperties>
</file>